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rPr>
        <w:id w:val="116111398"/>
        <w:docPartObj>
          <w:docPartGallery w:val="Cover Pages"/>
          <w:docPartUnique/>
        </w:docPartObj>
      </w:sdtPr>
      <w:sdtEndPr>
        <w:rPr>
          <w:b/>
          <w:bCs/>
        </w:rPr>
      </w:sdtEndPr>
      <w:sdtContent>
        <w:p w14:paraId="7C89C59C" w14:textId="77777777" w:rsidR="002A5A5B" w:rsidRPr="00D41F5F" w:rsidRDefault="00D26852" w:rsidP="002C2798">
          <w:pPr>
            <w:rPr>
              <w:rFonts w:cstheme="minorHAnsi"/>
            </w:rPr>
          </w:pPr>
          <w:r w:rsidRPr="00D41F5F">
            <w:rPr>
              <w:rFonts w:cstheme="minorHAnsi"/>
              <w:noProof/>
            </w:rPr>
            <w:drawing>
              <wp:inline distT="0" distB="0" distL="0" distR="0" wp14:anchorId="05A52783" wp14:editId="2BE987EF">
                <wp:extent cx="2873829" cy="1306286"/>
                <wp:effectExtent l="0" t="0" r="3175" b="8255"/>
                <wp:docPr id="309" name="Picture 309" descr="http://www.wpi.edu/~vernescu/logo.png"/>
                <wp:cNvGraphicFramePr/>
                <a:graphic xmlns:a="http://schemas.openxmlformats.org/drawingml/2006/main">
                  <a:graphicData uri="http://schemas.openxmlformats.org/drawingml/2006/picture">
                    <pic:pic xmlns:pic="http://schemas.openxmlformats.org/drawingml/2006/picture">
                      <pic:nvPicPr>
                        <pic:cNvPr id="309" name="Picture 309" descr="http://www.wpi.edu/~vernescu/logo.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3765" cy="1319893"/>
                        </a:xfrm>
                        <a:prstGeom prst="rect">
                          <a:avLst/>
                        </a:prstGeom>
                        <a:noFill/>
                        <a:ln>
                          <a:noFill/>
                        </a:ln>
                      </pic:spPr>
                    </pic:pic>
                  </a:graphicData>
                </a:graphic>
              </wp:inline>
            </w:drawing>
          </w:r>
          <w:r w:rsidR="002A5A5B" w:rsidRPr="00D41F5F">
            <w:rPr>
              <w:rFonts w:cstheme="minorHAnsi"/>
              <w:noProof/>
            </w:rPr>
            <mc:AlternateContent>
              <mc:Choice Requires="wpg">
                <w:drawing>
                  <wp:anchor distT="0" distB="0" distL="114300" distR="114300" simplePos="0" relativeHeight="251663360" behindDoc="0" locked="0" layoutInCell="1" allowOverlap="1" wp14:anchorId="3910B045" wp14:editId="504715BE">
                    <wp:simplePos x="0" y="0"/>
                    <wp:positionH relativeFrom="column">
                      <wp:posOffset>4476750</wp:posOffset>
                    </wp:positionH>
                    <wp:positionV relativeFrom="paragraph">
                      <wp:posOffset>-95250</wp:posOffset>
                    </wp:positionV>
                    <wp:extent cx="2377440" cy="776605"/>
                    <wp:effectExtent l="0" t="0" r="3810" b="23495"/>
                    <wp:wrapNone/>
                    <wp:docPr id="91" name="Group 91"/>
                    <wp:cNvGraphicFramePr/>
                    <a:graphic xmlns:a="http://schemas.openxmlformats.org/drawingml/2006/main">
                      <a:graphicData uri="http://schemas.microsoft.com/office/word/2010/wordprocessingGroup">
                        <wpg:wgp>
                          <wpg:cNvGrpSpPr/>
                          <wpg:grpSpPr>
                            <a:xfrm>
                              <a:off x="0" y="0"/>
                              <a:ext cx="2377440" cy="776605"/>
                              <a:chOff x="0" y="0"/>
                              <a:chExt cx="2377440" cy="776605"/>
                            </a:xfrm>
                          </wpg:grpSpPr>
                          <wps:wsp>
                            <wps:cNvPr id="92" name="Text Box 6"/>
                            <wps:cNvSpPr txBox="1">
                              <a:spLocks noChangeArrowheads="1"/>
                            </wps:cNvSpPr>
                            <wps:spPr bwMode="auto">
                              <a:xfrm>
                                <a:off x="0" y="123825"/>
                                <a:ext cx="125793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14:paraId="081230F2" w14:textId="77777777" w:rsidR="008A62D5" w:rsidRDefault="008A62D5">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Fall</w:t>
                                  </w:r>
                                </w:p>
                              </w:txbxContent>
                            </wps:txbx>
                            <wps:bodyPr rot="0" vert="horz" wrap="square" lIns="0" tIns="0" rIns="0" bIns="0" anchor="t" anchorCtr="0" upright="1">
                              <a:noAutofit/>
                            </wps:bodyPr>
                          </wps:wsp>
                          <wps:wsp>
                            <wps:cNvPr id="93" name="Text Box 7"/>
                            <wps:cNvSpPr txBox="1">
                              <a:spLocks noChangeArrowheads="1"/>
                            </wps:cNvSpPr>
                            <wps:spPr bwMode="auto">
                              <a:xfrm>
                                <a:off x="1381125" y="0"/>
                                <a:ext cx="996315"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C7636" w14:textId="77777777" w:rsidR="008A62D5" w:rsidRPr="00D26852" w:rsidRDefault="008A62D5">
                                  <w:pPr>
                                    <w:contextualSpacing/>
                                    <w:rPr>
                                      <w:rFonts w:asciiTheme="majorHAnsi" w:hAnsiTheme="majorHAnsi"/>
                                      <w:color w:val="C0504D" w:themeColor="accent2"/>
                                      <w:sz w:val="92"/>
                                      <w:szCs w:val="92"/>
                                    </w:rPr>
                                  </w:pPr>
                                  <w:r w:rsidRPr="00D26852">
                                    <w:rPr>
                                      <w:rFonts w:asciiTheme="majorHAnsi" w:hAnsiTheme="majorHAnsi"/>
                                      <w:color w:val="C0504D" w:themeColor="accent2"/>
                                      <w:sz w:val="92"/>
                                      <w:szCs w:val="92"/>
                                    </w:rPr>
                                    <w:t>12</w:t>
                                  </w:r>
                                </w:p>
                              </w:txbxContent>
                            </wps:txbx>
                            <wps:bodyPr rot="0" vert="horz" wrap="square" lIns="0" tIns="0" rIns="0" bIns="0" anchor="t" anchorCtr="0" upright="1">
                              <a:noAutofit/>
                            </wps:bodyPr>
                          </wps:wsp>
                          <wps:wsp>
                            <wps:cNvPr id="101" name="AutoShape 8"/>
                            <wps:cNvCnPr>
                              <a:cxnSpLocks noChangeShapeType="1"/>
                            </wps:cNvCnPr>
                            <wps:spPr bwMode="auto">
                              <a:xfrm>
                                <a:off x="1333500" y="190500"/>
                                <a:ext cx="0" cy="586105"/>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91" o:spid="_x0000_s1026" style="position:absolute;margin-left:352.5pt;margin-top:-7.5pt;width:187.2pt;height:61.15pt;z-index:251663360" coordsize="23774,7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">
                    <v:shapetype id="_x0000_t202" coordsize="21600,21600" o:spt="202" path="m,l,21600r21600,l21600,xe">
                      <v:stroke joinstyle="miter"/>
                      <v:path gradientshapeok="t" o:connecttype="rect"/>
                    </v:shapetype>
                    <v:shape id="Text Box 6" o:spid="_x0000_s1027" type="#_x0000_t202" style="position:absolute;top:1238;width:12579;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bLsQA&#10;AADbAAAADwAAAGRycy9kb3ducmV2LnhtbESPQWsCMRSE7wX/Q3hCbzWrh7auRhFLodBTd/Xg7bF5&#10;JqublyVJ121/fVMo9DjMzDfMeju6TgwUYutZwXxWgCBuvG7ZKDjUrw/PIGJC1th5JgVfFGG7mdyt&#10;sdT+xh80VMmIDOFYogKbUl9KGRtLDuPM98TZO/vgMGUZjNQBbxnuOrkoikfpsOW8YLGnvaXmWn06&#10;BZf2aE5VXQ9PZ5t0NPH7fR5elLqfjrsViERj+g//td+0guU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Gy7EAAAA2wAAAA8AAAAAAAAAAAAAAAAAmAIAAGRycy9k&#10;b3ducmV2LnhtbFBLBQYAAAAABAAEAPUAAACJAwAAAAA=&#10;" filled="f" stroked="f" strokecolor="gray">
                      <v:textbox inset="0,0,0,0">
                        <w:txbxContent>
                          <w:p w14:paraId="081230F2" w14:textId="77777777" w:rsidR="008A62D5" w:rsidRDefault="008A62D5">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Fall</w:t>
                            </w:r>
                          </w:p>
                        </w:txbxContent>
                      </v:textbox>
                    </v:shape>
                    <v:shape id="Text Box 7" o:spid="_x0000_s1028" type="#_x0000_t202" style="position:absolute;left:13811;width:9963;height:7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574C7636" w14:textId="77777777" w:rsidR="008A62D5" w:rsidRPr="00D26852" w:rsidRDefault="008A62D5">
                            <w:pPr>
                              <w:contextualSpacing/>
                              <w:rPr>
                                <w:rFonts w:asciiTheme="majorHAnsi" w:hAnsiTheme="majorHAnsi"/>
                                <w:color w:val="C0504D" w:themeColor="accent2"/>
                                <w:sz w:val="92"/>
                                <w:szCs w:val="92"/>
                              </w:rPr>
                            </w:pPr>
                            <w:r w:rsidRPr="00D26852">
                              <w:rPr>
                                <w:rFonts w:asciiTheme="majorHAnsi" w:hAnsiTheme="majorHAnsi"/>
                                <w:color w:val="C0504D" w:themeColor="accent2"/>
                                <w:sz w:val="92"/>
                                <w:szCs w:val="92"/>
                              </w:rPr>
                              <w:t>12</w:t>
                            </w:r>
                          </w:p>
                        </w:txbxContent>
                      </v:textbox>
                    </v:shape>
                    <v:shapetype id="_x0000_t32" coordsize="21600,21600" o:spt="32" o:oned="t" path="m,l21600,21600e" filled="f">
                      <v:path arrowok="t" fillok="f" o:connecttype="none"/>
                      <o:lock v:ext="edit" shapetype="t"/>
                    </v:shapetype>
                    <v:shape id="AutoShape 8" o:spid="_x0000_s1029" type="#_x0000_t32" style="position:absolute;left:13335;top:1905;width:0;height:5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08+MMAAADcAAAADwAAAGRycy9kb3ducmV2LnhtbERPS2sCMRC+F/ofwhR6KZrdKkXXjVIF&#10;wVuprYi3IZl90M1k3cR1/fdNQehtPr7n5KvBNqKnzteOFaTjBASxdqbmUsH313Y0A+EDssHGMSm4&#10;kYfV8vEhx8y4K39Svw+liCHsM1RQhdBmUnpdkUU/di1x5ArXWQwRdqU0HV5juG3ka5K8SYs1x4YK&#10;W9pUpH/2F6vgOL3NjD6dJ+ue9cv8wxTn9NAr9fw0vC9ABBrCv/ju3pk4P0nh75l4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9PPjDAAAA3AAAAA8AAAAAAAAAAAAA&#10;AAAAoQIAAGRycy9kb3ducmV2LnhtbFBLBQYAAAAABAAEAPkAAACRAwAAAAA=&#10;" strokecolor="gray" strokeweight="1.5pt"/>
                  </v:group>
                </w:pict>
              </mc:Fallback>
            </mc:AlternateContent>
          </w:r>
          <w:r w:rsidR="002A5A5B" w:rsidRPr="00D41F5F">
            <w:rPr>
              <w:rFonts w:cstheme="minorHAnsi"/>
              <w:noProof/>
            </w:rPr>
            <mc:AlternateContent>
              <mc:Choice Requires="wps">
                <w:drawing>
                  <wp:anchor distT="0" distB="0" distL="114300" distR="114300" simplePos="0" relativeHeight="251662336" behindDoc="0" locked="0" layoutInCell="1" allowOverlap="1" wp14:anchorId="5219E939" wp14:editId="47150952">
                    <wp:simplePos x="0" y="0"/>
                    <wp:positionH relativeFrom="page">
                      <wp:posOffset>274320</wp:posOffset>
                    </wp:positionH>
                    <wp:positionV relativeFrom="page">
                      <wp:posOffset>457200</wp:posOffset>
                    </wp:positionV>
                    <wp:extent cx="7223760" cy="223520"/>
                    <wp:effectExtent l="0" t="0" r="0" b="508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26" style="position:absolute;margin-left:21.6pt;margin-top:36pt;width:568.8pt;height:17.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" fillcolor="#c0504d [3205]" stroked="f">
                    <v:textbox inset=",7.2pt,,7.2pt"/>
                    <w10:wrap anchorx="page" anchory="page"/>
                  </v:rect>
                </w:pict>
              </mc:Fallback>
            </mc:AlternateContent>
          </w:r>
          <w:r w:rsidR="002A5A5B" w:rsidRPr="00D41F5F">
            <w:rPr>
              <w:rFonts w:cstheme="minorHAnsi"/>
              <w:noProof/>
            </w:rPr>
            <mc:AlternateContent>
              <mc:Choice Requires="wpg">
                <w:drawing>
                  <wp:anchor distT="0" distB="0" distL="114300" distR="114300" simplePos="0" relativeHeight="251659264" behindDoc="1" locked="0" layoutInCell="1" allowOverlap="1" wp14:anchorId="0D1371EC" wp14:editId="3E062A20">
                    <wp:simplePos x="0" y="0"/>
                    <wp:positionH relativeFrom="page">
                      <wp:posOffset>274320</wp:posOffset>
                    </wp:positionH>
                    <wp:positionV relativeFrom="page">
                      <wp:posOffset>8915400</wp:posOffset>
                    </wp:positionV>
                    <wp:extent cx="7223760" cy="686435"/>
                    <wp:effectExtent l="0" t="0" r="7620" b="120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 o:spid="_x0000_s1026" style="position:absolute;margin-left:21.6pt;margin-top:702pt;width:568.8pt;height:54.05pt;z-index:-251657216;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">
                    <v:shape id="AutoShape 10" o:spid="_x0000_s1027" type="#_x0000_t32" style="position:absolute;left:432;top:1360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2/hcIAAADbAAAADwAAAAAAAAAAAAAA&#10;AAChAgAAZHJzL2Rvd25yZXYueG1sUEsFBgAAAAAEAAQA+QAAAJADAAAAAA==&#10;" strokecolor="gray"/>
                    <w10:wrap anchorx="page" anchory="page"/>
                  </v:group>
                </w:pict>
              </mc:Fallback>
            </mc:AlternateContent>
          </w:r>
          <w:r w:rsidR="002A5A5B" w:rsidRPr="00D41F5F">
            <w:rPr>
              <w:rFonts w:cstheme="minorHAnsi"/>
              <w:noProof/>
            </w:rPr>
            <mc:AlternateContent>
              <mc:Choice Requires="wpg">
                <w:drawing>
                  <wp:anchor distT="0" distB="0" distL="114300" distR="114300" simplePos="0" relativeHeight="251664384" behindDoc="0" locked="0" layoutInCell="1" allowOverlap="1" wp14:anchorId="0D8ADABB" wp14:editId="22F5E7E4">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DA71A" w14:textId="77777777" w:rsidR="008A62D5" w:rsidRDefault="008A62D5">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16A6B" w14:textId="77777777" w:rsidR="008A62D5" w:rsidRDefault="008A62D5">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0" style="position:absolute;margin-left:364.5pt;margin-top:-385.7pt;width:143.25pt;height:60.75pt;z-index:251664384"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">
                    <v:shape id="Text Box 16" o:spid="_x0000_s1031"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162DA71A" w14:textId="77777777" w:rsidR="008A62D5" w:rsidRDefault="008A62D5">
                            <w:pPr>
                              <w:rPr>
                                <w:color w:val="FFFFFF"/>
                                <w:sz w:val="92"/>
                                <w:szCs w:val="92"/>
                              </w:rPr>
                            </w:pPr>
                            <w:r>
                              <w:rPr>
                                <w:color w:val="FFFFFF"/>
                                <w:sz w:val="92"/>
                                <w:szCs w:val="92"/>
                              </w:rPr>
                              <w:t>08</w:t>
                            </w:r>
                          </w:p>
                        </w:txbxContent>
                      </v:textbox>
                    </v:shape>
                    <v:shape id="AutoShape 17" o:spid="_x0000_s1032"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3"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1D916A6B" w14:textId="77777777" w:rsidR="008A62D5" w:rsidRDefault="008A62D5">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4C6EE6B6" w14:textId="77777777" w:rsidR="002A5A5B" w:rsidRPr="00D41F5F" w:rsidRDefault="00D26852" w:rsidP="002C2798">
          <w:pPr>
            <w:rPr>
              <w:rFonts w:cstheme="minorHAnsi"/>
            </w:rPr>
          </w:pPr>
          <w:r w:rsidRPr="00D41F5F">
            <w:rPr>
              <w:rFonts w:cstheme="minorHAnsi"/>
              <w:noProof/>
            </w:rPr>
            <mc:AlternateContent>
              <mc:Choice Requires="wps">
                <w:drawing>
                  <wp:anchor distT="0" distB="0" distL="114300" distR="114300" simplePos="0" relativeHeight="251665408" behindDoc="0" locked="0" layoutInCell="1" allowOverlap="1" wp14:anchorId="4ECDD2E5" wp14:editId="757A18F6">
                    <wp:simplePos x="0" y="0"/>
                    <wp:positionH relativeFrom="column">
                      <wp:posOffset>-228600</wp:posOffset>
                    </wp:positionH>
                    <wp:positionV relativeFrom="paragraph">
                      <wp:posOffset>3676650</wp:posOffset>
                    </wp:positionV>
                    <wp:extent cx="6057900" cy="2057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579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B818CB" w14:textId="77777777" w:rsidR="008A62D5" w:rsidRPr="002A5A5B" w:rsidRDefault="001F3F36" w:rsidP="00707477">
                                <w:pPr>
                                  <w:contextualSpacing/>
                                  <w:rPr>
                                    <w:rFonts w:asciiTheme="majorHAnsi" w:hAnsiTheme="majorHAnsi"/>
                                    <w:color w:val="808080" w:themeColor="background1" w:themeShade="80"/>
                                    <w:sz w:val="36"/>
                                    <w:szCs w:val="36"/>
                                  </w:rPr>
                                </w:pPr>
                                <w:sdt>
                                  <w:sdtPr>
                                    <w:rPr>
                                      <w:rFonts w:asciiTheme="majorHAnsi" w:hAnsiTheme="majorHAnsi"/>
                                      <w:color w:val="808080" w:themeColor="background1" w:themeShade="80"/>
                                      <w:sz w:val="36"/>
                                      <w:szCs w:val="36"/>
                                    </w:rPr>
                                    <w:alias w:val="Abstract"/>
                                    <w:id w:val="8081542"/>
                                    <w:showingPlcHdr/>
                                    <w:dataBinding w:prefixMappings="xmlns:ns0='http://schemas.microsoft.com/office/2006/coverPageProps' " w:xpath="/ns0:CoverPageProperties[1]/ns0:Abstract[1]" w:storeItemID="{55AF091B-3C7A-41E3-B477-F2FDAA23CFDA}"/>
                                    <w:text/>
                                  </w:sdtPr>
                                  <w:sdtEndPr/>
                                  <w:sdtContent>
                                    <w:r w:rsidR="008A62D5">
                                      <w:rPr>
                                        <w:rFonts w:asciiTheme="majorHAnsi" w:hAnsiTheme="majorHAnsi"/>
                                        <w:color w:val="808080" w:themeColor="background1" w:themeShade="80"/>
                                        <w:sz w:val="36"/>
                                        <w:szCs w:val="36"/>
                                      </w:rPr>
                                      <w:t xml:space="preserve">     </w:t>
                                    </w:r>
                                  </w:sdtContent>
                                </w:sdt>
                                <w:r w:rsidR="008A62D5" w:rsidRPr="002A5A5B">
                                  <w:rPr>
                                    <w:rFonts w:asciiTheme="majorHAnsi" w:hAnsiTheme="majorHAnsi"/>
                                    <w:color w:val="808080" w:themeColor="background1" w:themeShade="80"/>
                                    <w:sz w:val="36"/>
                                    <w:szCs w:val="36"/>
                                  </w:rPr>
                                  <w:t>By: Michael Horgan, Paul O’Brien, Nichole Holman, Justin Lagassey, Nathan Braun and Matt Butler</w:t>
                                </w:r>
                              </w:p>
                              <w:p w14:paraId="4B9C0BF9" w14:textId="77777777" w:rsidR="008A62D5" w:rsidRDefault="008A62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4" type="#_x0000_t202" style="position:absolute;margin-left:-18pt;margin-top:289.5pt;width:477pt;height:16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" filled="f" stroked="f">
                    <v:textbox>
                      <w:txbxContent>
                        <w:p w14:paraId="62B818CB" w14:textId="77777777" w:rsidR="008A62D5" w:rsidRPr="002A5A5B" w:rsidRDefault="008A62D5" w:rsidP="00707477">
                          <w:pPr>
                            <w:contextualSpacing/>
                            <w:rPr>
                              <w:rFonts w:asciiTheme="majorHAnsi" w:hAnsiTheme="majorHAnsi"/>
                              <w:color w:val="808080" w:themeColor="background1" w:themeShade="80"/>
                              <w:sz w:val="36"/>
                              <w:szCs w:val="36"/>
                            </w:rPr>
                          </w:pPr>
                          <w:sdt>
                            <w:sdtPr>
                              <w:rPr>
                                <w:rFonts w:asciiTheme="majorHAnsi" w:hAnsiTheme="majorHAnsi"/>
                                <w:color w:val="808080" w:themeColor="background1" w:themeShade="80"/>
                                <w:sz w:val="36"/>
                                <w:szCs w:val="36"/>
                              </w:rPr>
                              <w:alias w:val="Abstract"/>
                              <w:id w:val="8081542"/>
                              <w:showingPlcHdr/>
                              <w:dataBinding w:prefixMappings="xmlns:ns0='http://schemas.microsoft.com/office/2006/coverPageProps' " w:xpath="/ns0:CoverPageProperties[1]/ns0:Abstract[1]" w:storeItemID="{55AF091B-3C7A-41E3-B477-F2FDAA23CFDA}"/>
                              <w:text/>
                            </w:sdtPr>
                            <w:sdtContent>
                              <w:r>
                                <w:rPr>
                                  <w:rFonts w:asciiTheme="majorHAnsi" w:hAnsiTheme="majorHAnsi"/>
                                  <w:color w:val="808080" w:themeColor="background1" w:themeShade="80"/>
                                  <w:sz w:val="36"/>
                                  <w:szCs w:val="36"/>
                                </w:rPr>
                                <w:t xml:space="preserve">     </w:t>
                              </w:r>
                            </w:sdtContent>
                          </w:sdt>
                          <w:r w:rsidRPr="002A5A5B">
                            <w:rPr>
                              <w:rFonts w:asciiTheme="majorHAnsi" w:hAnsiTheme="majorHAnsi"/>
                              <w:color w:val="808080" w:themeColor="background1" w:themeShade="80"/>
                              <w:sz w:val="36"/>
                              <w:szCs w:val="36"/>
                            </w:rPr>
                            <w:t>By: Michael Horgan, Paul O’Brien, Nichole Holman, Justin Lagassey, Nathan Braun and Matt Butler</w:t>
                          </w:r>
                        </w:p>
                        <w:p w14:paraId="4B9C0BF9" w14:textId="77777777" w:rsidR="008A62D5" w:rsidRDefault="008A62D5"/>
                      </w:txbxContent>
                    </v:textbox>
                    <w10:wrap type="square"/>
                  </v:shape>
                </w:pict>
              </mc:Fallback>
            </mc:AlternateContent>
          </w:r>
          <w:r w:rsidRPr="00D41F5F">
            <w:rPr>
              <w:rFonts w:cstheme="minorHAnsi"/>
              <w:b/>
              <w:bCs/>
              <w:noProof/>
            </w:rPr>
            <mc:AlternateContent>
              <mc:Choice Requires="wps">
                <w:drawing>
                  <wp:anchor distT="0" distB="0" distL="114300" distR="114300" simplePos="0" relativeHeight="251669504" behindDoc="0" locked="0" layoutInCell="1" allowOverlap="1" wp14:anchorId="7D6D231E" wp14:editId="5EE93413">
                    <wp:simplePos x="0" y="0"/>
                    <wp:positionH relativeFrom="column">
                      <wp:posOffset>-115297</wp:posOffset>
                    </wp:positionH>
                    <wp:positionV relativeFrom="paragraph">
                      <wp:posOffset>1711960</wp:posOffset>
                    </wp:positionV>
                    <wp:extent cx="2989580" cy="824230"/>
                    <wp:effectExtent l="0" t="0" r="20320" b="260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824230"/>
                            </a:xfrm>
                            <a:prstGeom prst="rect">
                              <a:avLst/>
                            </a:prstGeom>
                            <a:solidFill>
                              <a:schemeClr val="bg1"/>
                            </a:solidFill>
                            <a:ln w="9525">
                              <a:solidFill>
                                <a:schemeClr val="bg1"/>
                              </a:solidFill>
                              <a:miter lim="800000"/>
                              <a:headEnd/>
                              <a:tailEnd/>
                            </a:ln>
                          </wps:spPr>
                          <wps:txbx>
                            <w:txbxContent>
                              <w:p w14:paraId="7D1B1833" w14:textId="77777777" w:rsidR="001A530E" w:rsidRDefault="008A62D5" w:rsidP="00C80EA3">
                                <w:pPr>
                                  <w:rPr>
                                    <w:rFonts w:asciiTheme="majorHAnsi" w:hAnsiTheme="majorHAnsi"/>
                                    <w:b/>
                                    <w:bCs/>
                                    <w:color w:val="808080" w:themeColor="background1" w:themeShade="80"/>
                                    <w:sz w:val="32"/>
                                  </w:rPr>
                                </w:pPr>
                                <w:r w:rsidRPr="00C80EA3">
                                  <w:rPr>
                                    <w:rFonts w:asciiTheme="majorHAnsi" w:hAnsiTheme="majorHAnsi"/>
                                    <w:b/>
                                    <w:bCs/>
                                    <w:color w:val="808080" w:themeColor="background1" w:themeShade="80"/>
                                    <w:sz w:val="32"/>
                                  </w:rPr>
                                  <w:t xml:space="preserve">Advisor: </w:t>
                                </w:r>
                              </w:p>
                              <w:p w14:paraId="333FD0A8" w14:textId="137C5C22" w:rsidR="008A62D5" w:rsidRPr="00C80EA3" w:rsidRDefault="008A62D5" w:rsidP="00C80EA3">
                                <w:pPr>
                                  <w:rPr>
                                    <w:rFonts w:asciiTheme="majorHAnsi" w:hAnsiTheme="majorHAnsi"/>
                                    <w:b/>
                                    <w:bCs/>
                                    <w:color w:val="808080" w:themeColor="background1" w:themeShade="80"/>
                                    <w:sz w:val="32"/>
                                  </w:rPr>
                                </w:pPr>
                                <w:r w:rsidRPr="00C80EA3">
                                  <w:rPr>
                                    <w:rFonts w:asciiTheme="majorHAnsi" w:hAnsiTheme="majorHAnsi"/>
                                    <w:b/>
                                    <w:bCs/>
                                    <w:color w:val="808080" w:themeColor="background1" w:themeShade="80"/>
                                    <w:sz w:val="32"/>
                                  </w:rPr>
                                  <w:t>Prof. Chris</w:t>
                                </w:r>
                                <w:r w:rsidR="001A530E">
                                  <w:rPr>
                                    <w:rFonts w:asciiTheme="majorHAnsi" w:hAnsiTheme="majorHAnsi"/>
                                    <w:b/>
                                    <w:bCs/>
                                    <w:color w:val="808080" w:themeColor="background1" w:themeShade="80"/>
                                    <w:sz w:val="32"/>
                                  </w:rPr>
                                  <w:t>topher A.</w:t>
                                </w:r>
                                <w:r w:rsidRPr="00C80EA3">
                                  <w:rPr>
                                    <w:rFonts w:asciiTheme="majorHAnsi" w:hAnsiTheme="majorHAnsi"/>
                                    <w:b/>
                                    <w:bCs/>
                                    <w:color w:val="808080" w:themeColor="background1" w:themeShade="80"/>
                                    <w:sz w:val="32"/>
                                  </w:rPr>
                                  <w:t xml:space="preserve"> Brown </w:t>
                                </w:r>
                              </w:p>
                              <w:p w14:paraId="32348676" w14:textId="77777777" w:rsidR="008A62D5" w:rsidRPr="00D26852" w:rsidRDefault="008A62D5" w:rsidP="00C80EA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margin-left:-9.1pt;margin-top:134.8pt;width:235.4pt;height:64.9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" fillcolor="white [3212]" strokecolor="white [3212]">
                    <v:textbox style="mso-fit-shape-to-text:t">
                      <w:txbxContent>
                        <w:p w14:paraId="7D1B1833" w14:textId="77777777" w:rsidR="001A530E" w:rsidRDefault="008A62D5" w:rsidP="00C80EA3">
                          <w:pPr>
                            <w:rPr>
                              <w:rFonts w:asciiTheme="majorHAnsi" w:hAnsiTheme="majorHAnsi"/>
                              <w:b/>
                              <w:bCs/>
                              <w:color w:val="808080" w:themeColor="background1" w:themeShade="80"/>
                              <w:sz w:val="32"/>
                            </w:rPr>
                          </w:pPr>
                          <w:r w:rsidRPr="00C80EA3">
                            <w:rPr>
                              <w:rFonts w:asciiTheme="majorHAnsi" w:hAnsiTheme="majorHAnsi"/>
                              <w:b/>
                              <w:bCs/>
                              <w:color w:val="808080" w:themeColor="background1" w:themeShade="80"/>
                              <w:sz w:val="32"/>
                            </w:rPr>
                            <w:t xml:space="preserve">Advisor: </w:t>
                          </w:r>
                        </w:p>
                        <w:p w14:paraId="333FD0A8" w14:textId="137C5C22" w:rsidR="008A62D5" w:rsidRPr="00C80EA3" w:rsidRDefault="008A62D5" w:rsidP="00C80EA3">
                          <w:pPr>
                            <w:rPr>
                              <w:rFonts w:asciiTheme="majorHAnsi" w:hAnsiTheme="majorHAnsi"/>
                              <w:b/>
                              <w:bCs/>
                              <w:color w:val="808080" w:themeColor="background1" w:themeShade="80"/>
                              <w:sz w:val="32"/>
                            </w:rPr>
                          </w:pPr>
                          <w:r w:rsidRPr="00C80EA3">
                            <w:rPr>
                              <w:rFonts w:asciiTheme="majorHAnsi" w:hAnsiTheme="majorHAnsi"/>
                              <w:b/>
                              <w:bCs/>
                              <w:color w:val="808080" w:themeColor="background1" w:themeShade="80"/>
                              <w:sz w:val="32"/>
                            </w:rPr>
                            <w:t>Prof. Chris</w:t>
                          </w:r>
                          <w:r w:rsidR="001A530E">
                            <w:rPr>
                              <w:rFonts w:asciiTheme="majorHAnsi" w:hAnsiTheme="majorHAnsi"/>
                              <w:b/>
                              <w:bCs/>
                              <w:color w:val="808080" w:themeColor="background1" w:themeShade="80"/>
                              <w:sz w:val="32"/>
                            </w:rPr>
                            <w:t>topher A.</w:t>
                          </w:r>
                          <w:r w:rsidRPr="00C80EA3">
                            <w:rPr>
                              <w:rFonts w:asciiTheme="majorHAnsi" w:hAnsiTheme="majorHAnsi"/>
                              <w:b/>
                              <w:bCs/>
                              <w:color w:val="808080" w:themeColor="background1" w:themeShade="80"/>
                              <w:sz w:val="32"/>
                            </w:rPr>
                            <w:t xml:space="preserve"> Brown </w:t>
                          </w:r>
                        </w:p>
                        <w:p w14:paraId="32348676" w14:textId="77777777" w:rsidR="008A62D5" w:rsidRPr="00D26852" w:rsidRDefault="008A62D5" w:rsidP="00C80EA3"/>
                      </w:txbxContent>
                    </v:textbox>
                  </v:shape>
                </w:pict>
              </mc:Fallback>
            </mc:AlternateContent>
          </w:r>
          <w:r w:rsidRPr="00D41F5F">
            <w:rPr>
              <w:rFonts w:cstheme="minorHAnsi"/>
              <w:b/>
              <w:bCs/>
              <w:noProof/>
            </w:rPr>
            <mc:AlternateContent>
              <mc:Choice Requires="wps">
                <w:drawing>
                  <wp:anchor distT="0" distB="0" distL="114300" distR="114300" simplePos="0" relativeHeight="251667456" behindDoc="0" locked="0" layoutInCell="1" allowOverlap="1" wp14:anchorId="337FB89C" wp14:editId="45DA0E3D">
                    <wp:simplePos x="0" y="0"/>
                    <wp:positionH relativeFrom="column">
                      <wp:posOffset>-160020</wp:posOffset>
                    </wp:positionH>
                    <wp:positionV relativeFrom="paragraph">
                      <wp:posOffset>1319530</wp:posOffset>
                    </wp:positionV>
                    <wp:extent cx="2931795" cy="551180"/>
                    <wp:effectExtent l="0" t="0" r="2095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551180"/>
                            </a:xfrm>
                            <a:prstGeom prst="rect">
                              <a:avLst/>
                            </a:prstGeom>
                            <a:solidFill>
                              <a:schemeClr val="bg1"/>
                            </a:solidFill>
                            <a:ln w="9525">
                              <a:solidFill>
                                <a:schemeClr val="bg1"/>
                              </a:solidFill>
                              <a:miter lim="800000"/>
                              <a:headEnd/>
                              <a:tailEnd/>
                            </a:ln>
                          </wps:spPr>
                          <wps:txbx>
                            <w:txbxContent>
                              <w:p w14:paraId="29A60EE9" w14:textId="77777777" w:rsidR="008A62D5" w:rsidRPr="00C80EA3" w:rsidRDefault="008A62D5" w:rsidP="00C80EA3">
                                <w:pPr>
                                  <w:rPr>
                                    <w:rFonts w:asciiTheme="majorHAnsi" w:hAnsiTheme="majorHAnsi"/>
                                    <w:b/>
                                    <w:bCs/>
                                    <w:color w:val="808080" w:themeColor="background1" w:themeShade="80"/>
                                    <w:sz w:val="32"/>
                                  </w:rPr>
                                </w:pPr>
                                <w:r w:rsidRPr="00C80EA3">
                                  <w:rPr>
                                    <w:rFonts w:asciiTheme="majorHAnsi" w:hAnsiTheme="majorHAnsi"/>
                                    <w:b/>
                                    <w:bCs/>
                                    <w:color w:val="808080" w:themeColor="background1" w:themeShade="80"/>
                                    <w:sz w:val="32"/>
                                  </w:rPr>
                                  <w:t>Project Number: CAB 1211</w:t>
                                </w:r>
                              </w:p>
                              <w:p w14:paraId="6296C98C" w14:textId="77777777" w:rsidR="008A62D5" w:rsidRPr="005A34ED" w:rsidRDefault="008A62D5" w:rsidP="00C80E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6pt;margin-top:103.9pt;width:230.85pt;height:4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" fillcolor="white [3212]" strokecolor="white [3212]">
                    <v:textbox>
                      <w:txbxContent>
                        <w:p w14:paraId="29A60EE9" w14:textId="77777777" w:rsidR="008A62D5" w:rsidRPr="00C80EA3" w:rsidRDefault="008A62D5" w:rsidP="00C80EA3">
                          <w:pPr>
                            <w:rPr>
                              <w:rFonts w:asciiTheme="majorHAnsi" w:hAnsiTheme="majorHAnsi"/>
                              <w:b/>
                              <w:bCs/>
                              <w:color w:val="808080" w:themeColor="background1" w:themeShade="80"/>
                              <w:sz w:val="32"/>
                            </w:rPr>
                          </w:pPr>
                          <w:r w:rsidRPr="00C80EA3">
                            <w:rPr>
                              <w:rFonts w:asciiTheme="majorHAnsi" w:hAnsiTheme="majorHAnsi"/>
                              <w:b/>
                              <w:bCs/>
                              <w:color w:val="808080" w:themeColor="background1" w:themeShade="80"/>
                              <w:sz w:val="32"/>
                            </w:rPr>
                            <w:t>Project Number: CAB 1211</w:t>
                          </w:r>
                        </w:p>
                        <w:p w14:paraId="6296C98C" w14:textId="77777777" w:rsidR="008A62D5" w:rsidRPr="005A34ED" w:rsidRDefault="008A62D5" w:rsidP="00C80EA3"/>
                      </w:txbxContent>
                    </v:textbox>
                  </v:shape>
                </w:pict>
              </mc:Fallback>
            </mc:AlternateContent>
          </w:r>
          <w:r w:rsidR="00021707" w:rsidRPr="00D41F5F">
            <w:rPr>
              <w:rFonts w:cstheme="minorHAnsi"/>
              <w:noProof/>
            </w:rPr>
            <mc:AlternateContent>
              <mc:Choice Requires="wps">
                <w:drawing>
                  <wp:anchor distT="0" distB="0" distL="114300" distR="114300" simplePos="0" relativeHeight="251661312" behindDoc="0" locked="0" layoutInCell="1" allowOverlap="1" wp14:anchorId="596124A2" wp14:editId="7EC738F5">
                    <wp:simplePos x="0" y="0"/>
                    <wp:positionH relativeFrom="page">
                      <wp:posOffset>546652</wp:posOffset>
                    </wp:positionH>
                    <wp:positionV relativeFrom="page">
                      <wp:posOffset>3140765</wp:posOffset>
                    </wp:positionV>
                    <wp:extent cx="6656705" cy="1143000"/>
                    <wp:effectExtent l="0" t="0" r="0" b="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670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color w:val="808080" w:themeColor="background1" w:themeShade="80"/>
                                    <w:sz w:val="56"/>
                                    <w:szCs w:val="56"/>
                                  </w:rPr>
                                  <w:alias w:val="Title"/>
                                  <w:tag w:val=""/>
                                  <w:id w:val="-424110634"/>
                                  <w:dataBinding w:prefixMappings="xmlns:ns0='http://purl.org/dc/elements/1.1/' xmlns:ns1='http://schemas.openxmlformats.org/package/2006/metadata/core-properties' " w:xpath="/ns1:coreProperties[1]/ns0:title[1]" w:storeItemID="{6C3C8BC8-F283-45AE-878A-BAB7291924A1}"/>
                                  <w:text/>
                                </w:sdtPr>
                                <w:sdtEndPr/>
                                <w:sdtContent>
                                  <w:p w14:paraId="31EE28F2" w14:textId="77777777" w:rsidR="008A62D5" w:rsidRDefault="008A62D5">
                                    <w:pPr>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Web Based Snow-Sport Injury Reduction</w:t>
                                    </w:r>
                                  </w:p>
                                </w:sdtContent>
                              </w:sdt>
                              <w:p w14:paraId="18A59233" w14:textId="77777777" w:rsidR="008A62D5" w:rsidRDefault="008A62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7" style="position:absolute;margin-left:43.05pt;margin-top:247.3pt;width:524.15pt;height:9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" filled="f" stroked="f">
                    <v:textbox>
                      <w:txbxContent>
                        <w:sdt>
                          <w:sdtPr>
                            <w:rPr>
                              <w:rFonts w:asciiTheme="majorHAnsi" w:hAnsiTheme="majorHAnsi"/>
                              <w:color w:val="808080" w:themeColor="background1" w:themeShade="80"/>
                              <w:sz w:val="56"/>
                              <w:szCs w:val="56"/>
                            </w:rPr>
                            <w:alias w:val="Title"/>
                            <w:tag w:val=""/>
                            <w:id w:val="-424110634"/>
                            <w:dataBinding w:prefixMappings="xmlns:ns0='http://purl.org/dc/elements/1.1/' xmlns:ns1='http://schemas.openxmlformats.org/package/2006/metadata/core-properties' " w:xpath="/ns1:coreProperties[1]/ns0:title[1]" w:storeItemID="{6C3C8BC8-F283-45AE-878A-BAB7291924A1}"/>
                            <w:text/>
                          </w:sdtPr>
                          <w:sdtContent>
                            <w:p w14:paraId="31EE28F2" w14:textId="77777777" w:rsidR="008A62D5" w:rsidRDefault="008A62D5">
                              <w:pPr>
                                <w:contextualSpacing/>
                                <w:rPr>
                                  <w:rFonts w:asciiTheme="majorHAnsi" w:hAnsiTheme="majorHAnsi"/>
                                  <w:color w:val="808080" w:themeColor="background1" w:themeShade="80"/>
                                  <w:sz w:val="56"/>
                                  <w:szCs w:val="56"/>
                                </w:rPr>
                              </w:pPr>
                              <w:r>
                                <w:rPr>
                                  <w:rFonts w:asciiTheme="majorHAnsi" w:hAnsiTheme="majorHAnsi"/>
                                  <w:color w:val="808080" w:themeColor="background1" w:themeShade="80"/>
                                  <w:sz w:val="56"/>
                                  <w:szCs w:val="56"/>
                                </w:rPr>
                                <w:t>Web Based Snow-Sport Injury Reduction</w:t>
                              </w:r>
                            </w:p>
                          </w:sdtContent>
                        </w:sdt>
                        <w:p w14:paraId="18A59233" w14:textId="77777777" w:rsidR="008A62D5" w:rsidRDefault="008A62D5"/>
                      </w:txbxContent>
                    </v:textbox>
                    <w10:wrap anchorx="page" anchory="page"/>
                  </v:rect>
                </w:pict>
              </mc:Fallback>
            </mc:AlternateContent>
          </w:r>
          <w:r w:rsidR="002A5A5B" w:rsidRPr="00D41F5F">
            <w:rPr>
              <w:rFonts w:cstheme="minorHAnsi"/>
              <w:b/>
              <w:bCs/>
            </w:rPr>
            <w:br w:type="page"/>
          </w:r>
        </w:p>
        <w:bookmarkStart w:id="0" w:name="_GoBack" w:displacedByCustomXml="next"/>
        <w:bookmarkEnd w:id="0" w:displacedByCustomXml="next"/>
      </w:sdtContent>
    </w:sdt>
    <w:bookmarkStart w:id="1" w:name="_Toc355722018" w:displacedByCustomXml="next"/>
    <w:sdt>
      <w:sdtPr>
        <w:rPr>
          <w:rFonts w:eastAsiaTheme="minorHAnsi" w:cstheme="minorHAnsi"/>
          <w:b w:val="0"/>
          <w:bCs w:val="0"/>
          <w:color w:val="auto"/>
          <w:sz w:val="24"/>
          <w:szCs w:val="24"/>
        </w:rPr>
        <w:id w:val="274368448"/>
        <w:docPartObj>
          <w:docPartGallery w:val="Table of Contents"/>
          <w:docPartUnique/>
        </w:docPartObj>
      </w:sdtPr>
      <w:sdtEndPr>
        <w:rPr>
          <w:noProof/>
          <w:sz w:val="22"/>
        </w:rPr>
      </w:sdtEndPr>
      <w:sdtContent>
        <w:p w14:paraId="5595A377" w14:textId="77777777" w:rsidR="00AE43BF" w:rsidRPr="00300A00" w:rsidRDefault="00AE43BF" w:rsidP="002C2798">
          <w:pPr>
            <w:pStyle w:val="Heading1"/>
            <w:spacing w:before="0" w:after="200"/>
            <w:rPr>
              <w:rFonts w:cstheme="minorHAnsi"/>
              <w:color w:val="auto"/>
              <w:sz w:val="24"/>
              <w:szCs w:val="24"/>
            </w:rPr>
          </w:pPr>
          <w:r w:rsidRPr="00300A00">
            <w:rPr>
              <w:rFonts w:cstheme="minorHAnsi"/>
              <w:color w:val="auto"/>
              <w:sz w:val="24"/>
              <w:szCs w:val="24"/>
            </w:rPr>
            <w:t>Table of Contents</w:t>
          </w:r>
          <w:bookmarkEnd w:id="1"/>
        </w:p>
        <w:p w14:paraId="27B3FD96" w14:textId="77777777" w:rsidR="001B49A4" w:rsidRDefault="00AE43BF">
          <w:pPr>
            <w:pStyle w:val="TOC1"/>
            <w:tabs>
              <w:tab w:val="right" w:leader="dot" w:pos="9350"/>
            </w:tabs>
            <w:rPr>
              <w:rFonts w:eastAsiaTheme="minorEastAsia"/>
              <w:noProof/>
            </w:rPr>
          </w:pPr>
          <w:r w:rsidRPr="00300A00">
            <w:rPr>
              <w:rFonts w:cstheme="minorHAnsi"/>
              <w:szCs w:val="24"/>
            </w:rPr>
            <w:fldChar w:fldCharType="begin"/>
          </w:r>
          <w:r w:rsidRPr="00300A00">
            <w:rPr>
              <w:rFonts w:cstheme="minorHAnsi"/>
              <w:szCs w:val="24"/>
            </w:rPr>
            <w:instrText xml:space="preserve"> TOC \o "1-3" \h \z \u </w:instrText>
          </w:r>
          <w:r w:rsidRPr="00300A00">
            <w:rPr>
              <w:rFonts w:cstheme="minorHAnsi"/>
              <w:szCs w:val="24"/>
            </w:rPr>
            <w:fldChar w:fldCharType="separate"/>
          </w:r>
          <w:hyperlink w:anchor="_Toc355722018" w:history="1">
            <w:r w:rsidR="001B49A4" w:rsidRPr="003F1A02">
              <w:rPr>
                <w:rStyle w:val="Hyperlink"/>
                <w:rFonts w:cstheme="minorHAnsi"/>
                <w:noProof/>
              </w:rPr>
              <w:t>Table of Contents</w:t>
            </w:r>
            <w:r w:rsidR="001B49A4">
              <w:rPr>
                <w:noProof/>
                <w:webHidden/>
              </w:rPr>
              <w:tab/>
            </w:r>
            <w:r w:rsidR="001B49A4">
              <w:rPr>
                <w:noProof/>
                <w:webHidden/>
              </w:rPr>
              <w:fldChar w:fldCharType="begin"/>
            </w:r>
            <w:r w:rsidR="001B49A4">
              <w:rPr>
                <w:noProof/>
                <w:webHidden/>
              </w:rPr>
              <w:instrText xml:space="preserve"> PAGEREF _Toc355722018 \h </w:instrText>
            </w:r>
            <w:r w:rsidR="001B49A4">
              <w:rPr>
                <w:noProof/>
                <w:webHidden/>
              </w:rPr>
            </w:r>
            <w:r w:rsidR="001B49A4">
              <w:rPr>
                <w:noProof/>
                <w:webHidden/>
              </w:rPr>
              <w:fldChar w:fldCharType="separate"/>
            </w:r>
            <w:r w:rsidR="001B49A4">
              <w:rPr>
                <w:noProof/>
                <w:webHidden/>
              </w:rPr>
              <w:t>1</w:t>
            </w:r>
            <w:r w:rsidR="001B49A4">
              <w:rPr>
                <w:noProof/>
                <w:webHidden/>
              </w:rPr>
              <w:fldChar w:fldCharType="end"/>
            </w:r>
          </w:hyperlink>
        </w:p>
        <w:p w14:paraId="3F14341E" w14:textId="77777777" w:rsidR="001B49A4" w:rsidRDefault="001F3F36">
          <w:pPr>
            <w:pStyle w:val="TOC1"/>
            <w:tabs>
              <w:tab w:val="right" w:leader="dot" w:pos="9350"/>
            </w:tabs>
            <w:rPr>
              <w:rFonts w:eastAsiaTheme="minorEastAsia"/>
              <w:noProof/>
            </w:rPr>
          </w:pPr>
          <w:hyperlink w:anchor="_Toc355722019" w:history="1">
            <w:r w:rsidR="001B49A4" w:rsidRPr="003F1A02">
              <w:rPr>
                <w:rStyle w:val="Hyperlink"/>
                <w:rFonts w:cstheme="minorHAnsi"/>
                <w:noProof/>
              </w:rPr>
              <w:t>Table of Figures</w:t>
            </w:r>
            <w:r w:rsidR="001B49A4">
              <w:rPr>
                <w:noProof/>
                <w:webHidden/>
              </w:rPr>
              <w:tab/>
            </w:r>
            <w:r w:rsidR="001B49A4">
              <w:rPr>
                <w:noProof/>
                <w:webHidden/>
              </w:rPr>
              <w:fldChar w:fldCharType="begin"/>
            </w:r>
            <w:r w:rsidR="001B49A4">
              <w:rPr>
                <w:noProof/>
                <w:webHidden/>
              </w:rPr>
              <w:instrText xml:space="preserve"> PAGEREF _Toc355722019 \h </w:instrText>
            </w:r>
            <w:r w:rsidR="001B49A4">
              <w:rPr>
                <w:noProof/>
                <w:webHidden/>
              </w:rPr>
            </w:r>
            <w:r w:rsidR="001B49A4">
              <w:rPr>
                <w:noProof/>
                <w:webHidden/>
              </w:rPr>
              <w:fldChar w:fldCharType="separate"/>
            </w:r>
            <w:r w:rsidR="001B49A4">
              <w:rPr>
                <w:noProof/>
                <w:webHidden/>
              </w:rPr>
              <w:t>3</w:t>
            </w:r>
            <w:r w:rsidR="001B49A4">
              <w:rPr>
                <w:noProof/>
                <w:webHidden/>
              </w:rPr>
              <w:fldChar w:fldCharType="end"/>
            </w:r>
          </w:hyperlink>
        </w:p>
        <w:p w14:paraId="05202776" w14:textId="77777777" w:rsidR="001B49A4" w:rsidRDefault="001F3F36">
          <w:pPr>
            <w:pStyle w:val="TOC1"/>
            <w:tabs>
              <w:tab w:val="right" w:leader="dot" w:pos="9350"/>
            </w:tabs>
            <w:rPr>
              <w:rFonts w:eastAsiaTheme="minorEastAsia"/>
              <w:noProof/>
            </w:rPr>
          </w:pPr>
          <w:hyperlink w:anchor="_Toc355722020" w:history="1">
            <w:r w:rsidR="001B49A4" w:rsidRPr="003F1A02">
              <w:rPr>
                <w:rStyle w:val="Hyperlink"/>
                <w:rFonts w:cstheme="minorHAnsi"/>
                <w:noProof/>
              </w:rPr>
              <w:t>Abstract</w:t>
            </w:r>
            <w:r w:rsidR="001B49A4">
              <w:rPr>
                <w:noProof/>
                <w:webHidden/>
              </w:rPr>
              <w:tab/>
            </w:r>
            <w:r w:rsidR="001B49A4">
              <w:rPr>
                <w:noProof/>
                <w:webHidden/>
              </w:rPr>
              <w:fldChar w:fldCharType="begin"/>
            </w:r>
            <w:r w:rsidR="001B49A4">
              <w:rPr>
                <w:noProof/>
                <w:webHidden/>
              </w:rPr>
              <w:instrText xml:space="preserve"> PAGEREF _Toc355722020 \h </w:instrText>
            </w:r>
            <w:r w:rsidR="001B49A4">
              <w:rPr>
                <w:noProof/>
                <w:webHidden/>
              </w:rPr>
            </w:r>
            <w:r w:rsidR="001B49A4">
              <w:rPr>
                <w:noProof/>
                <w:webHidden/>
              </w:rPr>
              <w:fldChar w:fldCharType="separate"/>
            </w:r>
            <w:r w:rsidR="001B49A4">
              <w:rPr>
                <w:noProof/>
                <w:webHidden/>
              </w:rPr>
              <w:t>5</w:t>
            </w:r>
            <w:r w:rsidR="001B49A4">
              <w:rPr>
                <w:noProof/>
                <w:webHidden/>
              </w:rPr>
              <w:fldChar w:fldCharType="end"/>
            </w:r>
          </w:hyperlink>
        </w:p>
        <w:p w14:paraId="3D969510" w14:textId="77777777" w:rsidR="001B49A4" w:rsidRDefault="001F3F36">
          <w:pPr>
            <w:pStyle w:val="TOC1"/>
            <w:tabs>
              <w:tab w:val="right" w:leader="dot" w:pos="9350"/>
            </w:tabs>
            <w:rPr>
              <w:rFonts w:eastAsiaTheme="minorEastAsia"/>
              <w:noProof/>
            </w:rPr>
          </w:pPr>
          <w:hyperlink w:anchor="_Toc355722021" w:history="1">
            <w:r w:rsidR="001B49A4" w:rsidRPr="003F1A02">
              <w:rPr>
                <w:rStyle w:val="Hyperlink"/>
                <w:rFonts w:cstheme="minorHAnsi"/>
                <w:noProof/>
              </w:rPr>
              <w:t>Background</w:t>
            </w:r>
            <w:r w:rsidR="001B49A4">
              <w:rPr>
                <w:noProof/>
                <w:webHidden/>
              </w:rPr>
              <w:tab/>
            </w:r>
            <w:r w:rsidR="001B49A4">
              <w:rPr>
                <w:noProof/>
                <w:webHidden/>
              </w:rPr>
              <w:fldChar w:fldCharType="begin"/>
            </w:r>
            <w:r w:rsidR="001B49A4">
              <w:rPr>
                <w:noProof/>
                <w:webHidden/>
              </w:rPr>
              <w:instrText xml:space="preserve"> PAGEREF _Toc355722021 \h </w:instrText>
            </w:r>
            <w:r w:rsidR="001B49A4">
              <w:rPr>
                <w:noProof/>
                <w:webHidden/>
              </w:rPr>
            </w:r>
            <w:r w:rsidR="001B49A4">
              <w:rPr>
                <w:noProof/>
                <w:webHidden/>
              </w:rPr>
              <w:fldChar w:fldCharType="separate"/>
            </w:r>
            <w:r w:rsidR="001B49A4">
              <w:rPr>
                <w:noProof/>
                <w:webHidden/>
              </w:rPr>
              <w:t>6</w:t>
            </w:r>
            <w:r w:rsidR="001B49A4">
              <w:rPr>
                <w:noProof/>
                <w:webHidden/>
              </w:rPr>
              <w:fldChar w:fldCharType="end"/>
            </w:r>
          </w:hyperlink>
        </w:p>
        <w:p w14:paraId="54E14D52" w14:textId="77777777" w:rsidR="001B49A4" w:rsidRDefault="001F3F36">
          <w:pPr>
            <w:pStyle w:val="TOC3"/>
            <w:tabs>
              <w:tab w:val="right" w:leader="dot" w:pos="9350"/>
            </w:tabs>
            <w:rPr>
              <w:rFonts w:eastAsiaTheme="minorEastAsia"/>
              <w:noProof/>
            </w:rPr>
          </w:pPr>
          <w:hyperlink w:anchor="_Toc355722022" w:history="1">
            <w:r w:rsidR="001B49A4" w:rsidRPr="003F1A02">
              <w:rPr>
                <w:rStyle w:val="Hyperlink"/>
                <w:rFonts w:cstheme="minorHAnsi"/>
                <w:noProof/>
              </w:rPr>
              <w:t>0.1 Head Injuries</w:t>
            </w:r>
            <w:r w:rsidR="001B49A4">
              <w:rPr>
                <w:noProof/>
                <w:webHidden/>
              </w:rPr>
              <w:tab/>
            </w:r>
            <w:r w:rsidR="001B49A4">
              <w:rPr>
                <w:noProof/>
                <w:webHidden/>
              </w:rPr>
              <w:fldChar w:fldCharType="begin"/>
            </w:r>
            <w:r w:rsidR="001B49A4">
              <w:rPr>
                <w:noProof/>
                <w:webHidden/>
              </w:rPr>
              <w:instrText xml:space="preserve"> PAGEREF _Toc355722022 \h </w:instrText>
            </w:r>
            <w:r w:rsidR="001B49A4">
              <w:rPr>
                <w:noProof/>
                <w:webHidden/>
              </w:rPr>
            </w:r>
            <w:r w:rsidR="001B49A4">
              <w:rPr>
                <w:noProof/>
                <w:webHidden/>
              </w:rPr>
              <w:fldChar w:fldCharType="separate"/>
            </w:r>
            <w:r w:rsidR="001B49A4">
              <w:rPr>
                <w:noProof/>
                <w:webHidden/>
              </w:rPr>
              <w:t>6</w:t>
            </w:r>
            <w:r w:rsidR="001B49A4">
              <w:rPr>
                <w:noProof/>
                <w:webHidden/>
              </w:rPr>
              <w:fldChar w:fldCharType="end"/>
            </w:r>
          </w:hyperlink>
        </w:p>
        <w:p w14:paraId="626019B4" w14:textId="77777777" w:rsidR="001B49A4" w:rsidRDefault="001F3F36">
          <w:pPr>
            <w:pStyle w:val="TOC3"/>
            <w:tabs>
              <w:tab w:val="right" w:leader="dot" w:pos="9350"/>
            </w:tabs>
            <w:rPr>
              <w:rFonts w:eastAsiaTheme="minorEastAsia"/>
              <w:noProof/>
            </w:rPr>
          </w:pPr>
          <w:hyperlink w:anchor="_Toc355722023" w:history="1">
            <w:r w:rsidR="001B49A4" w:rsidRPr="003F1A02">
              <w:rPr>
                <w:rStyle w:val="Hyperlink"/>
                <w:rFonts w:cstheme="minorHAnsi"/>
                <w:noProof/>
              </w:rPr>
              <w:t>0.2 Upper Body</w:t>
            </w:r>
            <w:r w:rsidR="001B49A4">
              <w:rPr>
                <w:noProof/>
                <w:webHidden/>
              </w:rPr>
              <w:tab/>
            </w:r>
            <w:r w:rsidR="001B49A4">
              <w:rPr>
                <w:noProof/>
                <w:webHidden/>
              </w:rPr>
              <w:fldChar w:fldCharType="begin"/>
            </w:r>
            <w:r w:rsidR="001B49A4">
              <w:rPr>
                <w:noProof/>
                <w:webHidden/>
              </w:rPr>
              <w:instrText xml:space="preserve"> PAGEREF _Toc355722023 \h </w:instrText>
            </w:r>
            <w:r w:rsidR="001B49A4">
              <w:rPr>
                <w:noProof/>
                <w:webHidden/>
              </w:rPr>
            </w:r>
            <w:r w:rsidR="001B49A4">
              <w:rPr>
                <w:noProof/>
                <w:webHidden/>
              </w:rPr>
              <w:fldChar w:fldCharType="separate"/>
            </w:r>
            <w:r w:rsidR="001B49A4">
              <w:rPr>
                <w:noProof/>
                <w:webHidden/>
              </w:rPr>
              <w:t>6</w:t>
            </w:r>
            <w:r w:rsidR="001B49A4">
              <w:rPr>
                <w:noProof/>
                <w:webHidden/>
              </w:rPr>
              <w:fldChar w:fldCharType="end"/>
            </w:r>
          </w:hyperlink>
        </w:p>
        <w:p w14:paraId="1BC70335" w14:textId="77777777" w:rsidR="001B49A4" w:rsidRDefault="001F3F36">
          <w:pPr>
            <w:pStyle w:val="TOC3"/>
            <w:tabs>
              <w:tab w:val="right" w:leader="dot" w:pos="9350"/>
            </w:tabs>
            <w:rPr>
              <w:rFonts w:eastAsiaTheme="minorEastAsia"/>
              <w:noProof/>
            </w:rPr>
          </w:pPr>
          <w:hyperlink w:anchor="_Toc355722024" w:history="1">
            <w:r w:rsidR="001B49A4" w:rsidRPr="003F1A02">
              <w:rPr>
                <w:rStyle w:val="Hyperlink"/>
                <w:rFonts w:cstheme="minorHAnsi"/>
                <w:noProof/>
              </w:rPr>
              <w:t>0.3 Lower Body</w:t>
            </w:r>
            <w:r w:rsidR="001B49A4">
              <w:rPr>
                <w:noProof/>
                <w:webHidden/>
              </w:rPr>
              <w:tab/>
            </w:r>
            <w:r w:rsidR="001B49A4">
              <w:rPr>
                <w:noProof/>
                <w:webHidden/>
              </w:rPr>
              <w:fldChar w:fldCharType="begin"/>
            </w:r>
            <w:r w:rsidR="001B49A4">
              <w:rPr>
                <w:noProof/>
                <w:webHidden/>
              </w:rPr>
              <w:instrText xml:space="preserve"> PAGEREF _Toc355722024 \h </w:instrText>
            </w:r>
            <w:r w:rsidR="001B49A4">
              <w:rPr>
                <w:noProof/>
                <w:webHidden/>
              </w:rPr>
            </w:r>
            <w:r w:rsidR="001B49A4">
              <w:rPr>
                <w:noProof/>
                <w:webHidden/>
              </w:rPr>
              <w:fldChar w:fldCharType="separate"/>
            </w:r>
            <w:r w:rsidR="001B49A4">
              <w:rPr>
                <w:noProof/>
                <w:webHidden/>
              </w:rPr>
              <w:t>7</w:t>
            </w:r>
            <w:r w:rsidR="001B49A4">
              <w:rPr>
                <w:noProof/>
                <w:webHidden/>
              </w:rPr>
              <w:fldChar w:fldCharType="end"/>
            </w:r>
          </w:hyperlink>
        </w:p>
        <w:p w14:paraId="3CD2C28C" w14:textId="77777777" w:rsidR="001B49A4" w:rsidRDefault="001F3F36">
          <w:pPr>
            <w:pStyle w:val="TOC3"/>
            <w:tabs>
              <w:tab w:val="right" w:leader="dot" w:pos="9350"/>
            </w:tabs>
            <w:rPr>
              <w:rFonts w:eastAsiaTheme="minorEastAsia"/>
              <w:noProof/>
            </w:rPr>
          </w:pPr>
          <w:hyperlink w:anchor="_Toc355722025" w:history="1">
            <w:r w:rsidR="001B49A4" w:rsidRPr="003F1A02">
              <w:rPr>
                <w:rStyle w:val="Hyperlink"/>
                <w:rFonts w:cstheme="minorHAnsi"/>
                <w:noProof/>
              </w:rPr>
              <w:t>0.4 Inadvertent Release</w:t>
            </w:r>
            <w:r w:rsidR="001B49A4">
              <w:rPr>
                <w:noProof/>
                <w:webHidden/>
              </w:rPr>
              <w:tab/>
            </w:r>
            <w:r w:rsidR="001B49A4">
              <w:rPr>
                <w:noProof/>
                <w:webHidden/>
              </w:rPr>
              <w:fldChar w:fldCharType="begin"/>
            </w:r>
            <w:r w:rsidR="001B49A4">
              <w:rPr>
                <w:noProof/>
                <w:webHidden/>
              </w:rPr>
              <w:instrText xml:space="preserve"> PAGEREF _Toc355722025 \h </w:instrText>
            </w:r>
            <w:r w:rsidR="001B49A4">
              <w:rPr>
                <w:noProof/>
                <w:webHidden/>
              </w:rPr>
            </w:r>
            <w:r w:rsidR="001B49A4">
              <w:rPr>
                <w:noProof/>
                <w:webHidden/>
              </w:rPr>
              <w:fldChar w:fldCharType="separate"/>
            </w:r>
            <w:r w:rsidR="001B49A4">
              <w:rPr>
                <w:noProof/>
                <w:webHidden/>
              </w:rPr>
              <w:t>8</w:t>
            </w:r>
            <w:r w:rsidR="001B49A4">
              <w:rPr>
                <w:noProof/>
                <w:webHidden/>
              </w:rPr>
              <w:fldChar w:fldCharType="end"/>
            </w:r>
          </w:hyperlink>
        </w:p>
        <w:p w14:paraId="7C7E5AD5" w14:textId="77777777" w:rsidR="001B49A4" w:rsidRDefault="001F3F36">
          <w:pPr>
            <w:pStyle w:val="TOC2"/>
            <w:tabs>
              <w:tab w:val="right" w:leader="dot" w:pos="9350"/>
            </w:tabs>
            <w:rPr>
              <w:rFonts w:eastAsiaTheme="minorEastAsia"/>
              <w:noProof/>
            </w:rPr>
          </w:pPr>
          <w:hyperlink w:anchor="_Toc355722026" w:history="1">
            <w:r w:rsidR="001B49A4" w:rsidRPr="003F1A02">
              <w:rPr>
                <w:rStyle w:val="Hyperlink"/>
                <w:rFonts w:cstheme="minorHAnsi"/>
                <w:noProof/>
              </w:rPr>
              <w:t>1.1 Objectives</w:t>
            </w:r>
            <w:r w:rsidR="001B49A4">
              <w:rPr>
                <w:noProof/>
                <w:webHidden/>
              </w:rPr>
              <w:tab/>
            </w:r>
            <w:r w:rsidR="001B49A4">
              <w:rPr>
                <w:noProof/>
                <w:webHidden/>
              </w:rPr>
              <w:fldChar w:fldCharType="begin"/>
            </w:r>
            <w:r w:rsidR="001B49A4">
              <w:rPr>
                <w:noProof/>
                <w:webHidden/>
              </w:rPr>
              <w:instrText xml:space="preserve"> PAGEREF _Toc355722026 \h </w:instrText>
            </w:r>
            <w:r w:rsidR="001B49A4">
              <w:rPr>
                <w:noProof/>
                <w:webHidden/>
              </w:rPr>
            </w:r>
            <w:r w:rsidR="001B49A4">
              <w:rPr>
                <w:noProof/>
                <w:webHidden/>
              </w:rPr>
              <w:fldChar w:fldCharType="separate"/>
            </w:r>
            <w:r w:rsidR="001B49A4">
              <w:rPr>
                <w:noProof/>
                <w:webHidden/>
              </w:rPr>
              <w:t>9</w:t>
            </w:r>
            <w:r w:rsidR="001B49A4">
              <w:rPr>
                <w:noProof/>
                <w:webHidden/>
              </w:rPr>
              <w:fldChar w:fldCharType="end"/>
            </w:r>
          </w:hyperlink>
        </w:p>
        <w:p w14:paraId="166FA5C0" w14:textId="77777777" w:rsidR="001B49A4" w:rsidRDefault="001F3F36">
          <w:pPr>
            <w:pStyle w:val="TOC2"/>
            <w:tabs>
              <w:tab w:val="right" w:leader="dot" w:pos="9350"/>
            </w:tabs>
            <w:rPr>
              <w:rFonts w:eastAsiaTheme="minorEastAsia"/>
              <w:noProof/>
            </w:rPr>
          </w:pPr>
          <w:hyperlink w:anchor="_Toc355722027" w:history="1">
            <w:r w:rsidR="001B49A4" w:rsidRPr="003F1A02">
              <w:rPr>
                <w:rStyle w:val="Hyperlink"/>
                <w:rFonts w:cstheme="minorHAnsi"/>
                <w:noProof/>
              </w:rPr>
              <w:t>1.2 Rationale</w:t>
            </w:r>
            <w:r w:rsidR="001B49A4">
              <w:rPr>
                <w:noProof/>
                <w:webHidden/>
              </w:rPr>
              <w:tab/>
            </w:r>
            <w:r w:rsidR="001B49A4">
              <w:rPr>
                <w:noProof/>
                <w:webHidden/>
              </w:rPr>
              <w:fldChar w:fldCharType="begin"/>
            </w:r>
            <w:r w:rsidR="001B49A4">
              <w:rPr>
                <w:noProof/>
                <w:webHidden/>
              </w:rPr>
              <w:instrText xml:space="preserve"> PAGEREF _Toc355722027 \h </w:instrText>
            </w:r>
            <w:r w:rsidR="001B49A4">
              <w:rPr>
                <w:noProof/>
                <w:webHidden/>
              </w:rPr>
            </w:r>
            <w:r w:rsidR="001B49A4">
              <w:rPr>
                <w:noProof/>
                <w:webHidden/>
              </w:rPr>
              <w:fldChar w:fldCharType="separate"/>
            </w:r>
            <w:r w:rsidR="001B49A4">
              <w:rPr>
                <w:noProof/>
                <w:webHidden/>
              </w:rPr>
              <w:t>9</w:t>
            </w:r>
            <w:r w:rsidR="001B49A4">
              <w:rPr>
                <w:noProof/>
                <w:webHidden/>
              </w:rPr>
              <w:fldChar w:fldCharType="end"/>
            </w:r>
          </w:hyperlink>
        </w:p>
        <w:p w14:paraId="543680B4" w14:textId="77777777" w:rsidR="001B49A4" w:rsidRDefault="001F3F36">
          <w:pPr>
            <w:pStyle w:val="TOC3"/>
            <w:tabs>
              <w:tab w:val="right" w:leader="dot" w:pos="9350"/>
            </w:tabs>
            <w:rPr>
              <w:rFonts w:eastAsiaTheme="minorEastAsia"/>
              <w:noProof/>
            </w:rPr>
          </w:pPr>
          <w:hyperlink w:anchor="_Toc355722028" w:history="1">
            <w:r w:rsidR="001B49A4" w:rsidRPr="003F1A02">
              <w:rPr>
                <w:rStyle w:val="Hyperlink"/>
                <w:rFonts w:cstheme="minorHAnsi"/>
                <w:noProof/>
              </w:rPr>
              <w:t>1.2.1 Education</w:t>
            </w:r>
            <w:r w:rsidR="001B49A4">
              <w:rPr>
                <w:noProof/>
                <w:webHidden/>
              </w:rPr>
              <w:tab/>
            </w:r>
            <w:r w:rsidR="001B49A4">
              <w:rPr>
                <w:noProof/>
                <w:webHidden/>
              </w:rPr>
              <w:fldChar w:fldCharType="begin"/>
            </w:r>
            <w:r w:rsidR="001B49A4">
              <w:rPr>
                <w:noProof/>
                <w:webHidden/>
              </w:rPr>
              <w:instrText xml:space="preserve"> PAGEREF _Toc355722028 \h </w:instrText>
            </w:r>
            <w:r w:rsidR="001B49A4">
              <w:rPr>
                <w:noProof/>
                <w:webHidden/>
              </w:rPr>
            </w:r>
            <w:r w:rsidR="001B49A4">
              <w:rPr>
                <w:noProof/>
                <w:webHidden/>
              </w:rPr>
              <w:fldChar w:fldCharType="separate"/>
            </w:r>
            <w:r w:rsidR="001B49A4">
              <w:rPr>
                <w:noProof/>
                <w:webHidden/>
              </w:rPr>
              <w:t>9</w:t>
            </w:r>
            <w:r w:rsidR="001B49A4">
              <w:rPr>
                <w:noProof/>
                <w:webHidden/>
              </w:rPr>
              <w:fldChar w:fldCharType="end"/>
            </w:r>
          </w:hyperlink>
        </w:p>
        <w:p w14:paraId="49F45DF2" w14:textId="77777777" w:rsidR="001B49A4" w:rsidRDefault="001F3F36">
          <w:pPr>
            <w:pStyle w:val="TOC3"/>
            <w:tabs>
              <w:tab w:val="right" w:leader="dot" w:pos="9350"/>
            </w:tabs>
            <w:rPr>
              <w:rFonts w:eastAsiaTheme="minorEastAsia"/>
              <w:noProof/>
            </w:rPr>
          </w:pPr>
          <w:hyperlink w:anchor="_Toc355722029" w:history="1">
            <w:r w:rsidR="001B49A4" w:rsidRPr="003F1A02">
              <w:rPr>
                <w:rStyle w:val="Hyperlink"/>
                <w:rFonts w:cstheme="minorHAnsi"/>
                <w:noProof/>
              </w:rPr>
              <w:t>1.2.2 Inadvertent Release</w:t>
            </w:r>
            <w:r w:rsidR="001B49A4">
              <w:rPr>
                <w:noProof/>
                <w:webHidden/>
              </w:rPr>
              <w:tab/>
            </w:r>
            <w:r w:rsidR="001B49A4">
              <w:rPr>
                <w:noProof/>
                <w:webHidden/>
              </w:rPr>
              <w:fldChar w:fldCharType="begin"/>
            </w:r>
            <w:r w:rsidR="001B49A4">
              <w:rPr>
                <w:noProof/>
                <w:webHidden/>
              </w:rPr>
              <w:instrText xml:space="preserve"> PAGEREF _Toc355722029 \h </w:instrText>
            </w:r>
            <w:r w:rsidR="001B49A4">
              <w:rPr>
                <w:noProof/>
                <w:webHidden/>
              </w:rPr>
            </w:r>
            <w:r w:rsidR="001B49A4">
              <w:rPr>
                <w:noProof/>
                <w:webHidden/>
              </w:rPr>
              <w:fldChar w:fldCharType="separate"/>
            </w:r>
            <w:r w:rsidR="001B49A4">
              <w:rPr>
                <w:noProof/>
                <w:webHidden/>
              </w:rPr>
              <w:t>9</w:t>
            </w:r>
            <w:r w:rsidR="001B49A4">
              <w:rPr>
                <w:noProof/>
                <w:webHidden/>
              </w:rPr>
              <w:fldChar w:fldCharType="end"/>
            </w:r>
          </w:hyperlink>
        </w:p>
        <w:p w14:paraId="3EC4DD9D" w14:textId="77777777" w:rsidR="001B49A4" w:rsidRDefault="001F3F36">
          <w:pPr>
            <w:pStyle w:val="TOC3"/>
            <w:tabs>
              <w:tab w:val="right" w:leader="dot" w:pos="9350"/>
            </w:tabs>
            <w:rPr>
              <w:rFonts w:eastAsiaTheme="minorEastAsia"/>
              <w:noProof/>
            </w:rPr>
          </w:pPr>
          <w:hyperlink w:anchor="_Toc355722030" w:history="1">
            <w:r w:rsidR="001B49A4" w:rsidRPr="003F1A02">
              <w:rPr>
                <w:rStyle w:val="Hyperlink"/>
                <w:rFonts w:cstheme="minorHAnsi"/>
                <w:noProof/>
              </w:rPr>
              <w:t>1.2.3 Fitness</w:t>
            </w:r>
            <w:r w:rsidR="001B49A4">
              <w:rPr>
                <w:noProof/>
                <w:webHidden/>
              </w:rPr>
              <w:tab/>
            </w:r>
            <w:r w:rsidR="001B49A4">
              <w:rPr>
                <w:noProof/>
                <w:webHidden/>
              </w:rPr>
              <w:fldChar w:fldCharType="begin"/>
            </w:r>
            <w:r w:rsidR="001B49A4">
              <w:rPr>
                <w:noProof/>
                <w:webHidden/>
              </w:rPr>
              <w:instrText xml:space="preserve"> PAGEREF _Toc355722030 \h </w:instrText>
            </w:r>
            <w:r w:rsidR="001B49A4">
              <w:rPr>
                <w:noProof/>
                <w:webHidden/>
              </w:rPr>
            </w:r>
            <w:r w:rsidR="001B49A4">
              <w:rPr>
                <w:noProof/>
                <w:webHidden/>
              </w:rPr>
              <w:fldChar w:fldCharType="separate"/>
            </w:r>
            <w:r w:rsidR="001B49A4">
              <w:rPr>
                <w:noProof/>
                <w:webHidden/>
              </w:rPr>
              <w:t>9</w:t>
            </w:r>
            <w:r w:rsidR="001B49A4">
              <w:rPr>
                <w:noProof/>
                <w:webHidden/>
              </w:rPr>
              <w:fldChar w:fldCharType="end"/>
            </w:r>
          </w:hyperlink>
        </w:p>
        <w:p w14:paraId="21769B91" w14:textId="77777777" w:rsidR="001B49A4" w:rsidRDefault="001F3F36">
          <w:pPr>
            <w:pStyle w:val="TOC2"/>
            <w:tabs>
              <w:tab w:val="right" w:leader="dot" w:pos="9350"/>
            </w:tabs>
            <w:rPr>
              <w:rFonts w:eastAsiaTheme="minorEastAsia"/>
              <w:noProof/>
            </w:rPr>
          </w:pPr>
          <w:hyperlink w:anchor="_Toc355722031" w:history="1">
            <w:r w:rsidR="001B49A4" w:rsidRPr="003F1A02">
              <w:rPr>
                <w:rStyle w:val="Hyperlink"/>
                <w:rFonts w:cstheme="minorHAnsi"/>
                <w:noProof/>
              </w:rPr>
              <w:t>1.3 State Of the Art</w:t>
            </w:r>
            <w:r w:rsidR="001B49A4">
              <w:rPr>
                <w:noProof/>
                <w:webHidden/>
              </w:rPr>
              <w:tab/>
            </w:r>
            <w:r w:rsidR="001B49A4">
              <w:rPr>
                <w:noProof/>
                <w:webHidden/>
              </w:rPr>
              <w:fldChar w:fldCharType="begin"/>
            </w:r>
            <w:r w:rsidR="001B49A4">
              <w:rPr>
                <w:noProof/>
                <w:webHidden/>
              </w:rPr>
              <w:instrText xml:space="preserve"> PAGEREF _Toc355722031 \h </w:instrText>
            </w:r>
            <w:r w:rsidR="001B49A4">
              <w:rPr>
                <w:noProof/>
                <w:webHidden/>
              </w:rPr>
            </w:r>
            <w:r w:rsidR="001B49A4">
              <w:rPr>
                <w:noProof/>
                <w:webHidden/>
              </w:rPr>
              <w:fldChar w:fldCharType="separate"/>
            </w:r>
            <w:r w:rsidR="001B49A4">
              <w:rPr>
                <w:noProof/>
                <w:webHidden/>
              </w:rPr>
              <w:t>10</w:t>
            </w:r>
            <w:r w:rsidR="001B49A4">
              <w:rPr>
                <w:noProof/>
                <w:webHidden/>
              </w:rPr>
              <w:fldChar w:fldCharType="end"/>
            </w:r>
          </w:hyperlink>
        </w:p>
        <w:p w14:paraId="5E3AC0BF" w14:textId="77777777" w:rsidR="001B49A4" w:rsidRDefault="001F3F36">
          <w:pPr>
            <w:pStyle w:val="TOC3"/>
            <w:tabs>
              <w:tab w:val="right" w:leader="dot" w:pos="9350"/>
            </w:tabs>
            <w:rPr>
              <w:rFonts w:eastAsiaTheme="minorEastAsia"/>
              <w:noProof/>
            </w:rPr>
          </w:pPr>
          <w:hyperlink w:anchor="_Toc355722032" w:history="1">
            <w:r w:rsidR="001B49A4" w:rsidRPr="003F1A02">
              <w:rPr>
                <w:rStyle w:val="Hyperlink"/>
                <w:rFonts w:cstheme="minorHAnsi"/>
                <w:noProof/>
              </w:rPr>
              <w:t>1.3.1 Education</w:t>
            </w:r>
            <w:r w:rsidR="001B49A4">
              <w:rPr>
                <w:noProof/>
                <w:webHidden/>
              </w:rPr>
              <w:tab/>
            </w:r>
            <w:r w:rsidR="001B49A4">
              <w:rPr>
                <w:noProof/>
                <w:webHidden/>
              </w:rPr>
              <w:fldChar w:fldCharType="begin"/>
            </w:r>
            <w:r w:rsidR="001B49A4">
              <w:rPr>
                <w:noProof/>
                <w:webHidden/>
              </w:rPr>
              <w:instrText xml:space="preserve"> PAGEREF _Toc355722032 \h </w:instrText>
            </w:r>
            <w:r w:rsidR="001B49A4">
              <w:rPr>
                <w:noProof/>
                <w:webHidden/>
              </w:rPr>
            </w:r>
            <w:r w:rsidR="001B49A4">
              <w:rPr>
                <w:noProof/>
                <w:webHidden/>
              </w:rPr>
              <w:fldChar w:fldCharType="separate"/>
            </w:r>
            <w:r w:rsidR="001B49A4">
              <w:rPr>
                <w:noProof/>
                <w:webHidden/>
              </w:rPr>
              <w:t>10</w:t>
            </w:r>
            <w:r w:rsidR="001B49A4">
              <w:rPr>
                <w:noProof/>
                <w:webHidden/>
              </w:rPr>
              <w:fldChar w:fldCharType="end"/>
            </w:r>
          </w:hyperlink>
        </w:p>
        <w:p w14:paraId="0F014CA3" w14:textId="77777777" w:rsidR="001B49A4" w:rsidRDefault="001F3F36">
          <w:pPr>
            <w:pStyle w:val="TOC3"/>
            <w:tabs>
              <w:tab w:val="right" w:leader="dot" w:pos="9350"/>
            </w:tabs>
            <w:rPr>
              <w:rFonts w:eastAsiaTheme="minorEastAsia"/>
              <w:noProof/>
            </w:rPr>
          </w:pPr>
          <w:hyperlink w:anchor="_Toc355722033" w:history="1">
            <w:r w:rsidR="001B49A4" w:rsidRPr="003F1A02">
              <w:rPr>
                <w:rStyle w:val="Hyperlink"/>
                <w:rFonts w:cstheme="minorHAnsi"/>
                <w:noProof/>
                <w:u w:color="0000F5"/>
              </w:rPr>
              <w:t>1.3.2 Inadvertent Release</w:t>
            </w:r>
            <w:r w:rsidR="001B49A4">
              <w:rPr>
                <w:noProof/>
                <w:webHidden/>
              </w:rPr>
              <w:tab/>
            </w:r>
            <w:r w:rsidR="001B49A4">
              <w:rPr>
                <w:noProof/>
                <w:webHidden/>
              </w:rPr>
              <w:fldChar w:fldCharType="begin"/>
            </w:r>
            <w:r w:rsidR="001B49A4">
              <w:rPr>
                <w:noProof/>
                <w:webHidden/>
              </w:rPr>
              <w:instrText xml:space="preserve"> PAGEREF _Toc355722033 \h </w:instrText>
            </w:r>
            <w:r w:rsidR="001B49A4">
              <w:rPr>
                <w:noProof/>
                <w:webHidden/>
              </w:rPr>
            </w:r>
            <w:r w:rsidR="001B49A4">
              <w:rPr>
                <w:noProof/>
                <w:webHidden/>
              </w:rPr>
              <w:fldChar w:fldCharType="separate"/>
            </w:r>
            <w:r w:rsidR="001B49A4">
              <w:rPr>
                <w:noProof/>
                <w:webHidden/>
              </w:rPr>
              <w:t>10</w:t>
            </w:r>
            <w:r w:rsidR="001B49A4">
              <w:rPr>
                <w:noProof/>
                <w:webHidden/>
              </w:rPr>
              <w:fldChar w:fldCharType="end"/>
            </w:r>
          </w:hyperlink>
        </w:p>
        <w:p w14:paraId="3FE5B63F" w14:textId="77777777" w:rsidR="001B49A4" w:rsidRDefault="001F3F36">
          <w:pPr>
            <w:pStyle w:val="TOC3"/>
            <w:tabs>
              <w:tab w:val="right" w:leader="dot" w:pos="9350"/>
            </w:tabs>
            <w:rPr>
              <w:rFonts w:eastAsiaTheme="minorEastAsia"/>
              <w:noProof/>
            </w:rPr>
          </w:pPr>
          <w:hyperlink w:anchor="_Toc355722034" w:history="1">
            <w:r w:rsidR="001B49A4" w:rsidRPr="003F1A02">
              <w:rPr>
                <w:rStyle w:val="Hyperlink"/>
                <w:rFonts w:cstheme="minorHAnsi"/>
                <w:noProof/>
              </w:rPr>
              <w:t>1.3.3 Fitness</w:t>
            </w:r>
            <w:r w:rsidR="001B49A4">
              <w:rPr>
                <w:noProof/>
                <w:webHidden/>
              </w:rPr>
              <w:tab/>
            </w:r>
            <w:r w:rsidR="001B49A4">
              <w:rPr>
                <w:noProof/>
                <w:webHidden/>
              </w:rPr>
              <w:fldChar w:fldCharType="begin"/>
            </w:r>
            <w:r w:rsidR="001B49A4">
              <w:rPr>
                <w:noProof/>
                <w:webHidden/>
              </w:rPr>
              <w:instrText xml:space="preserve"> PAGEREF _Toc355722034 \h </w:instrText>
            </w:r>
            <w:r w:rsidR="001B49A4">
              <w:rPr>
                <w:noProof/>
                <w:webHidden/>
              </w:rPr>
            </w:r>
            <w:r w:rsidR="001B49A4">
              <w:rPr>
                <w:noProof/>
                <w:webHidden/>
              </w:rPr>
              <w:fldChar w:fldCharType="separate"/>
            </w:r>
            <w:r w:rsidR="001B49A4">
              <w:rPr>
                <w:noProof/>
                <w:webHidden/>
              </w:rPr>
              <w:t>10</w:t>
            </w:r>
            <w:r w:rsidR="001B49A4">
              <w:rPr>
                <w:noProof/>
                <w:webHidden/>
              </w:rPr>
              <w:fldChar w:fldCharType="end"/>
            </w:r>
          </w:hyperlink>
        </w:p>
        <w:p w14:paraId="6A8D6F18" w14:textId="77777777" w:rsidR="001B49A4" w:rsidRDefault="001F3F36">
          <w:pPr>
            <w:pStyle w:val="TOC2"/>
            <w:tabs>
              <w:tab w:val="right" w:leader="dot" w:pos="9350"/>
            </w:tabs>
            <w:rPr>
              <w:rFonts w:eastAsiaTheme="minorEastAsia"/>
              <w:noProof/>
            </w:rPr>
          </w:pPr>
          <w:hyperlink w:anchor="_Toc355722035" w:history="1">
            <w:r w:rsidR="001B49A4" w:rsidRPr="003F1A02">
              <w:rPr>
                <w:rStyle w:val="Hyperlink"/>
                <w:noProof/>
              </w:rPr>
              <w:t>1.4 Approach</w:t>
            </w:r>
            <w:r w:rsidR="001B49A4">
              <w:rPr>
                <w:noProof/>
                <w:webHidden/>
              </w:rPr>
              <w:tab/>
            </w:r>
            <w:r w:rsidR="001B49A4">
              <w:rPr>
                <w:noProof/>
                <w:webHidden/>
              </w:rPr>
              <w:fldChar w:fldCharType="begin"/>
            </w:r>
            <w:r w:rsidR="001B49A4">
              <w:rPr>
                <w:noProof/>
                <w:webHidden/>
              </w:rPr>
              <w:instrText xml:space="preserve"> PAGEREF _Toc355722035 \h </w:instrText>
            </w:r>
            <w:r w:rsidR="001B49A4">
              <w:rPr>
                <w:noProof/>
                <w:webHidden/>
              </w:rPr>
            </w:r>
            <w:r w:rsidR="001B49A4">
              <w:rPr>
                <w:noProof/>
                <w:webHidden/>
              </w:rPr>
              <w:fldChar w:fldCharType="separate"/>
            </w:r>
            <w:r w:rsidR="001B49A4">
              <w:rPr>
                <w:noProof/>
                <w:webHidden/>
              </w:rPr>
              <w:t>11</w:t>
            </w:r>
            <w:r w:rsidR="001B49A4">
              <w:rPr>
                <w:noProof/>
                <w:webHidden/>
              </w:rPr>
              <w:fldChar w:fldCharType="end"/>
            </w:r>
          </w:hyperlink>
        </w:p>
        <w:p w14:paraId="4EEBCE40" w14:textId="77777777" w:rsidR="001B49A4" w:rsidRDefault="001F3F36">
          <w:pPr>
            <w:pStyle w:val="TOC1"/>
            <w:tabs>
              <w:tab w:val="right" w:leader="dot" w:pos="9350"/>
            </w:tabs>
            <w:rPr>
              <w:rFonts w:eastAsiaTheme="minorEastAsia"/>
              <w:noProof/>
            </w:rPr>
          </w:pPr>
          <w:hyperlink w:anchor="_Toc355722036" w:history="1">
            <w:r w:rsidR="001B49A4" w:rsidRPr="003F1A02">
              <w:rPr>
                <w:rStyle w:val="Hyperlink"/>
                <w:noProof/>
              </w:rPr>
              <w:t>2 Methods</w:t>
            </w:r>
            <w:r w:rsidR="001B49A4">
              <w:rPr>
                <w:noProof/>
                <w:webHidden/>
              </w:rPr>
              <w:tab/>
            </w:r>
            <w:r w:rsidR="001B49A4">
              <w:rPr>
                <w:noProof/>
                <w:webHidden/>
              </w:rPr>
              <w:fldChar w:fldCharType="begin"/>
            </w:r>
            <w:r w:rsidR="001B49A4">
              <w:rPr>
                <w:noProof/>
                <w:webHidden/>
              </w:rPr>
              <w:instrText xml:space="preserve"> PAGEREF _Toc355722036 \h </w:instrText>
            </w:r>
            <w:r w:rsidR="001B49A4">
              <w:rPr>
                <w:noProof/>
                <w:webHidden/>
              </w:rPr>
            </w:r>
            <w:r w:rsidR="001B49A4">
              <w:rPr>
                <w:noProof/>
                <w:webHidden/>
              </w:rPr>
              <w:fldChar w:fldCharType="separate"/>
            </w:r>
            <w:r w:rsidR="001B49A4">
              <w:rPr>
                <w:noProof/>
                <w:webHidden/>
              </w:rPr>
              <w:t>12</w:t>
            </w:r>
            <w:r w:rsidR="001B49A4">
              <w:rPr>
                <w:noProof/>
                <w:webHidden/>
              </w:rPr>
              <w:fldChar w:fldCharType="end"/>
            </w:r>
          </w:hyperlink>
        </w:p>
        <w:p w14:paraId="4754419E" w14:textId="77777777" w:rsidR="001B49A4" w:rsidRDefault="001F3F36">
          <w:pPr>
            <w:pStyle w:val="TOC2"/>
            <w:tabs>
              <w:tab w:val="right" w:leader="dot" w:pos="9350"/>
            </w:tabs>
            <w:rPr>
              <w:rFonts w:eastAsiaTheme="minorEastAsia"/>
              <w:noProof/>
            </w:rPr>
          </w:pPr>
          <w:hyperlink w:anchor="_Toc355722037" w:history="1">
            <w:r w:rsidR="001B49A4" w:rsidRPr="003F1A02">
              <w:rPr>
                <w:rStyle w:val="Hyperlink"/>
                <w:rFonts w:cstheme="minorHAnsi"/>
                <w:noProof/>
              </w:rPr>
              <w:t>2.1 Online Education</w:t>
            </w:r>
            <w:r w:rsidR="001B49A4">
              <w:rPr>
                <w:noProof/>
                <w:webHidden/>
              </w:rPr>
              <w:tab/>
            </w:r>
            <w:r w:rsidR="001B49A4">
              <w:rPr>
                <w:noProof/>
                <w:webHidden/>
              </w:rPr>
              <w:fldChar w:fldCharType="begin"/>
            </w:r>
            <w:r w:rsidR="001B49A4">
              <w:rPr>
                <w:noProof/>
                <w:webHidden/>
              </w:rPr>
              <w:instrText xml:space="preserve"> PAGEREF _Toc355722037 \h </w:instrText>
            </w:r>
            <w:r w:rsidR="001B49A4">
              <w:rPr>
                <w:noProof/>
                <w:webHidden/>
              </w:rPr>
            </w:r>
            <w:r w:rsidR="001B49A4">
              <w:rPr>
                <w:noProof/>
                <w:webHidden/>
              </w:rPr>
              <w:fldChar w:fldCharType="separate"/>
            </w:r>
            <w:r w:rsidR="001B49A4">
              <w:rPr>
                <w:noProof/>
                <w:webHidden/>
              </w:rPr>
              <w:t>12</w:t>
            </w:r>
            <w:r w:rsidR="001B49A4">
              <w:rPr>
                <w:noProof/>
                <w:webHidden/>
              </w:rPr>
              <w:fldChar w:fldCharType="end"/>
            </w:r>
          </w:hyperlink>
        </w:p>
        <w:p w14:paraId="06663879" w14:textId="77777777" w:rsidR="001B49A4" w:rsidRDefault="001F3F36">
          <w:pPr>
            <w:pStyle w:val="TOC3"/>
            <w:tabs>
              <w:tab w:val="right" w:leader="dot" w:pos="9350"/>
            </w:tabs>
            <w:rPr>
              <w:rFonts w:eastAsiaTheme="minorEastAsia"/>
              <w:noProof/>
            </w:rPr>
          </w:pPr>
          <w:hyperlink w:anchor="_Toc355722038" w:history="1">
            <w:r w:rsidR="001B49A4" w:rsidRPr="003F1A02">
              <w:rPr>
                <w:rStyle w:val="Hyperlink"/>
                <w:rFonts w:cstheme="minorHAnsi"/>
                <w:noProof/>
              </w:rPr>
              <w:t>2.1.1 Head Injuries</w:t>
            </w:r>
            <w:r w:rsidR="001B49A4">
              <w:rPr>
                <w:noProof/>
                <w:webHidden/>
              </w:rPr>
              <w:tab/>
            </w:r>
            <w:r w:rsidR="001B49A4">
              <w:rPr>
                <w:noProof/>
                <w:webHidden/>
              </w:rPr>
              <w:fldChar w:fldCharType="begin"/>
            </w:r>
            <w:r w:rsidR="001B49A4">
              <w:rPr>
                <w:noProof/>
                <w:webHidden/>
              </w:rPr>
              <w:instrText xml:space="preserve"> PAGEREF _Toc355722038 \h </w:instrText>
            </w:r>
            <w:r w:rsidR="001B49A4">
              <w:rPr>
                <w:noProof/>
                <w:webHidden/>
              </w:rPr>
            </w:r>
            <w:r w:rsidR="001B49A4">
              <w:rPr>
                <w:noProof/>
                <w:webHidden/>
              </w:rPr>
              <w:fldChar w:fldCharType="separate"/>
            </w:r>
            <w:r w:rsidR="001B49A4">
              <w:rPr>
                <w:noProof/>
                <w:webHidden/>
              </w:rPr>
              <w:t>12</w:t>
            </w:r>
            <w:r w:rsidR="001B49A4">
              <w:rPr>
                <w:noProof/>
                <w:webHidden/>
              </w:rPr>
              <w:fldChar w:fldCharType="end"/>
            </w:r>
          </w:hyperlink>
        </w:p>
        <w:p w14:paraId="1A9126EB" w14:textId="77777777" w:rsidR="001B49A4" w:rsidRDefault="001F3F36">
          <w:pPr>
            <w:pStyle w:val="TOC3"/>
            <w:tabs>
              <w:tab w:val="right" w:leader="dot" w:pos="9350"/>
            </w:tabs>
            <w:rPr>
              <w:rFonts w:eastAsiaTheme="minorEastAsia"/>
              <w:noProof/>
            </w:rPr>
          </w:pPr>
          <w:hyperlink w:anchor="_Toc355722039" w:history="1">
            <w:r w:rsidR="001B49A4" w:rsidRPr="003F1A02">
              <w:rPr>
                <w:rStyle w:val="Hyperlink"/>
                <w:rFonts w:cstheme="minorHAnsi"/>
                <w:noProof/>
              </w:rPr>
              <w:t>2.1.2 Upper Body Injuries</w:t>
            </w:r>
            <w:r w:rsidR="001B49A4">
              <w:rPr>
                <w:noProof/>
                <w:webHidden/>
              </w:rPr>
              <w:tab/>
            </w:r>
            <w:r w:rsidR="001B49A4">
              <w:rPr>
                <w:noProof/>
                <w:webHidden/>
              </w:rPr>
              <w:fldChar w:fldCharType="begin"/>
            </w:r>
            <w:r w:rsidR="001B49A4">
              <w:rPr>
                <w:noProof/>
                <w:webHidden/>
              </w:rPr>
              <w:instrText xml:space="preserve"> PAGEREF _Toc355722039 \h </w:instrText>
            </w:r>
            <w:r w:rsidR="001B49A4">
              <w:rPr>
                <w:noProof/>
                <w:webHidden/>
              </w:rPr>
            </w:r>
            <w:r w:rsidR="001B49A4">
              <w:rPr>
                <w:noProof/>
                <w:webHidden/>
              </w:rPr>
              <w:fldChar w:fldCharType="separate"/>
            </w:r>
            <w:r w:rsidR="001B49A4">
              <w:rPr>
                <w:noProof/>
                <w:webHidden/>
              </w:rPr>
              <w:t>12</w:t>
            </w:r>
            <w:r w:rsidR="001B49A4">
              <w:rPr>
                <w:noProof/>
                <w:webHidden/>
              </w:rPr>
              <w:fldChar w:fldCharType="end"/>
            </w:r>
          </w:hyperlink>
        </w:p>
        <w:p w14:paraId="4D8EB83F" w14:textId="77777777" w:rsidR="001B49A4" w:rsidRDefault="001F3F36">
          <w:pPr>
            <w:pStyle w:val="TOC3"/>
            <w:tabs>
              <w:tab w:val="right" w:leader="dot" w:pos="9350"/>
            </w:tabs>
            <w:rPr>
              <w:rFonts w:eastAsiaTheme="minorEastAsia"/>
              <w:noProof/>
            </w:rPr>
          </w:pPr>
          <w:hyperlink w:anchor="_Toc355722040" w:history="1">
            <w:r w:rsidR="001B49A4" w:rsidRPr="003F1A02">
              <w:rPr>
                <w:rStyle w:val="Hyperlink"/>
                <w:rFonts w:cstheme="minorHAnsi"/>
                <w:noProof/>
              </w:rPr>
              <w:t>2.1.3 Lower Body Injuries</w:t>
            </w:r>
            <w:r w:rsidR="001B49A4">
              <w:rPr>
                <w:noProof/>
                <w:webHidden/>
              </w:rPr>
              <w:tab/>
            </w:r>
            <w:r w:rsidR="001B49A4">
              <w:rPr>
                <w:noProof/>
                <w:webHidden/>
              </w:rPr>
              <w:fldChar w:fldCharType="begin"/>
            </w:r>
            <w:r w:rsidR="001B49A4">
              <w:rPr>
                <w:noProof/>
                <w:webHidden/>
              </w:rPr>
              <w:instrText xml:space="preserve"> PAGEREF _Toc355722040 \h </w:instrText>
            </w:r>
            <w:r w:rsidR="001B49A4">
              <w:rPr>
                <w:noProof/>
                <w:webHidden/>
              </w:rPr>
            </w:r>
            <w:r w:rsidR="001B49A4">
              <w:rPr>
                <w:noProof/>
                <w:webHidden/>
              </w:rPr>
              <w:fldChar w:fldCharType="separate"/>
            </w:r>
            <w:r w:rsidR="001B49A4">
              <w:rPr>
                <w:noProof/>
                <w:webHidden/>
              </w:rPr>
              <w:t>12</w:t>
            </w:r>
            <w:r w:rsidR="001B49A4">
              <w:rPr>
                <w:noProof/>
                <w:webHidden/>
              </w:rPr>
              <w:fldChar w:fldCharType="end"/>
            </w:r>
          </w:hyperlink>
        </w:p>
        <w:p w14:paraId="773F2F89" w14:textId="77777777" w:rsidR="001B49A4" w:rsidRDefault="001F3F36">
          <w:pPr>
            <w:pStyle w:val="TOC3"/>
            <w:tabs>
              <w:tab w:val="right" w:leader="dot" w:pos="9350"/>
            </w:tabs>
            <w:rPr>
              <w:rFonts w:eastAsiaTheme="minorEastAsia"/>
              <w:noProof/>
            </w:rPr>
          </w:pPr>
          <w:hyperlink w:anchor="_Toc355722041" w:history="1">
            <w:r w:rsidR="001B49A4" w:rsidRPr="003F1A02">
              <w:rPr>
                <w:rStyle w:val="Hyperlink"/>
                <w:rFonts w:cstheme="minorHAnsi"/>
                <w:noProof/>
              </w:rPr>
              <w:t>2.1.4 Inadvertent Release Reduction</w:t>
            </w:r>
            <w:r w:rsidR="001B49A4">
              <w:rPr>
                <w:noProof/>
                <w:webHidden/>
              </w:rPr>
              <w:tab/>
            </w:r>
            <w:r w:rsidR="001B49A4">
              <w:rPr>
                <w:noProof/>
                <w:webHidden/>
              </w:rPr>
              <w:fldChar w:fldCharType="begin"/>
            </w:r>
            <w:r w:rsidR="001B49A4">
              <w:rPr>
                <w:noProof/>
                <w:webHidden/>
              </w:rPr>
              <w:instrText xml:space="preserve"> PAGEREF _Toc355722041 \h </w:instrText>
            </w:r>
            <w:r w:rsidR="001B49A4">
              <w:rPr>
                <w:noProof/>
                <w:webHidden/>
              </w:rPr>
            </w:r>
            <w:r w:rsidR="001B49A4">
              <w:rPr>
                <w:noProof/>
                <w:webHidden/>
              </w:rPr>
              <w:fldChar w:fldCharType="separate"/>
            </w:r>
            <w:r w:rsidR="001B49A4">
              <w:rPr>
                <w:noProof/>
                <w:webHidden/>
              </w:rPr>
              <w:t>12</w:t>
            </w:r>
            <w:r w:rsidR="001B49A4">
              <w:rPr>
                <w:noProof/>
                <w:webHidden/>
              </w:rPr>
              <w:fldChar w:fldCharType="end"/>
            </w:r>
          </w:hyperlink>
        </w:p>
        <w:p w14:paraId="4E0F9520" w14:textId="77777777" w:rsidR="001B49A4" w:rsidRDefault="001F3F36">
          <w:pPr>
            <w:pStyle w:val="TOC3"/>
            <w:tabs>
              <w:tab w:val="right" w:leader="dot" w:pos="9350"/>
            </w:tabs>
            <w:rPr>
              <w:rFonts w:eastAsiaTheme="minorEastAsia"/>
              <w:noProof/>
            </w:rPr>
          </w:pPr>
          <w:hyperlink w:anchor="_Toc355722042" w:history="1">
            <w:r w:rsidR="001B49A4" w:rsidRPr="003F1A02">
              <w:rPr>
                <w:rStyle w:val="Hyperlink"/>
                <w:rFonts w:cstheme="minorHAnsi"/>
                <w:noProof/>
              </w:rPr>
              <w:t>2.1.5 Fitness</w:t>
            </w:r>
            <w:r w:rsidR="001B49A4">
              <w:rPr>
                <w:noProof/>
                <w:webHidden/>
              </w:rPr>
              <w:tab/>
            </w:r>
            <w:r w:rsidR="001B49A4">
              <w:rPr>
                <w:noProof/>
                <w:webHidden/>
              </w:rPr>
              <w:fldChar w:fldCharType="begin"/>
            </w:r>
            <w:r w:rsidR="001B49A4">
              <w:rPr>
                <w:noProof/>
                <w:webHidden/>
              </w:rPr>
              <w:instrText xml:space="preserve"> PAGEREF _Toc355722042 \h </w:instrText>
            </w:r>
            <w:r w:rsidR="001B49A4">
              <w:rPr>
                <w:noProof/>
                <w:webHidden/>
              </w:rPr>
            </w:r>
            <w:r w:rsidR="001B49A4">
              <w:rPr>
                <w:noProof/>
                <w:webHidden/>
              </w:rPr>
              <w:fldChar w:fldCharType="separate"/>
            </w:r>
            <w:r w:rsidR="001B49A4">
              <w:rPr>
                <w:noProof/>
                <w:webHidden/>
              </w:rPr>
              <w:t>13</w:t>
            </w:r>
            <w:r w:rsidR="001B49A4">
              <w:rPr>
                <w:noProof/>
                <w:webHidden/>
              </w:rPr>
              <w:fldChar w:fldCharType="end"/>
            </w:r>
          </w:hyperlink>
        </w:p>
        <w:p w14:paraId="46D8DE4B" w14:textId="77777777" w:rsidR="001B49A4" w:rsidRDefault="001F3F36">
          <w:pPr>
            <w:pStyle w:val="TOC2"/>
            <w:tabs>
              <w:tab w:val="right" w:leader="dot" w:pos="9350"/>
            </w:tabs>
            <w:rPr>
              <w:rFonts w:eastAsiaTheme="minorEastAsia"/>
              <w:noProof/>
            </w:rPr>
          </w:pPr>
          <w:hyperlink w:anchor="_Toc355722043" w:history="1">
            <w:r w:rsidR="001B49A4" w:rsidRPr="003F1A02">
              <w:rPr>
                <w:rStyle w:val="Hyperlink"/>
                <w:rFonts w:cstheme="minorHAnsi"/>
                <w:noProof/>
              </w:rPr>
              <w:t>2.2 Inadvertent Release</w:t>
            </w:r>
            <w:r w:rsidR="001B49A4">
              <w:rPr>
                <w:noProof/>
                <w:webHidden/>
              </w:rPr>
              <w:tab/>
            </w:r>
            <w:r w:rsidR="001B49A4">
              <w:rPr>
                <w:noProof/>
                <w:webHidden/>
              </w:rPr>
              <w:fldChar w:fldCharType="begin"/>
            </w:r>
            <w:r w:rsidR="001B49A4">
              <w:rPr>
                <w:noProof/>
                <w:webHidden/>
              </w:rPr>
              <w:instrText xml:space="preserve"> PAGEREF _Toc355722043 \h </w:instrText>
            </w:r>
            <w:r w:rsidR="001B49A4">
              <w:rPr>
                <w:noProof/>
                <w:webHidden/>
              </w:rPr>
            </w:r>
            <w:r w:rsidR="001B49A4">
              <w:rPr>
                <w:noProof/>
                <w:webHidden/>
              </w:rPr>
              <w:fldChar w:fldCharType="separate"/>
            </w:r>
            <w:r w:rsidR="001B49A4">
              <w:rPr>
                <w:noProof/>
                <w:webHidden/>
              </w:rPr>
              <w:t>13</w:t>
            </w:r>
            <w:r w:rsidR="001B49A4">
              <w:rPr>
                <w:noProof/>
                <w:webHidden/>
              </w:rPr>
              <w:fldChar w:fldCharType="end"/>
            </w:r>
          </w:hyperlink>
        </w:p>
        <w:p w14:paraId="08D4ABC8" w14:textId="77777777" w:rsidR="001B49A4" w:rsidRDefault="001F3F36">
          <w:pPr>
            <w:pStyle w:val="TOC3"/>
            <w:tabs>
              <w:tab w:val="right" w:leader="dot" w:pos="9350"/>
            </w:tabs>
            <w:rPr>
              <w:rFonts w:eastAsiaTheme="minorEastAsia"/>
              <w:noProof/>
            </w:rPr>
          </w:pPr>
          <w:hyperlink w:anchor="_Toc355722044" w:history="1">
            <w:r w:rsidR="001B49A4" w:rsidRPr="003F1A02">
              <w:rPr>
                <w:rStyle w:val="Hyperlink"/>
                <w:rFonts w:cstheme="minorHAnsi"/>
                <w:noProof/>
              </w:rPr>
              <w:t>2.2.1 Ski Camp Study</w:t>
            </w:r>
            <w:r w:rsidR="001B49A4">
              <w:rPr>
                <w:noProof/>
                <w:webHidden/>
              </w:rPr>
              <w:tab/>
            </w:r>
            <w:r w:rsidR="001B49A4">
              <w:rPr>
                <w:noProof/>
                <w:webHidden/>
              </w:rPr>
              <w:fldChar w:fldCharType="begin"/>
            </w:r>
            <w:r w:rsidR="001B49A4">
              <w:rPr>
                <w:noProof/>
                <w:webHidden/>
              </w:rPr>
              <w:instrText xml:space="preserve"> PAGEREF _Toc355722044 \h </w:instrText>
            </w:r>
            <w:r w:rsidR="001B49A4">
              <w:rPr>
                <w:noProof/>
                <w:webHidden/>
              </w:rPr>
            </w:r>
            <w:r w:rsidR="001B49A4">
              <w:rPr>
                <w:noProof/>
                <w:webHidden/>
              </w:rPr>
              <w:fldChar w:fldCharType="separate"/>
            </w:r>
            <w:r w:rsidR="001B49A4">
              <w:rPr>
                <w:noProof/>
                <w:webHidden/>
              </w:rPr>
              <w:t>13</w:t>
            </w:r>
            <w:r w:rsidR="001B49A4">
              <w:rPr>
                <w:noProof/>
                <w:webHidden/>
              </w:rPr>
              <w:fldChar w:fldCharType="end"/>
            </w:r>
          </w:hyperlink>
        </w:p>
        <w:p w14:paraId="61CEC489" w14:textId="77777777" w:rsidR="001B49A4" w:rsidRDefault="001F3F36">
          <w:pPr>
            <w:pStyle w:val="TOC3"/>
            <w:tabs>
              <w:tab w:val="right" w:leader="dot" w:pos="9350"/>
            </w:tabs>
            <w:rPr>
              <w:rFonts w:eastAsiaTheme="minorEastAsia"/>
              <w:noProof/>
            </w:rPr>
          </w:pPr>
          <w:hyperlink w:anchor="_Toc355722045" w:history="1">
            <w:r w:rsidR="001B49A4" w:rsidRPr="003F1A02">
              <w:rPr>
                <w:rStyle w:val="Hyperlink"/>
                <w:rFonts w:cstheme="minorHAnsi"/>
                <w:noProof/>
              </w:rPr>
              <w:t>2.2.2 USCSA Ski races</w:t>
            </w:r>
            <w:r w:rsidR="001B49A4">
              <w:rPr>
                <w:noProof/>
                <w:webHidden/>
              </w:rPr>
              <w:tab/>
            </w:r>
            <w:r w:rsidR="001B49A4">
              <w:rPr>
                <w:noProof/>
                <w:webHidden/>
              </w:rPr>
              <w:fldChar w:fldCharType="begin"/>
            </w:r>
            <w:r w:rsidR="001B49A4">
              <w:rPr>
                <w:noProof/>
                <w:webHidden/>
              </w:rPr>
              <w:instrText xml:space="preserve"> PAGEREF _Toc355722045 \h </w:instrText>
            </w:r>
            <w:r w:rsidR="001B49A4">
              <w:rPr>
                <w:noProof/>
                <w:webHidden/>
              </w:rPr>
            </w:r>
            <w:r w:rsidR="001B49A4">
              <w:rPr>
                <w:noProof/>
                <w:webHidden/>
              </w:rPr>
              <w:fldChar w:fldCharType="separate"/>
            </w:r>
            <w:r w:rsidR="001B49A4">
              <w:rPr>
                <w:noProof/>
                <w:webHidden/>
              </w:rPr>
              <w:t>13</w:t>
            </w:r>
            <w:r w:rsidR="001B49A4">
              <w:rPr>
                <w:noProof/>
                <w:webHidden/>
              </w:rPr>
              <w:fldChar w:fldCharType="end"/>
            </w:r>
          </w:hyperlink>
        </w:p>
        <w:p w14:paraId="5456B467" w14:textId="77777777" w:rsidR="001B49A4" w:rsidRDefault="001F3F36">
          <w:pPr>
            <w:pStyle w:val="TOC3"/>
            <w:tabs>
              <w:tab w:val="right" w:leader="dot" w:pos="9350"/>
            </w:tabs>
            <w:rPr>
              <w:rFonts w:eastAsiaTheme="minorEastAsia"/>
              <w:noProof/>
            </w:rPr>
          </w:pPr>
          <w:hyperlink w:anchor="_Toc355722046" w:history="1">
            <w:r w:rsidR="001B49A4" w:rsidRPr="003F1A02">
              <w:rPr>
                <w:rStyle w:val="Hyperlink"/>
                <w:rFonts w:cstheme="minorHAnsi"/>
                <w:noProof/>
              </w:rPr>
              <w:t>2.2.3 Analysis</w:t>
            </w:r>
            <w:r w:rsidR="001B49A4">
              <w:rPr>
                <w:noProof/>
                <w:webHidden/>
              </w:rPr>
              <w:tab/>
            </w:r>
            <w:r w:rsidR="001B49A4">
              <w:rPr>
                <w:noProof/>
                <w:webHidden/>
              </w:rPr>
              <w:fldChar w:fldCharType="begin"/>
            </w:r>
            <w:r w:rsidR="001B49A4">
              <w:rPr>
                <w:noProof/>
                <w:webHidden/>
              </w:rPr>
              <w:instrText xml:space="preserve"> PAGEREF _Toc355722046 \h </w:instrText>
            </w:r>
            <w:r w:rsidR="001B49A4">
              <w:rPr>
                <w:noProof/>
                <w:webHidden/>
              </w:rPr>
            </w:r>
            <w:r w:rsidR="001B49A4">
              <w:rPr>
                <w:noProof/>
                <w:webHidden/>
              </w:rPr>
              <w:fldChar w:fldCharType="separate"/>
            </w:r>
            <w:r w:rsidR="001B49A4">
              <w:rPr>
                <w:noProof/>
                <w:webHidden/>
              </w:rPr>
              <w:t>14</w:t>
            </w:r>
            <w:r w:rsidR="001B49A4">
              <w:rPr>
                <w:noProof/>
                <w:webHidden/>
              </w:rPr>
              <w:fldChar w:fldCharType="end"/>
            </w:r>
          </w:hyperlink>
        </w:p>
        <w:p w14:paraId="1D53BE31" w14:textId="77777777" w:rsidR="001B49A4" w:rsidRDefault="001F3F36">
          <w:pPr>
            <w:pStyle w:val="TOC2"/>
            <w:tabs>
              <w:tab w:val="right" w:leader="dot" w:pos="9350"/>
            </w:tabs>
            <w:rPr>
              <w:rFonts w:eastAsiaTheme="minorEastAsia"/>
              <w:noProof/>
            </w:rPr>
          </w:pPr>
          <w:hyperlink w:anchor="_Toc355722047" w:history="1">
            <w:r w:rsidR="001B49A4" w:rsidRPr="003F1A02">
              <w:rPr>
                <w:rStyle w:val="Hyperlink"/>
                <w:noProof/>
              </w:rPr>
              <w:t>2.3 Fitness-Injury Methods</w:t>
            </w:r>
            <w:r w:rsidR="001B49A4">
              <w:rPr>
                <w:noProof/>
                <w:webHidden/>
              </w:rPr>
              <w:tab/>
            </w:r>
            <w:r w:rsidR="001B49A4">
              <w:rPr>
                <w:noProof/>
                <w:webHidden/>
              </w:rPr>
              <w:fldChar w:fldCharType="begin"/>
            </w:r>
            <w:r w:rsidR="001B49A4">
              <w:rPr>
                <w:noProof/>
                <w:webHidden/>
              </w:rPr>
              <w:instrText xml:space="preserve"> PAGEREF _Toc355722047 \h </w:instrText>
            </w:r>
            <w:r w:rsidR="001B49A4">
              <w:rPr>
                <w:noProof/>
                <w:webHidden/>
              </w:rPr>
            </w:r>
            <w:r w:rsidR="001B49A4">
              <w:rPr>
                <w:noProof/>
                <w:webHidden/>
              </w:rPr>
              <w:fldChar w:fldCharType="separate"/>
            </w:r>
            <w:r w:rsidR="001B49A4">
              <w:rPr>
                <w:noProof/>
                <w:webHidden/>
              </w:rPr>
              <w:t>14</w:t>
            </w:r>
            <w:r w:rsidR="001B49A4">
              <w:rPr>
                <w:noProof/>
                <w:webHidden/>
              </w:rPr>
              <w:fldChar w:fldCharType="end"/>
            </w:r>
          </w:hyperlink>
        </w:p>
        <w:p w14:paraId="30B4316C" w14:textId="77777777" w:rsidR="001B49A4" w:rsidRDefault="001F3F36">
          <w:pPr>
            <w:pStyle w:val="TOC3"/>
            <w:tabs>
              <w:tab w:val="right" w:leader="dot" w:pos="9350"/>
            </w:tabs>
            <w:rPr>
              <w:rFonts w:eastAsiaTheme="minorEastAsia"/>
              <w:noProof/>
            </w:rPr>
          </w:pPr>
          <w:hyperlink w:anchor="_Toc355722048" w:history="1">
            <w:r w:rsidR="001B49A4" w:rsidRPr="003F1A02">
              <w:rPr>
                <w:rStyle w:val="Hyperlink"/>
                <w:noProof/>
              </w:rPr>
              <w:t>2.3.1 Outline</w:t>
            </w:r>
            <w:r w:rsidR="001B49A4">
              <w:rPr>
                <w:noProof/>
                <w:webHidden/>
              </w:rPr>
              <w:tab/>
            </w:r>
            <w:r w:rsidR="001B49A4">
              <w:rPr>
                <w:noProof/>
                <w:webHidden/>
              </w:rPr>
              <w:fldChar w:fldCharType="begin"/>
            </w:r>
            <w:r w:rsidR="001B49A4">
              <w:rPr>
                <w:noProof/>
                <w:webHidden/>
              </w:rPr>
              <w:instrText xml:space="preserve"> PAGEREF _Toc355722048 \h </w:instrText>
            </w:r>
            <w:r w:rsidR="001B49A4">
              <w:rPr>
                <w:noProof/>
                <w:webHidden/>
              </w:rPr>
            </w:r>
            <w:r w:rsidR="001B49A4">
              <w:rPr>
                <w:noProof/>
                <w:webHidden/>
              </w:rPr>
              <w:fldChar w:fldCharType="separate"/>
            </w:r>
            <w:r w:rsidR="001B49A4">
              <w:rPr>
                <w:noProof/>
                <w:webHidden/>
              </w:rPr>
              <w:t>14</w:t>
            </w:r>
            <w:r w:rsidR="001B49A4">
              <w:rPr>
                <w:noProof/>
                <w:webHidden/>
              </w:rPr>
              <w:fldChar w:fldCharType="end"/>
            </w:r>
          </w:hyperlink>
        </w:p>
        <w:p w14:paraId="0BD8CAFD" w14:textId="77777777" w:rsidR="001B49A4" w:rsidRDefault="001F3F36">
          <w:pPr>
            <w:pStyle w:val="TOC3"/>
            <w:tabs>
              <w:tab w:val="right" w:leader="dot" w:pos="9350"/>
            </w:tabs>
            <w:rPr>
              <w:rFonts w:eastAsiaTheme="minorEastAsia"/>
              <w:noProof/>
            </w:rPr>
          </w:pPr>
          <w:hyperlink w:anchor="_Toc355722049" w:history="1">
            <w:r w:rsidR="001B49A4" w:rsidRPr="003F1A02">
              <w:rPr>
                <w:rStyle w:val="Hyperlink"/>
                <w:noProof/>
              </w:rPr>
              <w:t>2.3.2 Fitness Testing Procedure</w:t>
            </w:r>
            <w:r w:rsidR="001B49A4">
              <w:rPr>
                <w:noProof/>
                <w:webHidden/>
              </w:rPr>
              <w:tab/>
            </w:r>
            <w:r w:rsidR="001B49A4">
              <w:rPr>
                <w:noProof/>
                <w:webHidden/>
              </w:rPr>
              <w:fldChar w:fldCharType="begin"/>
            </w:r>
            <w:r w:rsidR="001B49A4">
              <w:rPr>
                <w:noProof/>
                <w:webHidden/>
              </w:rPr>
              <w:instrText xml:space="preserve"> PAGEREF _Toc355722049 \h </w:instrText>
            </w:r>
            <w:r w:rsidR="001B49A4">
              <w:rPr>
                <w:noProof/>
                <w:webHidden/>
              </w:rPr>
            </w:r>
            <w:r w:rsidR="001B49A4">
              <w:rPr>
                <w:noProof/>
                <w:webHidden/>
              </w:rPr>
              <w:fldChar w:fldCharType="separate"/>
            </w:r>
            <w:r w:rsidR="001B49A4">
              <w:rPr>
                <w:noProof/>
                <w:webHidden/>
              </w:rPr>
              <w:t>15</w:t>
            </w:r>
            <w:r w:rsidR="001B49A4">
              <w:rPr>
                <w:noProof/>
                <w:webHidden/>
              </w:rPr>
              <w:fldChar w:fldCharType="end"/>
            </w:r>
          </w:hyperlink>
        </w:p>
        <w:p w14:paraId="16EFFBB8" w14:textId="77777777" w:rsidR="001B49A4" w:rsidRDefault="001F3F36">
          <w:pPr>
            <w:pStyle w:val="TOC3"/>
            <w:tabs>
              <w:tab w:val="right" w:leader="dot" w:pos="9350"/>
            </w:tabs>
            <w:rPr>
              <w:rFonts w:eastAsiaTheme="minorEastAsia"/>
              <w:noProof/>
            </w:rPr>
          </w:pPr>
          <w:hyperlink w:anchor="_Toc355722050" w:history="1">
            <w:r w:rsidR="001B49A4" w:rsidRPr="003F1A02">
              <w:rPr>
                <w:rStyle w:val="Hyperlink"/>
                <w:noProof/>
              </w:rPr>
              <w:t>2.3.3 Injury Survey Procedure</w:t>
            </w:r>
            <w:r w:rsidR="001B49A4">
              <w:rPr>
                <w:noProof/>
                <w:webHidden/>
              </w:rPr>
              <w:tab/>
            </w:r>
            <w:r w:rsidR="001B49A4">
              <w:rPr>
                <w:noProof/>
                <w:webHidden/>
              </w:rPr>
              <w:fldChar w:fldCharType="begin"/>
            </w:r>
            <w:r w:rsidR="001B49A4">
              <w:rPr>
                <w:noProof/>
                <w:webHidden/>
              </w:rPr>
              <w:instrText xml:space="preserve"> PAGEREF _Toc355722050 \h </w:instrText>
            </w:r>
            <w:r w:rsidR="001B49A4">
              <w:rPr>
                <w:noProof/>
                <w:webHidden/>
              </w:rPr>
            </w:r>
            <w:r w:rsidR="001B49A4">
              <w:rPr>
                <w:noProof/>
                <w:webHidden/>
              </w:rPr>
              <w:fldChar w:fldCharType="separate"/>
            </w:r>
            <w:r w:rsidR="001B49A4">
              <w:rPr>
                <w:noProof/>
                <w:webHidden/>
              </w:rPr>
              <w:t>18</w:t>
            </w:r>
            <w:r w:rsidR="001B49A4">
              <w:rPr>
                <w:noProof/>
                <w:webHidden/>
              </w:rPr>
              <w:fldChar w:fldCharType="end"/>
            </w:r>
          </w:hyperlink>
        </w:p>
        <w:p w14:paraId="0F9870FA" w14:textId="77777777" w:rsidR="001B49A4" w:rsidRDefault="001F3F36">
          <w:pPr>
            <w:pStyle w:val="TOC1"/>
            <w:tabs>
              <w:tab w:val="right" w:leader="dot" w:pos="9350"/>
            </w:tabs>
            <w:rPr>
              <w:rFonts w:eastAsiaTheme="minorEastAsia"/>
              <w:noProof/>
            </w:rPr>
          </w:pPr>
          <w:hyperlink w:anchor="_Toc355722051" w:history="1">
            <w:r w:rsidR="001B49A4" w:rsidRPr="003F1A02">
              <w:rPr>
                <w:rStyle w:val="Hyperlink"/>
                <w:noProof/>
              </w:rPr>
              <w:t>3 Results</w:t>
            </w:r>
            <w:r w:rsidR="001B49A4">
              <w:rPr>
                <w:noProof/>
                <w:webHidden/>
              </w:rPr>
              <w:tab/>
            </w:r>
            <w:r w:rsidR="001B49A4">
              <w:rPr>
                <w:noProof/>
                <w:webHidden/>
              </w:rPr>
              <w:fldChar w:fldCharType="begin"/>
            </w:r>
            <w:r w:rsidR="001B49A4">
              <w:rPr>
                <w:noProof/>
                <w:webHidden/>
              </w:rPr>
              <w:instrText xml:space="preserve"> PAGEREF _Toc355722051 \h </w:instrText>
            </w:r>
            <w:r w:rsidR="001B49A4">
              <w:rPr>
                <w:noProof/>
                <w:webHidden/>
              </w:rPr>
            </w:r>
            <w:r w:rsidR="001B49A4">
              <w:rPr>
                <w:noProof/>
                <w:webHidden/>
              </w:rPr>
              <w:fldChar w:fldCharType="separate"/>
            </w:r>
            <w:r w:rsidR="001B49A4">
              <w:rPr>
                <w:noProof/>
                <w:webHidden/>
              </w:rPr>
              <w:t>19</w:t>
            </w:r>
            <w:r w:rsidR="001B49A4">
              <w:rPr>
                <w:noProof/>
                <w:webHidden/>
              </w:rPr>
              <w:fldChar w:fldCharType="end"/>
            </w:r>
          </w:hyperlink>
        </w:p>
        <w:p w14:paraId="6632E3F6" w14:textId="77777777" w:rsidR="001B49A4" w:rsidRDefault="001F3F36">
          <w:pPr>
            <w:pStyle w:val="TOC2"/>
            <w:tabs>
              <w:tab w:val="right" w:leader="dot" w:pos="9350"/>
            </w:tabs>
            <w:rPr>
              <w:rFonts w:eastAsiaTheme="minorEastAsia"/>
              <w:noProof/>
            </w:rPr>
          </w:pPr>
          <w:hyperlink w:anchor="_Toc355722052" w:history="1">
            <w:r w:rsidR="001B49A4" w:rsidRPr="003F1A02">
              <w:rPr>
                <w:rStyle w:val="Hyperlink"/>
                <w:noProof/>
              </w:rPr>
              <w:t>3.1 Survey Results</w:t>
            </w:r>
            <w:r w:rsidR="001B49A4">
              <w:rPr>
                <w:noProof/>
                <w:webHidden/>
              </w:rPr>
              <w:tab/>
            </w:r>
            <w:r w:rsidR="001B49A4">
              <w:rPr>
                <w:noProof/>
                <w:webHidden/>
              </w:rPr>
              <w:fldChar w:fldCharType="begin"/>
            </w:r>
            <w:r w:rsidR="001B49A4">
              <w:rPr>
                <w:noProof/>
                <w:webHidden/>
              </w:rPr>
              <w:instrText xml:space="preserve"> PAGEREF _Toc355722052 \h </w:instrText>
            </w:r>
            <w:r w:rsidR="001B49A4">
              <w:rPr>
                <w:noProof/>
                <w:webHidden/>
              </w:rPr>
            </w:r>
            <w:r w:rsidR="001B49A4">
              <w:rPr>
                <w:noProof/>
                <w:webHidden/>
              </w:rPr>
              <w:fldChar w:fldCharType="separate"/>
            </w:r>
            <w:r w:rsidR="001B49A4">
              <w:rPr>
                <w:noProof/>
                <w:webHidden/>
              </w:rPr>
              <w:t>19</w:t>
            </w:r>
            <w:r w:rsidR="001B49A4">
              <w:rPr>
                <w:noProof/>
                <w:webHidden/>
              </w:rPr>
              <w:fldChar w:fldCharType="end"/>
            </w:r>
          </w:hyperlink>
        </w:p>
        <w:p w14:paraId="49603699" w14:textId="77777777" w:rsidR="001B49A4" w:rsidRDefault="001F3F36">
          <w:pPr>
            <w:pStyle w:val="TOC2"/>
            <w:tabs>
              <w:tab w:val="right" w:leader="dot" w:pos="9350"/>
            </w:tabs>
            <w:rPr>
              <w:rFonts w:eastAsiaTheme="minorEastAsia"/>
              <w:noProof/>
            </w:rPr>
          </w:pPr>
          <w:hyperlink w:anchor="_Toc355722053" w:history="1">
            <w:r w:rsidR="001B49A4" w:rsidRPr="003F1A02">
              <w:rPr>
                <w:rStyle w:val="Hyperlink"/>
                <w:noProof/>
              </w:rPr>
              <w:t>3.2 Inadvertent Release Results</w:t>
            </w:r>
            <w:r w:rsidR="001B49A4">
              <w:rPr>
                <w:noProof/>
                <w:webHidden/>
              </w:rPr>
              <w:tab/>
            </w:r>
            <w:r w:rsidR="001B49A4">
              <w:rPr>
                <w:noProof/>
                <w:webHidden/>
              </w:rPr>
              <w:fldChar w:fldCharType="begin"/>
            </w:r>
            <w:r w:rsidR="001B49A4">
              <w:rPr>
                <w:noProof/>
                <w:webHidden/>
              </w:rPr>
              <w:instrText xml:space="preserve"> PAGEREF _Toc355722053 \h </w:instrText>
            </w:r>
            <w:r w:rsidR="001B49A4">
              <w:rPr>
                <w:noProof/>
                <w:webHidden/>
              </w:rPr>
            </w:r>
            <w:r w:rsidR="001B49A4">
              <w:rPr>
                <w:noProof/>
                <w:webHidden/>
              </w:rPr>
              <w:fldChar w:fldCharType="separate"/>
            </w:r>
            <w:r w:rsidR="001B49A4">
              <w:rPr>
                <w:noProof/>
                <w:webHidden/>
              </w:rPr>
              <w:t>21</w:t>
            </w:r>
            <w:r w:rsidR="001B49A4">
              <w:rPr>
                <w:noProof/>
                <w:webHidden/>
              </w:rPr>
              <w:fldChar w:fldCharType="end"/>
            </w:r>
          </w:hyperlink>
        </w:p>
        <w:p w14:paraId="0B1B6A72" w14:textId="77777777" w:rsidR="001B49A4" w:rsidRDefault="001F3F36">
          <w:pPr>
            <w:pStyle w:val="TOC2"/>
            <w:tabs>
              <w:tab w:val="right" w:leader="dot" w:pos="9350"/>
            </w:tabs>
            <w:rPr>
              <w:rFonts w:eastAsiaTheme="minorEastAsia"/>
              <w:noProof/>
            </w:rPr>
          </w:pPr>
          <w:hyperlink w:anchor="_Toc355722054" w:history="1">
            <w:r w:rsidR="001B49A4" w:rsidRPr="003F1A02">
              <w:rPr>
                <w:rStyle w:val="Hyperlink"/>
                <w:noProof/>
              </w:rPr>
              <w:t>3.3 Fitness-Injury Results</w:t>
            </w:r>
            <w:r w:rsidR="001B49A4">
              <w:rPr>
                <w:noProof/>
                <w:webHidden/>
              </w:rPr>
              <w:tab/>
            </w:r>
            <w:r w:rsidR="001B49A4">
              <w:rPr>
                <w:noProof/>
                <w:webHidden/>
              </w:rPr>
              <w:fldChar w:fldCharType="begin"/>
            </w:r>
            <w:r w:rsidR="001B49A4">
              <w:rPr>
                <w:noProof/>
                <w:webHidden/>
              </w:rPr>
              <w:instrText xml:space="preserve"> PAGEREF _Toc355722054 \h </w:instrText>
            </w:r>
            <w:r w:rsidR="001B49A4">
              <w:rPr>
                <w:noProof/>
                <w:webHidden/>
              </w:rPr>
            </w:r>
            <w:r w:rsidR="001B49A4">
              <w:rPr>
                <w:noProof/>
                <w:webHidden/>
              </w:rPr>
              <w:fldChar w:fldCharType="separate"/>
            </w:r>
            <w:r w:rsidR="001B49A4">
              <w:rPr>
                <w:noProof/>
                <w:webHidden/>
              </w:rPr>
              <w:t>27</w:t>
            </w:r>
            <w:r w:rsidR="001B49A4">
              <w:rPr>
                <w:noProof/>
                <w:webHidden/>
              </w:rPr>
              <w:fldChar w:fldCharType="end"/>
            </w:r>
          </w:hyperlink>
        </w:p>
        <w:p w14:paraId="35CF493E" w14:textId="77777777" w:rsidR="001B49A4" w:rsidRDefault="001F3F36">
          <w:pPr>
            <w:pStyle w:val="TOC3"/>
            <w:tabs>
              <w:tab w:val="right" w:leader="dot" w:pos="9350"/>
            </w:tabs>
            <w:rPr>
              <w:rFonts w:eastAsiaTheme="minorEastAsia"/>
              <w:noProof/>
            </w:rPr>
          </w:pPr>
          <w:hyperlink w:anchor="_Toc355722055" w:history="1">
            <w:r w:rsidR="001B49A4" w:rsidRPr="003F1A02">
              <w:rPr>
                <w:rStyle w:val="Hyperlink"/>
                <w:noProof/>
              </w:rPr>
              <w:t>3.3.1 Fitness</w:t>
            </w:r>
            <w:r w:rsidR="001B49A4">
              <w:rPr>
                <w:noProof/>
                <w:webHidden/>
              </w:rPr>
              <w:tab/>
            </w:r>
            <w:r w:rsidR="001B49A4">
              <w:rPr>
                <w:noProof/>
                <w:webHidden/>
              </w:rPr>
              <w:fldChar w:fldCharType="begin"/>
            </w:r>
            <w:r w:rsidR="001B49A4">
              <w:rPr>
                <w:noProof/>
                <w:webHidden/>
              </w:rPr>
              <w:instrText xml:space="preserve"> PAGEREF _Toc355722055 \h </w:instrText>
            </w:r>
            <w:r w:rsidR="001B49A4">
              <w:rPr>
                <w:noProof/>
                <w:webHidden/>
              </w:rPr>
            </w:r>
            <w:r w:rsidR="001B49A4">
              <w:rPr>
                <w:noProof/>
                <w:webHidden/>
              </w:rPr>
              <w:fldChar w:fldCharType="separate"/>
            </w:r>
            <w:r w:rsidR="001B49A4">
              <w:rPr>
                <w:noProof/>
                <w:webHidden/>
              </w:rPr>
              <w:t>27</w:t>
            </w:r>
            <w:r w:rsidR="001B49A4">
              <w:rPr>
                <w:noProof/>
                <w:webHidden/>
              </w:rPr>
              <w:fldChar w:fldCharType="end"/>
            </w:r>
          </w:hyperlink>
        </w:p>
        <w:p w14:paraId="6C39A158" w14:textId="77777777" w:rsidR="001B49A4" w:rsidRDefault="001F3F36">
          <w:pPr>
            <w:pStyle w:val="TOC3"/>
            <w:tabs>
              <w:tab w:val="right" w:leader="dot" w:pos="9350"/>
            </w:tabs>
            <w:rPr>
              <w:rFonts w:eastAsiaTheme="minorEastAsia"/>
              <w:noProof/>
            </w:rPr>
          </w:pPr>
          <w:hyperlink w:anchor="_Toc355722056" w:history="1">
            <w:r w:rsidR="001B49A4" w:rsidRPr="003F1A02">
              <w:rPr>
                <w:rStyle w:val="Hyperlink"/>
                <w:noProof/>
              </w:rPr>
              <w:t>3.3.2 Injuries</w:t>
            </w:r>
            <w:r w:rsidR="001B49A4">
              <w:rPr>
                <w:noProof/>
                <w:webHidden/>
              </w:rPr>
              <w:tab/>
            </w:r>
            <w:r w:rsidR="001B49A4">
              <w:rPr>
                <w:noProof/>
                <w:webHidden/>
              </w:rPr>
              <w:fldChar w:fldCharType="begin"/>
            </w:r>
            <w:r w:rsidR="001B49A4">
              <w:rPr>
                <w:noProof/>
                <w:webHidden/>
              </w:rPr>
              <w:instrText xml:space="preserve"> PAGEREF _Toc355722056 \h </w:instrText>
            </w:r>
            <w:r w:rsidR="001B49A4">
              <w:rPr>
                <w:noProof/>
                <w:webHidden/>
              </w:rPr>
            </w:r>
            <w:r w:rsidR="001B49A4">
              <w:rPr>
                <w:noProof/>
                <w:webHidden/>
              </w:rPr>
              <w:fldChar w:fldCharType="separate"/>
            </w:r>
            <w:r w:rsidR="001B49A4">
              <w:rPr>
                <w:noProof/>
                <w:webHidden/>
              </w:rPr>
              <w:t>34</w:t>
            </w:r>
            <w:r w:rsidR="001B49A4">
              <w:rPr>
                <w:noProof/>
                <w:webHidden/>
              </w:rPr>
              <w:fldChar w:fldCharType="end"/>
            </w:r>
          </w:hyperlink>
        </w:p>
        <w:p w14:paraId="79EF944B" w14:textId="77777777" w:rsidR="001B49A4" w:rsidRDefault="001F3F36">
          <w:pPr>
            <w:pStyle w:val="TOC3"/>
            <w:tabs>
              <w:tab w:val="right" w:leader="dot" w:pos="9350"/>
            </w:tabs>
            <w:rPr>
              <w:rFonts w:eastAsiaTheme="minorEastAsia"/>
              <w:noProof/>
            </w:rPr>
          </w:pPr>
          <w:hyperlink w:anchor="_Toc355722057" w:history="1">
            <w:r w:rsidR="001B49A4" w:rsidRPr="003F1A02">
              <w:rPr>
                <w:rStyle w:val="Hyperlink"/>
                <w:noProof/>
              </w:rPr>
              <w:t>3.3.3 Fitness and Injury</w:t>
            </w:r>
            <w:r w:rsidR="001B49A4">
              <w:rPr>
                <w:noProof/>
                <w:webHidden/>
              </w:rPr>
              <w:tab/>
            </w:r>
            <w:r w:rsidR="001B49A4">
              <w:rPr>
                <w:noProof/>
                <w:webHidden/>
              </w:rPr>
              <w:fldChar w:fldCharType="begin"/>
            </w:r>
            <w:r w:rsidR="001B49A4">
              <w:rPr>
                <w:noProof/>
                <w:webHidden/>
              </w:rPr>
              <w:instrText xml:space="preserve"> PAGEREF _Toc355722057 \h </w:instrText>
            </w:r>
            <w:r w:rsidR="001B49A4">
              <w:rPr>
                <w:noProof/>
                <w:webHidden/>
              </w:rPr>
            </w:r>
            <w:r w:rsidR="001B49A4">
              <w:rPr>
                <w:noProof/>
                <w:webHidden/>
              </w:rPr>
              <w:fldChar w:fldCharType="separate"/>
            </w:r>
            <w:r w:rsidR="001B49A4">
              <w:rPr>
                <w:noProof/>
                <w:webHidden/>
              </w:rPr>
              <w:t>36</w:t>
            </w:r>
            <w:r w:rsidR="001B49A4">
              <w:rPr>
                <w:noProof/>
                <w:webHidden/>
              </w:rPr>
              <w:fldChar w:fldCharType="end"/>
            </w:r>
          </w:hyperlink>
        </w:p>
        <w:p w14:paraId="7718EDAA" w14:textId="77777777" w:rsidR="001B49A4" w:rsidRDefault="001F3F36">
          <w:pPr>
            <w:pStyle w:val="TOC1"/>
            <w:tabs>
              <w:tab w:val="right" w:leader="dot" w:pos="9350"/>
            </w:tabs>
            <w:rPr>
              <w:rFonts w:eastAsiaTheme="minorEastAsia"/>
              <w:noProof/>
            </w:rPr>
          </w:pPr>
          <w:hyperlink w:anchor="_Toc355722058" w:history="1">
            <w:r w:rsidR="001B49A4" w:rsidRPr="003F1A02">
              <w:rPr>
                <w:rStyle w:val="Hyperlink"/>
                <w:noProof/>
              </w:rPr>
              <w:t>4 Discussion</w:t>
            </w:r>
            <w:r w:rsidR="001B49A4">
              <w:rPr>
                <w:noProof/>
                <w:webHidden/>
              </w:rPr>
              <w:tab/>
            </w:r>
            <w:r w:rsidR="001B49A4">
              <w:rPr>
                <w:noProof/>
                <w:webHidden/>
              </w:rPr>
              <w:fldChar w:fldCharType="begin"/>
            </w:r>
            <w:r w:rsidR="001B49A4">
              <w:rPr>
                <w:noProof/>
                <w:webHidden/>
              </w:rPr>
              <w:instrText xml:space="preserve"> PAGEREF _Toc355722058 \h </w:instrText>
            </w:r>
            <w:r w:rsidR="001B49A4">
              <w:rPr>
                <w:noProof/>
                <w:webHidden/>
              </w:rPr>
            </w:r>
            <w:r w:rsidR="001B49A4">
              <w:rPr>
                <w:noProof/>
                <w:webHidden/>
              </w:rPr>
              <w:fldChar w:fldCharType="separate"/>
            </w:r>
            <w:r w:rsidR="001B49A4">
              <w:rPr>
                <w:noProof/>
                <w:webHidden/>
              </w:rPr>
              <w:t>37</w:t>
            </w:r>
            <w:r w:rsidR="001B49A4">
              <w:rPr>
                <w:noProof/>
                <w:webHidden/>
              </w:rPr>
              <w:fldChar w:fldCharType="end"/>
            </w:r>
          </w:hyperlink>
        </w:p>
        <w:p w14:paraId="12628CAB" w14:textId="77777777" w:rsidR="001B49A4" w:rsidRDefault="001F3F36">
          <w:pPr>
            <w:pStyle w:val="TOC2"/>
            <w:tabs>
              <w:tab w:val="right" w:leader="dot" w:pos="9350"/>
            </w:tabs>
            <w:rPr>
              <w:rFonts w:eastAsiaTheme="minorEastAsia"/>
              <w:noProof/>
            </w:rPr>
          </w:pPr>
          <w:hyperlink w:anchor="_Toc355722059" w:history="1">
            <w:r w:rsidR="001B49A4" w:rsidRPr="003F1A02">
              <w:rPr>
                <w:rStyle w:val="Hyperlink"/>
                <w:noProof/>
              </w:rPr>
              <w:t>4.1 Survey Discussion</w:t>
            </w:r>
            <w:r w:rsidR="001B49A4">
              <w:rPr>
                <w:noProof/>
                <w:webHidden/>
              </w:rPr>
              <w:tab/>
            </w:r>
            <w:r w:rsidR="001B49A4">
              <w:rPr>
                <w:noProof/>
                <w:webHidden/>
              </w:rPr>
              <w:fldChar w:fldCharType="begin"/>
            </w:r>
            <w:r w:rsidR="001B49A4">
              <w:rPr>
                <w:noProof/>
                <w:webHidden/>
              </w:rPr>
              <w:instrText xml:space="preserve"> PAGEREF _Toc355722059 \h </w:instrText>
            </w:r>
            <w:r w:rsidR="001B49A4">
              <w:rPr>
                <w:noProof/>
                <w:webHidden/>
              </w:rPr>
            </w:r>
            <w:r w:rsidR="001B49A4">
              <w:rPr>
                <w:noProof/>
                <w:webHidden/>
              </w:rPr>
              <w:fldChar w:fldCharType="separate"/>
            </w:r>
            <w:r w:rsidR="001B49A4">
              <w:rPr>
                <w:noProof/>
                <w:webHidden/>
              </w:rPr>
              <w:t>37</w:t>
            </w:r>
            <w:r w:rsidR="001B49A4">
              <w:rPr>
                <w:noProof/>
                <w:webHidden/>
              </w:rPr>
              <w:fldChar w:fldCharType="end"/>
            </w:r>
          </w:hyperlink>
        </w:p>
        <w:p w14:paraId="69BB43FA" w14:textId="77777777" w:rsidR="001B49A4" w:rsidRDefault="001F3F36">
          <w:pPr>
            <w:pStyle w:val="TOC3"/>
            <w:tabs>
              <w:tab w:val="right" w:leader="dot" w:pos="9350"/>
            </w:tabs>
            <w:rPr>
              <w:rFonts w:eastAsiaTheme="minorEastAsia"/>
              <w:noProof/>
            </w:rPr>
          </w:pPr>
          <w:hyperlink w:anchor="_Toc355722060" w:history="1">
            <w:r w:rsidR="001B49A4" w:rsidRPr="003F1A02">
              <w:rPr>
                <w:rStyle w:val="Hyperlink"/>
                <w:noProof/>
              </w:rPr>
              <w:t>4.1.1 Total Responses</w:t>
            </w:r>
            <w:r w:rsidR="001B49A4">
              <w:rPr>
                <w:noProof/>
                <w:webHidden/>
              </w:rPr>
              <w:tab/>
            </w:r>
            <w:r w:rsidR="001B49A4">
              <w:rPr>
                <w:noProof/>
                <w:webHidden/>
              </w:rPr>
              <w:fldChar w:fldCharType="begin"/>
            </w:r>
            <w:r w:rsidR="001B49A4">
              <w:rPr>
                <w:noProof/>
                <w:webHidden/>
              </w:rPr>
              <w:instrText xml:space="preserve"> PAGEREF _Toc355722060 \h </w:instrText>
            </w:r>
            <w:r w:rsidR="001B49A4">
              <w:rPr>
                <w:noProof/>
                <w:webHidden/>
              </w:rPr>
            </w:r>
            <w:r w:rsidR="001B49A4">
              <w:rPr>
                <w:noProof/>
                <w:webHidden/>
              </w:rPr>
              <w:fldChar w:fldCharType="separate"/>
            </w:r>
            <w:r w:rsidR="001B49A4">
              <w:rPr>
                <w:noProof/>
                <w:webHidden/>
              </w:rPr>
              <w:t>37</w:t>
            </w:r>
            <w:r w:rsidR="001B49A4">
              <w:rPr>
                <w:noProof/>
                <w:webHidden/>
              </w:rPr>
              <w:fldChar w:fldCharType="end"/>
            </w:r>
          </w:hyperlink>
        </w:p>
        <w:p w14:paraId="502BAF14" w14:textId="77777777" w:rsidR="001B49A4" w:rsidRDefault="001F3F36">
          <w:pPr>
            <w:pStyle w:val="TOC3"/>
            <w:tabs>
              <w:tab w:val="right" w:leader="dot" w:pos="9350"/>
            </w:tabs>
            <w:rPr>
              <w:rFonts w:eastAsiaTheme="minorEastAsia"/>
              <w:noProof/>
            </w:rPr>
          </w:pPr>
          <w:hyperlink w:anchor="_Toc355722061" w:history="1">
            <w:r w:rsidR="001B49A4" w:rsidRPr="003F1A02">
              <w:rPr>
                <w:rStyle w:val="Hyperlink"/>
                <w:noProof/>
              </w:rPr>
              <w:t>4.1.2 Head Survey</w:t>
            </w:r>
            <w:r w:rsidR="001B49A4">
              <w:rPr>
                <w:noProof/>
                <w:webHidden/>
              </w:rPr>
              <w:tab/>
            </w:r>
            <w:r w:rsidR="001B49A4">
              <w:rPr>
                <w:noProof/>
                <w:webHidden/>
              </w:rPr>
              <w:fldChar w:fldCharType="begin"/>
            </w:r>
            <w:r w:rsidR="001B49A4">
              <w:rPr>
                <w:noProof/>
                <w:webHidden/>
              </w:rPr>
              <w:instrText xml:space="preserve"> PAGEREF _Toc355722061 \h </w:instrText>
            </w:r>
            <w:r w:rsidR="001B49A4">
              <w:rPr>
                <w:noProof/>
                <w:webHidden/>
              </w:rPr>
            </w:r>
            <w:r w:rsidR="001B49A4">
              <w:rPr>
                <w:noProof/>
                <w:webHidden/>
              </w:rPr>
              <w:fldChar w:fldCharType="separate"/>
            </w:r>
            <w:r w:rsidR="001B49A4">
              <w:rPr>
                <w:noProof/>
                <w:webHidden/>
              </w:rPr>
              <w:t>37</w:t>
            </w:r>
            <w:r w:rsidR="001B49A4">
              <w:rPr>
                <w:noProof/>
                <w:webHidden/>
              </w:rPr>
              <w:fldChar w:fldCharType="end"/>
            </w:r>
          </w:hyperlink>
        </w:p>
        <w:p w14:paraId="36E86344" w14:textId="77777777" w:rsidR="001B49A4" w:rsidRDefault="001F3F36">
          <w:pPr>
            <w:pStyle w:val="TOC3"/>
            <w:tabs>
              <w:tab w:val="right" w:leader="dot" w:pos="9350"/>
            </w:tabs>
            <w:rPr>
              <w:rFonts w:eastAsiaTheme="minorEastAsia"/>
              <w:noProof/>
            </w:rPr>
          </w:pPr>
          <w:hyperlink w:anchor="_Toc355722062" w:history="1">
            <w:r w:rsidR="001B49A4" w:rsidRPr="003F1A02">
              <w:rPr>
                <w:rStyle w:val="Hyperlink"/>
                <w:noProof/>
              </w:rPr>
              <w:t>4.1.3 Knee Survey</w:t>
            </w:r>
            <w:r w:rsidR="001B49A4">
              <w:rPr>
                <w:noProof/>
                <w:webHidden/>
              </w:rPr>
              <w:tab/>
            </w:r>
            <w:r w:rsidR="001B49A4">
              <w:rPr>
                <w:noProof/>
                <w:webHidden/>
              </w:rPr>
              <w:fldChar w:fldCharType="begin"/>
            </w:r>
            <w:r w:rsidR="001B49A4">
              <w:rPr>
                <w:noProof/>
                <w:webHidden/>
              </w:rPr>
              <w:instrText xml:space="preserve"> PAGEREF _Toc355722062 \h </w:instrText>
            </w:r>
            <w:r w:rsidR="001B49A4">
              <w:rPr>
                <w:noProof/>
                <w:webHidden/>
              </w:rPr>
            </w:r>
            <w:r w:rsidR="001B49A4">
              <w:rPr>
                <w:noProof/>
                <w:webHidden/>
              </w:rPr>
              <w:fldChar w:fldCharType="separate"/>
            </w:r>
            <w:r w:rsidR="001B49A4">
              <w:rPr>
                <w:noProof/>
                <w:webHidden/>
              </w:rPr>
              <w:t>38</w:t>
            </w:r>
            <w:r w:rsidR="001B49A4">
              <w:rPr>
                <w:noProof/>
                <w:webHidden/>
              </w:rPr>
              <w:fldChar w:fldCharType="end"/>
            </w:r>
          </w:hyperlink>
        </w:p>
        <w:p w14:paraId="0C34E8BF" w14:textId="77777777" w:rsidR="001B49A4" w:rsidRDefault="001F3F36">
          <w:pPr>
            <w:pStyle w:val="TOC3"/>
            <w:tabs>
              <w:tab w:val="right" w:leader="dot" w:pos="9350"/>
            </w:tabs>
            <w:rPr>
              <w:rFonts w:eastAsiaTheme="minorEastAsia"/>
              <w:noProof/>
            </w:rPr>
          </w:pPr>
          <w:hyperlink w:anchor="_Toc355722063" w:history="1">
            <w:r w:rsidR="001B49A4" w:rsidRPr="003F1A02">
              <w:rPr>
                <w:rStyle w:val="Hyperlink"/>
                <w:noProof/>
              </w:rPr>
              <w:t>4.1.4 Wrist Survey</w:t>
            </w:r>
            <w:r w:rsidR="001B49A4">
              <w:rPr>
                <w:noProof/>
                <w:webHidden/>
              </w:rPr>
              <w:tab/>
            </w:r>
            <w:r w:rsidR="001B49A4">
              <w:rPr>
                <w:noProof/>
                <w:webHidden/>
              </w:rPr>
              <w:fldChar w:fldCharType="begin"/>
            </w:r>
            <w:r w:rsidR="001B49A4">
              <w:rPr>
                <w:noProof/>
                <w:webHidden/>
              </w:rPr>
              <w:instrText xml:space="preserve"> PAGEREF _Toc355722063 \h </w:instrText>
            </w:r>
            <w:r w:rsidR="001B49A4">
              <w:rPr>
                <w:noProof/>
                <w:webHidden/>
              </w:rPr>
            </w:r>
            <w:r w:rsidR="001B49A4">
              <w:rPr>
                <w:noProof/>
                <w:webHidden/>
              </w:rPr>
              <w:fldChar w:fldCharType="separate"/>
            </w:r>
            <w:r w:rsidR="001B49A4">
              <w:rPr>
                <w:noProof/>
                <w:webHidden/>
              </w:rPr>
              <w:t>39</w:t>
            </w:r>
            <w:r w:rsidR="001B49A4">
              <w:rPr>
                <w:noProof/>
                <w:webHidden/>
              </w:rPr>
              <w:fldChar w:fldCharType="end"/>
            </w:r>
          </w:hyperlink>
        </w:p>
        <w:p w14:paraId="64D18DF9" w14:textId="77777777" w:rsidR="001B49A4" w:rsidRDefault="001F3F36">
          <w:pPr>
            <w:pStyle w:val="TOC3"/>
            <w:tabs>
              <w:tab w:val="right" w:leader="dot" w:pos="9350"/>
            </w:tabs>
            <w:rPr>
              <w:rFonts w:eastAsiaTheme="minorEastAsia"/>
              <w:noProof/>
            </w:rPr>
          </w:pPr>
          <w:hyperlink w:anchor="_Toc355722064" w:history="1">
            <w:r w:rsidR="001B49A4" w:rsidRPr="003F1A02">
              <w:rPr>
                <w:rStyle w:val="Hyperlink"/>
                <w:noProof/>
              </w:rPr>
              <w:t>4.1.5 Thumb Survey</w:t>
            </w:r>
            <w:r w:rsidR="001B49A4">
              <w:rPr>
                <w:noProof/>
                <w:webHidden/>
              </w:rPr>
              <w:tab/>
            </w:r>
            <w:r w:rsidR="001B49A4">
              <w:rPr>
                <w:noProof/>
                <w:webHidden/>
              </w:rPr>
              <w:fldChar w:fldCharType="begin"/>
            </w:r>
            <w:r w:rsidR="001B49A4">
              <w:rPr>
                <w:noProof/>
                <w:webHidden/>
              </w:rPr>
              <w:instrText xml:space="preserve"> PAGEREF _Toc355722064 \h </w:instrText>
            </w:r>
            <w:r w:rsidR="001B49A4">
              <w:rPr>
                <w:noProof/>
                <w:webHidden/>
              </w:rPr>
            </w:r>
            <w:r w:rsidR="001B49A4">
              <w:rPr>
                <w:noProof/>
                <w:webHidden/>
              </w:rPr>
              <w:fldChar w:fldCharType="separate"/>
            </w:r>
            <w:r w:rsidR="001B49A4">
              <w:rPr>
                <w:noProof/>
                <w:webHidden/>
              </w:rPr>
              <w:t>39</w:t>
            </w:r>
            <w:r w:rsidR="001B49A4">
              <w:rPr>
                <w:noProof/>
                <w:webHidden/>
              </w:rPr>
              <w:fldChar w:fldCharType="end"/>
            </w:r>
          </w:hyperlink>
        </w:p>
        <w:p w14:paraId="56407833" w14:textId="77777777" w:rsidR="001B49A4" w:rsidRDefault="001F3F36">
          <w:pPr>
            <w:pStyle w:val="TOC2"/>
            <w:tabs>
              <w:tab w:val="right" w:leader="dot" w:pos="9350"/>
            </w:tabs>
            <w:rPr>
              <w:rFonts w:eastAsiaTheme="minorEastAsia"/>
              <w:noProof/>
            </w:rPr>
          </w:pPr>
          <w:hyperlink w:anchor="_Toc355722065" w:history="1">
            <w:r w:rsidR="001B49A4" w:rsidRPr="003F1A02">
              <w:rPr>
                <w:rStyle w:val="Hyperlink"/>
                <w:noProof/>
              </w:rPr>
              <w:t>4.2 Inadvertent Release Discussion</w:t>
            </w:r>
            <w:r w:rsidR="001B49A4">
              <w:rPr>
                <w:noProof/>
                <w:webHidden/>
              </w:rPr>
              <w:tab/>
            </w:r>
            <w:r w:rsidR="001B49A4">
              <w:rPr>
                <w:noProof/>
                <w:webHidden/>
              </w:rPr>
              <w:fldChar w:fldCharType="begin"/>
            </w:r>
            <w:r w:rsidR="001B49A4">
              <w:rPr>
                <w:noProof/>
                <w:webHidden/>
              </w:rPr>
              <w:instrText xml:space="preserve"> PAGEREF _Toc355722065 \h </w:instrText>
            </w:r>
            <w:r w:rsidR="001B49A4">
              <w:rPr>
                <w:noProof/>
                <w:webHidden/>
              </w:rPr>
            </w:r>
            <w:r w:rsidR="001B49A4">
              <w:rPr>
                <w:noProof/>
                <w:webHidden/>
              </w:rPr>
              <w:fldChar w:fldCharType="separate"/>
            </w:r>
            <w:r w:rsidR="001B49A4">
              <w:rPr>
                <w:noProof/>
                <w:webHidden/>
              </w:rPr>
              <w:t>40</w:t>
            </w:r>
            <w:r w:rsidR="001B49A4">
              <w:rPr>
                <w:noProof/>
                <w:webHidden/>
              </w:rPr>
              <w:fldChar w:fldCharType="end"/>
            </w:r>
          </w:hyperlink>
        </w:p>
        <w:p w14:paraId="02502834" w14:textId="77777777" w:rsidR="001B49A4" w:rsidRDefault="001F3F36">
          <w:pPr>
            <w:pStyle w:val="TOC2"/>
            <w:tabs>
              <w:tab w:val="right" w:leader="dot" w:pos="9350"/>
            </w:tabs>
            <w:rPr>
              <w:rFonts w:eastAsiaTheme="minorEastAsia"/>
              <w:noProof/>
            </w:rPr>
          </w:pPr>
          <w:hyperlink w:anchor="_Toc355722066" w:history="1">
            <w:r w:rsidR="001B49A4" w:rsidRPr="003F1A02">
              <w:rPr>
                <w:rStyle w:val="Hyperlink"/>
                <w:noProof/>
              </w:rPr>
              <w:t>4.3 Fitness-Injury Discussion</w:t>
            </w:r>
            <w:r w:rsidR="001B49A4">
              <w:rPr>
                <w:noProof/>
                <w:webHidden/>
              </w:rPr>
              <w:tab/>
            </w:r>
            <w:r w:rsidR="001B49A4">
              <w:rPr>
                <w:noProof/>
                <w:webHidden/>
              </w:rPr>
              <w:fldChar w:fldCharType="begin"/>
            </w:r>
            <w:r w:rsidR="001B49A4">
              <w:rPr>
                <w:noProof/>
                <w:webHidden/>
              </w:rPr>
              <w:instrText xml:space="preserve"> PAGEREF _Toc355722066 \h </w:instrText>
            </w:r>
            <w:r w:rsidR="001B49A4">
              <w:rPr>
                <w:noProof/>
                <w:webHidden/>
              </w:rPr>
            </w:r>
            <w:r w:rsidR="001B49A4">
              <w:rPr>
                <w:noProof/>
                <w:webHidden/>
              </w:rPr>
              <w:fldChar w:fldCharType="separate"/>
            </w:r>
            <w:r w:rsidR="001B49A4">
              <w:rPr>
                <w:noProof/>
                <w:webHidden/>
              </w:rPr>
              <w:t>42</w:t>
            </w:r>
            <w:r w:rsidR="001B49A4">
              <w:rPr>
                <w:noProof/>
                <w:webHidden/>
              </w:rPr>
              <w:fldChar w:fldCharType="end"/>
            </w:r>
          </w:hyperlink>
        </w:p>
        <w:p w14:paraId="5823070A" w14:textId="77777777" w:rsidR="001B49A4" w:rsidRDefault="001F3F36">
          <w:pPr>
            <w:pStyle w:val="TOC3"/>
            <w:tabs>
              <w:tab w:val="right" w:leader="dot" w:pos="9350"/>
            </w:tabs>
            <w:rPr>
              <w:rFonts w:eastAsiaTheme="minorEastAsia"/>
              <w:noProof/>
            </w:rPr>
          </w:pPr>
          <w:hyperlink w:anchor="_Toc355722067" w:history="1">
            <w:r w:rsidR="001B49A4" w:rsidRPr="003F1A02">
              <w:rPr>
                <w:rStyle w:val="Hyperlink"/>
                <w:noProof/>
              </w:rPr>
              <w:t>4.3.1 Fitness</w:t>
            </w:r>
            <w:r w:rsidR="001B49A4">
              <w:rPr>
                <w:noProof/>
                <w:webHidden/>
              </w:rPr>
              <w:tab/>
            </w:r>
            <w:r w:rsidR="001B49A4">
              <w:rPr>
                <w:noProof/>
                <w:webHidden/>
              </w:rPr>
              <w:fldChar w:fldCharType="begin"/>
            </w:r>
            <w:r w:rsidR="001B49A4">
              <w:rPr>
                <w:noProof/>
                <w:webHidden/>
              </w:rPr>
              <w:instrText xml:space="preserve"> PAGEREF _Toc355722067 \h </w:instrText>
            </w:r>
            <w:r w:rsidR="001B49A4">
              <w:rPr>
                <w:noProof/>
                <w:webHidden/>
              </w:rPr>
            </w:r>
            <w:r w:rsidR="001B49A4">
              <w:rPr>
                <w:noProof/>
                <w:webHidden/>
              </w:rPr>
              <w:fldChar w:fldCharType="separate"/>
            </w:r>
            <w:r w:rsidR="001B49A4">
              <w:rPr>
                <w:noProof/>
                <w:webHidden/>
              </w:rPr>
              <w:t>42</w:t>
            </w:r>
            <w:r w:rsidR="001B49A4">
              <w:rPr>
                <w:noProof/>
                <w:webHidden/>
              </w:rPr>
              <w:fldChar w:fldCharType="end"/>
            </w:r>
          </w:hyperlink>
        </w:p>
        <w:p w14:paraId="52D1F4A8" w14:textId="77777777" w:rsidR="001B49A4" w:rsidRDefault="001F3F36">
          <w:pPr>
            <w:pStyle w:val="TOC3"/>
            <w:tabs>
              <w:tab w:val="right" w:leader="dot" w:pos="9350"/>
            </w:tabs>
            <w:rPr>
              <w:rFonts w:eastAsiaTheme="minorEastAsia"/>
              <w:noProof/>
            </w:rPr>
          </w:pPr>
          <w:hyperlink w:anchor="_Toc355722068" w:history="1">
            <w:r w:rsidR="001B49A4" w:rsidRPr="003F1A02">
              <w:rPr>
                <w:rStyle w:val="Hyperlink"/>
                <w:noProof/>
              </w:rPr>
              <w:t>4.3.2 Injury survey</w:t>
            </w:r>
            <w:r w:rsidR="001B49A4">
              <w:rPr>
                <w:noProof/>
                <w:webHidden/>
              </w:rPr>
              <w:tab/>
            </w:r>
            <w:r w:rsidR="001B49A4">
              <w:rPr>
                <w:noProof/>
                <w:webHidden/>
              </w:rPr>
              <w:fldChar w:fldCharType="begin"/>
            </w:r>
            <w:r w:rsidR="001B49A4">
              <w:rPr>
                <w:noProof/>
                <w:webHidden/>
              </w:rPr>
              <w:instrText xml:space="preserve"> PAGEREF _Toc355722068 \h </w:instrText>
            </w:r>
            <w:r w:rsidR="001B49A4">
              <w:rPr>
                <w:noProof/>
                <w:webHidden/>
              </w:rPr>
            </w:r>
            <w:r w:rsidR="001B49A4">
              <w:rPr>
                <w:noProof/>
                <w:webHidden/>
              </w:rPr>
              <w:fldChar w:fldCharType="separate"/>
            </w:r>
            <w:r w:rsidR="001B49A4">
              <w:rPr>
                <w:noProof/>
                <w:webHidden/>
              </w:rPr>
              <w:t>43</w:t>
            </w:r>
            <w:r w:rsidR="001B49A4">
              <w:rPr>
                <w:noProof/>
                <w:webHidden/>
              </w:rPr>
              <w:fldChar w:fldCharType="end"/>
            </w:r>
          </w:hyperlink>
        </w:p>
        <w:p w14:paraId="5BA3C2B2" w14:textId="77777777" w:rsidR="001B49A4" w:rsidRDefault="001F3F36">
          <w:pPr>
            <w:pStyle w:val="TOC3"/>
            <w:tabs>
              <w:tab w:val="right" w:leader="dot" w:pos="9350"/>
            </w:tabs>
            <w:rPr>
              <w:rFonts w:eastAsiaTheme="minorEastAsia"/>
              <w:noProof/>
            </w:rPr>
          </w:pPr>
          <w:hyperlink w:anchor="_Toc355722069" w:history="1">
            <w:r w:rsidR="001B49A4" w:rsidRPr="003F1A02">
              <w:rPr>
                <w:rStyle w:val="Hyperlink"/>
                <w:noProof/>
              </w:rPr>
              <w:t>4.3.3 Fitness and Injury</w:t>
            </w:r>
            <w:r w:rsidR="001B49A4">
              <w:rPr>
                <w:noProof/>
                <w:webHidden/>
              </w:rPr>
              <w:tab/>
            </w:r>
            <w:r w:rsidR="001B49A4">
              <w:rPr>
                <w:noProof/>
                <w:webHidden/>
              </w:rPr>
              <w:fldChar w:fldCharType="begin"/>
            </w:r>
            <w:r w:rsidR="001B49A4">
              <w:rPr>
                <w:noProof/>
                <w:webHidden/>
              </w:rPr>
              <w:instrText xml:space="preserve"> PAGEREF _Toc355722069 \h </w:instrText>
            </w:r>
            <w:r w:rsidR="001B49A4">
              <w:rPr>
                <w:noProof/>
                <w:webHidden/>
              </w:rPr>
            </w:r>
            <w:r w:rsidR="001B49A4">
              <w:rPr>
                <w:noProof/>
                <w:webHidden/>
              </w:rPr>
              <w:fldChar w:fldCharType="separate"/>
            </w:r>
            <w:r w:rsidR="001B49A4">
              <w:rPr>
                <w:noProof/>
                <w:webHidden/>
              </w:rPr>
              <w:t>44</w:t>
            </w:r>
            <w:r w:rsidR="001B49A4">
              <w:rPr>
                <w:noProof/>
                <w:webHidden/>
              </w:rPr>
              <w:fldChar w:fldCharType="end"/>
            </w:r>
          </w:hyperlink>
        </w:p>
        <w:p w14:paraId="3471158F" w14:textId="77777777" w:rsidR="001B49A4" w:rsidRDefault="001F3F36">
          <w:pPr>
            <w:pStyle w:val="TOC1"/>
            <w:tabs>
              <w:tab w:val="right" w:leader="dot" w:pos="9350"/>
            </w:tabs>
            <w:rPr>
              <w:rFonts w:eastAsiaTheme="minorEastAsia"/>
              <w:noProof/>
            </w:rPr>
          </w:pPr>
          <w:hyperlink w:anchor="_Toc355722070" w:history="1">
            <w:r w:rsidR="001B49A4" w:rsidRPr="003F1A02">
              <w:rPr>
                <w:rStyle w:val="Hyperlink"/>
                <w:noProof/>
              </w:rPr>
              <w:t>5 Conclusion</w:t>
            </w:r>
            <w:r w:rsidR="001B49A4">
              <w:rPr>
                <w:noProof/>
                <w:webHidden/>
              </w:rPr>
              <w:tab/>
            </w:r>
            <w:r w:rsidR="001B49A4">
              <w:rPr>
                <w:noProof/>
                <w:webHidden/>
              </w:rPr>
              <w:fldChar w:fldCharType="begin"/>
            </w:r>
            <w:r w:rsidR="001B49A4">
              <w:rPr>
                <w:noProof/>
                <w:webHidden/>
              </w:rPr>
              <w:instrText xml:space="preserve"> PAGEREF _Toc355722070 \h </w:instrText>
            </w:r>
            <w:r w:rsidR="001B49A4">
              <w:rPr>
                <w:noProof/>
                <w:webHidden/>
              </w:rPr>
            </w:r>
            <w:r w:rsidR="001B49A4">
              <w:rPr>
                <w:noProof/>
                <w:webHidden/>
              </w:rPr>
              <w:fldChar w:fldCharType="separate"/>
            </w:r>
            <w:r w:rsidR="001B49A4">
              <w:rPr>
                <w:noProof/>
                <w:webHidden/>
              </w:rPr>
              <w:t>45</w:t>
            </w:r>
            <w:r w:rsidR="001B49A4">
              <w:rPr>
                <w:noProof/>
                <w:webHidden/>
              </w:rPr>
              <w:fldChar w:fldCharType="end"/>
            </w:r>
          </w:hyperlink>
        </w:p>
        <w:p w14:paraId="7154E231" w14:textId="77777777" w:rsidR="001B49A4" w:rsidRDefault="001F3F36">
          <w:pPr>
            <w:pStyle w:val="TOC2"/>
            <w:tabs>
              <w:tab w:val="right" w:leader="dot" w:pos="9350"/>
            </w:tabs>
            <w:rPr>
              <w:rFonts w:eastAsiaTheme="minorEastAsia"/>
              <w:noProof/>
            </w:rPr>
          </w:pPr>
          <w:hyperlink w:anchor="_Toc355722071" w:history="1">
            <w:r w:rsidR="001B49A4" w:rsidRPr="003F1A02">
              <w:rPr>
                <w:rStyle w:val="Hyperlink"/>
                <w:noProof/>
              </w:rPr>
              <w:t>5.1 Survey Conclusion</w:t>
            </w:r>
            <w:r w:rsidR="001B49A4">
              <w:rPr>
                <w:noProof/>
                <w:webHidden/>
              </w:rPr>
              <w:tab/>
            </w:r>
            <w:r w:rsidR="001B49A4">
              <w:rPr>
                <w:noProof/>
                <w:webHidden/>
              </w:rPr>
              <w:fldChar w:fldCharType="begin"/>
            </w:r>
            <w:r w:rsidR="001B49A4">
              <w:rPr>
                <w:noProof/>
                <w:webHidden/>
              </w:rPr>
              <w:instrText xml:space="preserve"> PAGEREF _Toc355722071 \h </w:instrText>
            </w:r>
            <w:r w:rsidR="001B49A4">
              <w:rPr>
                <w:noProof/>
                <w:webHidden/>
              </w:rPr>
            </w:r>
            <w:r w:rsidR="001B49A4">
              <w:rPr>
                <w:noProof/>
                <w:webHidden/>
              </w:rPr>
              <w:fldChar w:fldCharType="separate"/>
            </w:r>
            <w:r w:rsidR="001B49A4">
              <w:rPr>
                <w:noProof/>
                <w:webHidden/>
              </w:rPr>
              <w:t>45</w:t>
            </w:r>
            <w:r w:rsidR="001B49A4">
              <w:rPr>
                <w:noProof/>
                <w:webHidden/>
              </w:rPr>
              <w:fldChar w:fldCharType="end"/>
            </w:r>
          </w:hyperlink>
        </w:p>
        <w:p w14:paraId="60766A6F" w14:textId="77777777" w:rsidR="001B49A4" w:rsidRDefault="001F3F36">
          <w:pPr>
            <w:pStyle w:val="TOC3"/>
            <w:tabs>
              <w:tab w:val="right" w:leader="dot" w:pos="9350"/>
            </w:tabs>
            <w:rPr>
              <w:rFonts w:eastAsiaTheme="minorEastAsia"/>
              <w:noProof/>
            </w:rPr>
          </w:pPr>
          <w:hyperlink w:anchor="_Toc355722072" w:history="1">
            <w:r w:rsidR="001B49A4" w:rsidRPr="003F1A02">
              <w:rPr>
                <w:rStyle w:val="Hyperlink"/>
                <w:noProof/>
              </w:rPr>
              <w:t>5.1.1 Total Responses</w:t>
            </w:r>
            <w:r w:rsidR="001B49A4">
              <w:rPr>
                <w:noProof/>
                <w:webHidden/>
              </w:rPr>
              <w:tab/>
            </w:r>
            <w:r w:rsidR="001B49A4">
              <w:rPr>
                <w:noProof/>
                <w:webHidden/>
              </w:rPr>
              <w:fldChar w:fldCharType="begin"/>
            </w:r>
            <w:r w:rsidR="001B49A4">
              <w:rPr>
                <w:noProof/>
                <w:webHidden/>
              </w:rPr>
              <w:instrText xml:space="preserve"> PAGEREF _Toc355722072 \h </w:instrText>
            </w:r>
            <w:r w:rsidR="001B49A4">
              <w:rPr>
                <w:noProof/>
                <w:webHidden/>
              </w:rPr>
            </w:r>
            <w:r w:rsidR="001B49A4">
              <w:rPr>
                <w:noProof/>
                <w:webHidden/>
              </w:rPr>
              <w:fldChar w:fldCharType="separate"/>
            </w:r>
            <w:r w:rsidR="001B49A4">
              <w:rPr>
                <w:noProof/>
                <w:webHidden/>
              </w:rPr>
              <w:t>45</w:t>
            </w:r>
            <w:r w:rsidR="001B49A4">
              <w:rPr>
                <w:noProof/>
                <w:webHidden/>
              </w:rPr>
              <w:fldChar w:fldCharType="end"/>
            </w:r>
          </w:hyperlink>
        </w:p>
        <w:p w14:paraId="39DE0F19" w14:textId="77777777" w:rsidR="001B49A4" w:rsidRDefault="001F3F36">
          <w:pPr>
            <w:pStyle w:val="TOC3"/>
            <w:tabs>
              <w:tab w:val="right" w:leader="dot" w:pos="9350"/>
            </w:tabs>
            <w:rPr>
              <w:rFonts w:eastAsiaTheme="minorEastAsia"/>
              <w:noProof/>
            </w:rPr>
          </w:pPr>
          <w:hyperlink w:anchor="_Toc355722073" w:history="1">
            <w:r w:rsidR="001B49A4" w:rsidRPr="003F1A02">
              <w:rPr>
                <w:rStyle w:val="Hyperlink"/>
                <w:noProof/>
              </w:rPr>
              <w:t>5.1.2 Head Survey</w:t>
            </w:r>
            <w:r w:rsidR="001B49A4">
              <w:rPr>
                <w:noProof/>
                <w:webHidden/>
              </w:rPr>
              <w:tab/>
            </w:r>
            <w:r w:rsidR="001B49A4">
              <w:rPr>
                <w:noProof/>
                <w:webHidden/>
              </w:rPr>
              <w:fldChar w:fldCharType="begin"/>
            </w:r>
            <w:r w:rsidR="001B49A4">
              <w:rPr>
                <w:noProof/>
                <w:webHidden/>
              </w:rPr>
              <w:instrText xml:space="preserve"> PAGEREF _Toc355722073 \h </w:instrText>
            </w:r>
            <w:r w:rsidR="001B49A4">
              <w:rPr>
                <w:noProof/>
                <w:webHidden/>
              </w:rPr>
            </w:r>
            <w:r w:rsidR="001B49A4">
              <w:rPr>
                <w:noProof/>
                <w:webHidden/>
              </w:rPr>
              <w:fldChar w:fldCharType="separate"/>
            </w:r>
            <w:r w:rsidR="001B49A4">
              <w:rPr>
                <w:noProof/>
                <w:webHidden/>
              </w:rPr>
              <w:t>45</w:t>
            </w:r>
            <w:r w:rsidR="001B49A4">
              <w:rPr>
                <w:noProof/>
                <w:webHidden/>
              </w:rPr>
              <w:fldChar w:fldCharType="end"/>
            </w:r>
          </w:hyperlink>
        </w:p>
        <w:p w14:paraId="16F605B4" w14:textId="77777777" w:rsidR="001B49A4" w:rsidRDefault="001F3F36">
          <w:pPr>
            <w:pStyle w:val="TOC3"/>
            <w:tabs>
              <w:tab w:val="right" w:leader="dot" w:pos="9350"/>
            </w:tabs>
            <w:rPr>
              <w:rFonts w:eastAsiaTheme="minorEastAsia"/>
              <w:noProof/>
            </w:rPr>
          </w:pPr>
          <w:hyperlink w:anchor="_Toc355722074" w:history="1">
            <w:r w:rsidR="001B49A4" w:rsidRPr="003F1A02">
              <w:rPr>
                <w:rStyle w:val="Hyperlink"/>
                <w:noProof/>
              </w:rPr>
              <w:t>5.1.3 Knee Survey</w:t>
            </w:r>
            <w:r w:rsidR="001B49A4">
              <w:rPr>
                <w:noProof/>
                <w:webHidden/>
              </w:rPr>
              <w:tab/>
            </w:r>
            <w:r w:rsidR="001B49A4">
              <w:rPr>
                <w:noProof/>
                <w:webHidden/>
              </w:rPr>
              <w:fldChar w:fldCharType="begin"/>
            </w:r>
            <w:r w:rsidR="001B49A4">
              <w:rPr>
                <w:noProof/>
                <w:webHidden/>
              </w:rPr>
              <w:instrText xml:space="preserve"> PAGEREF _Toc355722074 \h </w:instrText>
            </w:r>
            <w:r w:rsidR="001B49A4">
              <w:rPr>
                <w:noProof/>
                <w:webHidden/>
              </w:rPr>
            </w:r>
            <w:r w:rsidR="001B49A4">
              <w:rPr>
                <w:noProof/>
                <w:webHidden/>
              </w:rPr>
              <w:fldChar w:fldCharType="separate"/>
            </w:r>
            <w:r w:rsidR="001B49A4">
              <w:rPr>
                <w:noProof/>
                <w:webHidden/>
              </w:rPr>
              <w:t>46</w:t>
            </w:r>
            <w:r w:rsidR="001B49A4">
              <w:rPr>
                <w:noProof/>
                <w:webHidden/>
              </w:rPr>
              <w:fldChar w:fldCharType="end"/>
            </w:r>
          </w:hyperlink>
        </w:p>
        <w:p w14:paraId="77459923" w14:textId="77777777" w:rsidR="001B49A4" w:rsidRDefault="001F3F36">
          <w:pPr>
            <w:pStyle w:val="TOC3"/>
            <w:tabs>
              <w:tab w:val="right" w:leader="dot" w:pos="9350"/>
            </w:tabs>
            <w:rPr>
              <w:rFonts w:eastAsiaTheme="minorEastAsia"/>
              <w:noProof/>
            </w:rPr>
          </w:pPr>
          <w:hyperlink w:anchor="_Toc355722075" w:history="1">
            <w:r w:rsidR="001B49A4" w:rsidRPr="003F1A02">
              <w:rPr>
                <w:rStyle w:val="Hyperlink"/>
                <w:noProof/>
              </w:rPr>
              <w:t>5.1.4 Wrist Survey</w:t>
            </w:r>
            <w:r w:rsidR="001B49A4">
              <w:rPr>
                <w:noProof/>
                <w:webHidden/>
              </w:rPr>
              <w:tab/>
            </w:r>
            <w:r w:rsidR="001B49A4">
              <w:rPr>
                <w:noProof/>
                <w:webHidden/>
              </w:rPr>
              <w:fldChar w:fldCharType="begin"/>
            </w:r>
            <w:r w:rsidR="001B49A4">
              <w:rPr>
                <w:noProof/>
                <w:webHidden/>
              </w:rPr>
              <w:instrText xml:space="preserve"> PAGEREF _Toc355722075 \h </w:instrText>
            </w:r>
            <w:r w:rsidR="001B49A4">
              <w:rPr>
                <w:noProof/>
                <w:webHidden/>
              </w:rPr>
            </w:r>
            <w:r w:rsidR="001B49A4">
              <w:rPr>
                <w:noProof/>
                <w:webHidden/>
              </w:rPr>
              <w:fldChar w:fldCharType="separate"/>
            </w:r>
            <w:r w:rsidR="001B49A4">
              <w:rPr>
                <w:noProof/>
                <w:webHidden/>
              </w:rPr>
              <w:t>46</w:t>
            </w:r>
            <w:r w:rsidR="001B49A4">
              <w:rPr>
                <w:noProof/>
                <w:webHidden/>
              </w:rPr>
              <w:fldChar w:fldCharType="end"/>
            </w:r>
          </w:hyperlink>
        </w:p>
        <w:p w14:paraId="4410D03F" w14:textId="77777777" w:rsidR="001B49A4" w:rsidRDefault="001F3F36">
          <w:pPr>
            <w:pStyle w:val="TOC3"/>
            <w:tabs>
              <w:tab w:val="right" w:leader="dot" w:pos="9350"/>
            </w:tabs>
            <w:rPr>
              <w:rFonts w:eastAsiaTheme="minorEastAsia"/>
              <w:noProof/>
            </w:rPr>
          </w:pPr>
          <w:hyperlink w:anchor="_Toc355722076" w:history="1">
            <w:r w:rsidR="001B49A4" w:rsidRPr="003F1A02">
              <w:rPr>
                <w:rStyle w:val="Hyperlink"/>
                <w:noProof/>
              </w:rPr>
              <w:t>5.1.5 Thumb Survey</w:t>
            </w:r>
            <w:r w:rsidR="001B49A4">
              <w:rPr>
                <w:noProof/>
                <w:webHidden/>
              </w:rPr>
              <w:tab/>
            </w:r>
            <w:r w:rsidR="001B49A4">
              <w:rPr>
                <w:noProof/>
                <w:webHidden/>
              </w:rPr>
              <w:fldChar w:fldCharType="begin"/>
            </w:r>
            <w:r w:rsidR="001B49A4">
              <w:rPr>
                <w:noProof/>
                <w:webHidden/>
              </w:rPr>
              <w:instrText xml:space="preserve"> PAGEREF _Toc355722076 \h </w:instrText>
            </w:r>
            <w:r w:rsidR="001B49A4">
              <w:rPr>
                <w:noProof/>
                <w:webHidden/>
              </w:rPr>
            </w:r>
            <w:r w:rsidR="001B49A4">
              <w:rPr>
                <w:noProof/>
                <w:webHidden/>
              </w:rPr>
              <w:fldChar w:fldCharType="separate"/>
            </w:r>
            <w:r w:rsidR="001B49A4">
              <w:rPr>
                <w:noProof/>
                <w:webHidden/>
              </w:rPr>
              <w:t>46</w:t>
            </w:r>
            <w:r w:rsidR="001B49A4">
              <w:rPr>
                <w:noProof/>
                <w:webHidden/>
              </w:rPr>
              <w:fldChar w:fldCharType="end"/>
            </w:r>
          </w:hyperlink>
        </w:p>
        <w:p w14:paraId="5411D661" w14:textId="77777777" w:rsidR="001B49A4" w:rsidRDefault="001F3F36">
          <w:pPr>
            <w:pStyle w:val="TOC2"/>
            <w:tabs>
              <w:tab w:val="right" w:leader="dot" w:pos="9350"/>
            </w:tabs>
            <w:rPr>
              <w:rFonts w:eastAsiaTheme="minorEastAsia"/>
              <w:noProof/>
            </w:rPr>
          </w:pPr>
          <w:hyperlink w:anchor="_Toc355722077" w:history="1">
            <w:r w:rsidR="001B49A4" w:rsidRPr="003F1A02">
              <w:rPr>
                <w:rStyle w:val="Hyperlink"/>
                <w:noProof/>
              </w:rPr>
              <w:t>5.2 Inadvertent Release Conclusion</w:t>
            </w:r>
            <w:r w:rsidR="001B49A4">
              <w:rPr>
                <w:noProof/>
                <w:webHidden/>
              </w:rPr>
              <w:tab/>
            </w:r>
            <w:r w:rsidR="001B49A4">
              <w:rPr>
                <w:noProof/>
                <w:webHidden/>
              </w:rPr>
              <w:fldChar w:fldCharType="begin"/>
            </w:r>
            <w:r w:rsidR="001B49A4">
              <w:rPr>
                <w:noProof/>
                <w:webHidden/>
              </w:rPr>
              <w:instrText xml:space="preserve"> PAGEREF _Toc355722077 \h </w:instrText>
            </w:r>
            <w:r w:rsidR="001B49A4">
              <w:rPr>
                <w:noProof/>
                <w:webHidden/>
              </w:rPr>
            </w:r>
            <w:r w:rsidR="001B49A4">
              <w:rPr>
                <w:noProof/>
                <w:webHidden/>
              </w:rPr>
              <w:fldChar w:fldCharType="separate"/>
            </w:r>
            <w:r w:rsidR="001B49A4">
              <w:rPr>
                <w:noProof/>
                <w:webHidden/>
              </w:rPr>
              <w:t>46</w:t>
            </w:r>
            <w:r w:rsidR="001B49A4">
              <w:rPr>
                <w:noProof/>
                <w:webHidden/>
              </w:rPr>
              <w:fldChar w:fldCharType="end"/>
            </w:r>
          </w:hyperlink>
        </w:p>
        <w:p w14:paraId="4B5A2ABE" w14:textId="77777777" w:rsidR="001B49A4" w:rsidRDefault="001F3F36">
          <w:pPr>
            <w:pStyle w:val="TOC2"/>
            <w:tabs>
              <w:tab w:val="right" w:leader="dot" w:pos="9350"/>
            </w:tabs>
            <w:rPr>
              <w:rFonts w:eastAsiaTheme="minorEastAsia"/>
              <w:noProof/>
            </w:rPr>
          </w:pPr>
          <w:hyperlink w:anchor="_Toc355722078" w:history="1">
            <w:r w:rsidR="001B49A4" w:rsidRPr="003F1A02">
              <w:rPr>
                <w:rStyle w:val="Hyperlink"/>
                <w:noProof/>
              </w:rPr>
              <w:t>5.3 Fitness-Injury Conclusion</w:t>
            </w:r>
            <w:r w:rsidR="001B49A4">
              <w:rPr>
                <w:noProof/>
                <w:webHidden/>
              </w:rPr>
              <w:tab/>
            </w:r>
            <w:r w:rsidR="001B49A4">
              <w:rPr>
                <w:noProof/>
                <w:webHidden/>
              </w:rPr>
              <w:fldChar w:fldCharType="begin"/>
            </w:r>
            <w:r w:rsidR="001B49A4">
              <w:rPr>
                <w:noProof/>
                <w:webHidden/>
              </w:rPr>
              <w:instrText xml:space="preserve"> PAGEREF _Toc355722078 \h </w:instrText>
            </w:r>
            <w:r w:rsidR="001B49A4">
              <w:rPr>
                <w:noProof/>
                <w:webHidden/>
              </w:rPr>
            </w:r>
            <w:r w:rsidR="001B49A4">
              <w:rPr>
                <w:noProof/>
                <w:webHidden/>
              </w:rPr>
              <w:fldChar w:fldCharType="separate"/>
            </w:r>
            <w:r w:rsidR="001B49A4">
              <w:rPr>
                <w:noProof/>
                <w:webHidden/>
              </w:rPr>
              <w:t>47</w:t>
            </w:r>
            <w:r w:rsidR="001B49A4">
              <w:rPr>
                <w:noProof/>
                <w:webHidden/>
              </w:rPr>
              <w:fldChar w:fldCharType="end"/>
            </w:r>
          </w:hyperlink>
        </w:p>
        <w:p w14:paraId="5D269D41" w14:textId="77777777" w:rsidR="001B49A4" w:rsidRDefault="001F3F36">
          <w:pPr>
            <w:pStyle w:val="TOC1"/>
            <w:tabs>
              <w:tab w:val="right" w:leader="dot" w:pos="9350"/>
            </w:tabs>
            <w:rPr>
              <w:rFonts w:eastAsiaTheme="minorEastAsia"/>
              <w:noProof/>
            </w:rPr>
          </w:pPr>
          <w:hyperlink w:anchor="_Toc355722079" w:history="1">
            <w:r w:rsidR="001B49A4" w:rsidRPr="003F1A02">
              <w:rPr>
                <w:rStyle w:val="Hyperlink"/>
                <w:noProof/>
              </w:rPr>
              <w:t>6 References</w:t>
            </w:r>
            <w:r w:rsidR="001B49A4">
              <w:rPr>
                <w:noProof/>
                <w:webHidden/>
              </w:rPr>
              <w:tab/>
            </w:r>
            <w:r w:rsidR="001B49A4">
              <w:rPr>
                <w:noProof/>
                <w:webHidden/>
              </w:rPr>
              <w:fldChar w:fldCharType="begin"/>
            </w:r>
            <w:r w:rsidR="001B49A4">
              <w:rPr>
                <w:noProof/>
                <w:webHidden/>
              </w:rPr>
              <w:instrText xml:space="preserve"> PAGEREF _Toc355722079 \h </w:instrText>
            </w:r>
            <w:r w:rsidR="001B49A4">
              <w:rPr>
                <w:noProof/>
                <w:webHidden/>
              </w:rPr>
            </w:r>
            <w:r w:rsidR="001B49A4">
              <w:rPr>
                <w:noProof/>
                <w:webHidden/>
              </w:rPr>
              <w:fldChar w:fldCharType="separate"/>
            </w:r>
            <w:r w:rsidR="001B49A4">
              <w:rPr>
                <w:noProof/>
                <w:webHidden/>
              </w:rPr>
              <w:t>48</w:t>
            </w:r>
            <w:r w:rsidR="001B49A4">
              <w:rPr>
                <w:noProof/>
                <w:webHidden/>
              </w:rPr>
              <w:fldChar w:fldCharType="end"/>
            </w:r>
          </w:hyperlink>
        </w:p>
        <w:p w14:paraId="2D6BA579" w14:textId="77777777" w:rsidR="001B49A4" w:rsidRDefault="001F3F36">
          <w:pPr>
            <w:pStyle w:val="TOC1"/>
            <w:tabs>
              <w:tab w:val="right" w:leader="dot" w:pos="9350"/>
            </w:tabs>
            <w:rPr>
              <w:rFonts w:eastAsiaTheme="minorEastAsia"/>
              <w:noProof/>
            </w:rPr>
          </w:pPr>
          <w:hyperlink w:anchor="_Toc355722080" w:history="1">
            <w:r w:rsidR="001B49A4" w:rsidRPr="003F1A02">
              <w:rPr>
                <w:rStyle w:val="Hyperlink"/>
                <w:noProof/>
              </w:rPr>
              <w:t>7 Appendices</w:t>
            </w:r>
            <w:r w:rsidR="001B49A4">
              <w:rPr>
                <w:noProof/>
                <w:webHidden/>
              </w:rPr>
              <w:tab/>
            </w:r>
            <w:r w:rsidR="001B49A4">
              <w:rPr>
                <w:noProof/>
                <w:webHidden/>
              </w:rPr>
              <w:fldChar w:fldCharType="begin"/>
            </w:r>
            <w:r w:rsidR="001B49A4">
              <w:rPr>
                <w:noProof/>
                <w:webHidden/>
              </w:rPr>
              <w:instrText xml:space="preserve"> PAGEREF _Toc355722080 \h </w:instrText>
            </w:r>
            <w:r w:rsidR="001B49A4">
              <w:rPr>
                <w:noProof/>
                <w:webHidden/>
              </w:rPr>
            </w:r>
            <w:r w:rsidR="001B49A4">
              <w:rPr>
                <w:noProof/>
                <w:webHidden/>
              </w:rPr>
              <w:fldChar w:fldCharType="separate"/>
            </w:r>
            <w:r w:rsidR="001B49A4">
              <w:rPr>
                <w:noProof/>
                <w:webHidden/>
              </w:rPr>
              <w:t>50</w:t>
            </w:r>
            <w:r w:rsidR="001B49A4">
              <w:rPr>
                <w:noProof/>
                <w:webHidden/>
              </w:rPr>
              <w:fldChar w:fldCharType="end"/>
            </w:r>
          </w:hyperlink>
        </w:p>
        <w:p w14:paraId="15B7EB27" w14:textId="77777777" w:rsidR="001B49A4" w:rsidRDefault="001F3F36">
          <w:pPr>
            <w:pStyle w:val="TOC2"/>
            <w:tabs>
              <w:tab w:val="right" w:leader="dot" w:pos="9350"/>
            </w:tabs>
            <w:rPr>
              <w:rFonts w:eastAsiaTheme="minorEastAsia"/>
              <w:noProof/>
            </w:rPr>
          </w:pPr>
          <w:hyperlink w:anchor="_Toc355722081" w:history="1">
            <w:r w:rsidR="001B49A4" w:rsidRPr="003F1A02">
              <w:rPr>
                <w:rStyle w:val="Hyperlink"/>
                <w:noProof/>
              </w:rPr>
              <w:t>7.1 Survey Appendices</w:t>
            </w:r>
            <w:r w:rsidR="001B49A4">
              <w:rPr>
                <w:noProof/>
                <w:webHidden/>
              </w:rPr>
              <w:tab/>
            </w:r>
            <w:r w:rsidR="001B49A4">
              <w:rPr>
                <w:noProof/>
                <w:webHidden/>
              </w:rPr>
              <w:fldChar w:fldCharType="begin"/>
            </w:r>
            <w:r w:rsidR="001B49A4">
              <w:rPr>
                <w:noProof/>
                <w:webHidden/>
              </w:rPr>
              <w:instrText xml:space="preserve"> PAGEREF _Toc355722081 \h </w:instrText>
            </w:r>
            <w:r w:rsidR="001B49A4">
              <w:rPr>
                <w:noProof/>
                <w:webHidden/>
              </w:rPr>
            </w:r>
            <w:r w:rsidR="001B49A4">
              <w:rPr>
                <w:noProof/>
                <w:webHidden/>
              </w:rPr>
              <w:fldChar w:fldCharType="separate"/>
            </w:r>
            <w:r w:rsidR="001B49A4">
              <w:rPr>
                <w:noProof/>
                <w:webHidden/>
              </w:rPr>
              <w:t>50</w:t>
            </w:r>
            <w:r w:rsidR="001B49A4">
              <w:rPr>
                <w:noProof/>
                <w:webHidden/>
              </w:rPr>
              <w:fldChar w:fldCharType="end"/>
            </w:r>
          </w:hyperlink>
        </w:p>
        <w:p w14:paraId="4BC4E2A0" w14:textId="77777777" w:rsidR="001B49A4" w:rsidRDefault="001F3F36">
          <w:pPr>
            <w:pStyle w:val="TOC3"/>
            <w:tabs>
              <w:tab w:val="right" w:leader="dot" w:pos="9350"/>
            </w:tabs>
            <w:rPr>
              <w:rFonts w:eastAsiaTheme="minorEastAsia"/>
              <w:noProof/>
            </w:rPr>
          </w:pPr>
          <w:hyperlink w:anchor="_Toc355722082" w:history="1">
            <w:r w:rsidR="001B49A4" w:rsidRPr="003F1A02">
              <w:rPr>
                <w:rStyle w:val="Hyperlink"/>
                <w:noProof/>
              </w:rPr>
              <w:t>7.1.1 Survey Results</w:t>
            </w:r>
            <w:r w:rsidR="001B49A4">
              <w:rPr>
                <w:noProof/>
                <w:webHidden/>
              </w:rPr>
              <w:tab/>
            </w:r>
            <w:r w:rsidR="001B49A4">
              <w:rPr>
                <w:noProof/>
                <w:webHidden/>
              </w:rPr>
              <w:fldChar w:fldCharType="begin"/>
            </w:r>
            <w:r w:rsidR="001B49A4">
              <w:rPr>
                <w:noProof/>
                <w:webHidden/>
              </w:rPr>
              <w:instrText xml:space="preserve"> PAGEREF _Toc355722082 \h </w:instrText>
            </w:r>
            <w:r w:rsidR="001B49A4">
              <w:rPr>
                <w:noProof/>
                <w:webHidden/>
              </w:rPr>
            </w:r>
            <w:r w:rsidR="001B49A4">
              <w:rPr>
                <w:noProof/>
                <w:webHidden/>
              </w:rPr>
              <w:fldChar w:fldCharType="separate"/>
            </w:r>
            <w:r w:rsidR="001B49A4">
              <w:rPr>
                <w:noProof/>
                <w:webHidden/>
              </w:rPr>
              <w:t>50</w:t>
            </w:r>
            <w:r w:rsidR="001B49A4">
              <w:rPr>
                <w:noProof/>
                <w:webHidden/>
              </w:rPr>
              <w:fldChar w:fldCharType="end"/>
            </w:r>
          </w:hyperlink>
        </w:p>
        <w:p w14:paraId="5B36FB73" w14:textId="77777777" w:rsidR="001B49A4" w:rsidRDefault="001F3F36">
          <w:pPr>
            <w:pStyle w:val="TOC3"/>
            <w:tabs>
              <w:tab w:val="right" w:leader="dot" w:pos="9350"/>
            </w:tabs>
            <w:rPr>
              <w:rFonts w:eastAsiaTheme="minorEastAsia"/>
              <w:noProof/>
            </w:rPr>
          </w:pPr>
          <w:hyperlink w:anchor="_Toc355722083" w:history="1">
            <w:r w:rsidR="001B49A4" w:rsidRPr="003F1A02">
              <w:rPr>
                <w:rStyle w:val="Hyperlink"/>
                <w:noProof/>
              </w:rPr>
              <w:t>7.1.2 Survey Discussion Table</w:t>
            </w:r>
            <w:r w:rsidR="001B49A4">
              <w:rPr>
                <w:noProof/>
                <w:webHidden/>
              </w:rPr>
              <w:tab/>
            </w:r>
            <w:r w:rsidR="001B49A4">
              <w:rPr>
                <w:noProof/>
                <w:webHidden/>
              </w:rPr>
              <w:fldChar w:fldCharType="begin"/>
            </w:r>
            <w:r w:rsidR="001B49A4">
              <w:rPr>
                <w:noProof/>
                <w:webHidden/>
              </w:rPr>
              <w:instrText xml:space="preserve"> PAGEREF _Toc355722083 \h </w:instrText>
            </w:r>
            <w:r w:rsidR="001B49A4">
              <w:rPr>
                <w:noProof/>
                <w:webHidden/>
              </w:rPr>
            </w:r>
            <w:r w:rsidR="001B49A4">
              <w:rPr>
                <w:noProof/>
                <w:webHidden/>
              </w:rPr>
              <w:fldChar w:fldCharType="separate"/>
            </w:r>
            <w:r w:rsidR="001B49A4">
              <w:rPr>
                <w:noProof/>
                <w:webHidden/>
              </w:rPr>
              <w:t>56</w:t>
            </w:r>
            <w:r w:rsidR="001B49A4">
              <w:rPr>
                <w:noProof/>
                <w:webHidden/>
              </w:rPr>
              <w:fldChar w:fldCharType="end"/>
            </w:r>
          </w:hyperlink>
        </w:p>
        <w:p w14:paraId="6759571F" w14:textId="77777777" w:rsidR="001B49A4" w:rsidRDefault="001F3F36">
          <w:pPr>
            <w:pStyle w:val="TOC3"/>
            <w:tabs>
              <w:tab w:val="right" w:leader="dot" w:pos="9350"/>
            </w:tabs>
            <w:rPr>
              <w:rFonts w:eastAsiaTheme="minorEastAsia"/>
              <w:noProof/>
            </w:rPr>
          </w:pPr>
          <w:hyperlink w:anchor="_Toc355722084" w:history="1">
            <w:r w:rsidR="001B49A4" w:rsidRPr="003F1A02">
              <w:rPr>
                <w:rStyle w:val="Hyperlink"/>
                <w:noProof/>
              </w:rPr>
              <w:t>7.1.3 Survey Conclusion Table</w:t>
            </w:r>
            <w:r w:rsidR="001B49A4">
              <w:rPr>
                <w:noProof/>
                <w:webHidden/>
              </w:rPr>
              <w:tab/>
            </w:r>
            <w:r w:rsidR="001B49A4">
              <w:rPr>
                <w:noProof/>
                <w:webHidden/>
              </w:rPr>
              <w:fldChar w:fldCharType="begin"/>
            </w:r>
            <w:r w:rsidR="001B49A4">
              <w:rPr>
                <w:noProof/>
                <w:webHidden/>
              </w:rPr>
              <w:instrText xml:space="preserve"> PAGEREF _Toc355722084 \h </w:instrText>
            </w:r>
            <w:r w:rsidR="001B49A4">
              <w:rPr>
                <w:noProof/>
                <w:webHidden/>
              </w:rPr>
            </w:r>
            <w:r w:rsidR="001B49A4">
              <w:rPr>
                <w:noProof/>
                <w:webHidden/>
              </w:rPr>
              <w:fldChar w:fldCharType="separate"/>
            </w:r>
            <w:r w:rsidR="001B49A4">
              <w:rPr>
                <w:noProof/>
                <w:webHidden/>
              </w:rPr>
              <w:t>58</w:t>
            </w:r>
            <w:r w:rsidR="001B49A4">
              <w:rPr>
                <w:noProof/>
                <w:webHidden/>
              </w:rPr>
              <w:fldChar w:fldCharType="end"/>
            </w:r>
          </w:hyperlink>
        </w:p>
        <w:p w14:paraId="69703320" w14:textId="77777777" w:rsidR="001B49A4" w:rsidRDefault="001F3F36">
          <w:pPr>
            <w:pStyle w:val="TOC3"/>
            <w:tabs>
              <w:tab w:val="right" w:leader="dot" w:pos="9350"/>
            </w:tabs>
            <w:rPr>
              <w:rFonts w:eastAsiaTheme="minorEastAsia"/>
              <w:noProof/>
            </w:rPr>
          </w:pPr>
          <w:hyperlink w:anchor="_Toc355722085" w:history="1">
            <w:r w:rsidR="001B49A4" w:rsidRPr="003F1A02">
              <w:rPr>
                <w:rStyle w:val="Hyperlink"/>
                <w:noProof/>
              </w:rPr>
              <w:t>7.1.4 Website</w:t>
            </w:r>
            <w:r w:rsidR="001B49A4">
              <w:rPr>
                <w:noProof/>
                <w:webHidden/>
              </w:rPr>
              <w:tab/>
            </w:r>
            <w:r w:rsidR="001B49A4">
              <w:rPr>
                <w:noProof/>
                <w:webHidden/>
              </w:rPr>
              <w:fldChar w:fldCharType="begin"/>
            </w:r>
            <w:r w:rsidR="001B49A4">
              <w:rPr>
                <w:noProof/>
                <w:webHidden/>
              </w:rPr>
              <w:instrText xml:space="preserve"> PAGEREF _Toc355722085 \h </w:instrText>
            </w:r>
            <w:r w:rsidR="001B49A4">
              <w:rPr>
                <w:noProof/>
                <w:webHidden/>
              </w:rPr>
            </w:r>
            <w:r w:rsidR="001B49A4">
              <w:rPr>
                <w:noProof/>
                <w:webHidden/>
              </w:rPr>
              <w:fldChar w:fldCharType="separate"/>
            </w:r>
            <w:r w:rsidR="001B49A4">
              <w:rPr>
                <w:noProof/>
                <w:webHidden/>
              </w:rPr>
              <w:t>60</w:t>
            </w:r>
            <w:r w:rsidR="001B49A4">
              <w:rPr>
                <w:noProof/>
                <w:webHidden/>
              </w:rPr>
              <w:fldChar w:fldCharType="end"/>
            </w:r>
          </w:hyperlink>
        </w:p>
        <w:p w14:paraId="10663DED" w14:textId="77777777" w:rsidR="001B49A4" w:rsidRDefault="001F3F36">
          <w:pPr>
            <w:pStyle w:val="TOC2"/>
            <w:tabs>
              <w:tab w:val="right" w:leader="dot" w:pos="9350"/>
            </w:tabs>
            <w:rPr>
              <w:rFonts w:eastAsiaTheme="minorEastAsia"/>
              <w:noProof/>
            </w:rPr>
          </w:pPr>
          <w:hyperlink w:anchor="_Toc355722086" w:history="1">
            <w:r w:rsidR="001B49A4" w:rsidRPr="003F1A02">
              <w:rPr>
                <w:rStyle w:val="Hyperlink"/>
                <w:noProof/>
              </w:rPr>
              <w:t>7.2 Inadvertent Release</w:t>
            </w:r>
            <w:r w:rsidR="001B49A4">
              <w:rPr>
                <w:noProof/>
                <w:webHidden/>
              </w:rPr>
              <w:tab/>
            </w:r>
            <w:r w:rsidR="001B49A4">
              <w:rPr>
                <w:noProof/>
                <w:webHidden/>
              </w:rPr>
              <w:fldChar w:fldCharType="begin"/>
            </w:r>
            <w:r w:rsidR="001B49A4">
              <w:rPr>
                <w:noProof/>
                <w:webHidden/>
              </w:rPr>
              <w:instrText xml:space="preserve"> PAGEREF _Toc355722086 \h </w:instrText>
            </w:r>
            <w:r w:rsidR="001B49A4">
              <w:rPr>
                <w:noProof/>
                <w:webHidden/>
              </w:rPr>
            </w:r>
            <w:r w:rsidR="001B49A4">
              <w:rPr>
                <w:noProof/>
                <w:webHidden/>
              </w:rPr>
              <w:fldChar w:fldCharType="separate"/>
            </w:r>
            <w:r w:rsidR="001B49A4">
              <w:rPr>
                <w:noProof/>
                <w:webHidden/>
              </w:rPr>
              <w:t>61</w:t>
            </w:r>
            <w:r w:rsidR="001B49A4">
              <w:rPr>
                <w:noProof/>
                <w:webHidden/>
              </w:rPr>
              <w:fldChar w:fldCharType="end"/>
            </w:r>
          </w:hyperlink>
        </w:p>
        <w:p w14:paraId="3D6264C5" w14:textId="77777777" w:rsidR="001B49A4" w:rsidRDefault="001F3F36">
          <w:pPr>
            <w:pStyle w:val="TOC2"/>
            <w:tabs>
              <w:tab w:val="right" w:leader="dot" w:pos="9350"/>
            </w:tabs>
            <w:rPr>
              <w:rFonts w:eastAsiaTheme="minorEastAsia"/>
              <w:noProof/>
            </w:rPr>
          </w:pPr>
          <w:hyperlink w:anchor="_Toc355722087" w:history="1">
            <w:r w:rsidR="001B49A4" w:rsidRPr="003F1A02">
              <w:rPr>
                <w:rStyle w:val="Hyperlink"/>
                <w:noProof/>
              </w:rPr>
              <w:t>7.3 Fitness and Injury Appendices</w:t>
            </w:r>
            <w:r w:rsidR="001B49A4">
              <w:rPr>
                <w:noProof/>
                <w:webHidden/>
              </w:rPr>
              <w:tab/>
            </w:r>
            <w:r w:rsidR="001B49A4">
              <w:rPr>
                <w:noProof/>
                <w:webHidden/>
              </w:rPr>
              <w:fldChar w:fldCharType="begin"/>
            </w:r>
            <w:r w:rsidR="001B49A4">
              <w:rPr>
                <w:noProof/>
                <w:webHidden/>
              </w:rPr>
              <w:instrText xml:space="preserve"> PAGEREF _Toc355722087 \h </w:instrText>
            </w:r>
            <w:r w:rsidR="001B49A4">
              <w:rPr>
                <w:noProof/>
                <w:webHidden/>
              </w:rPr>
            </w:r>
            <w:r w:rsidR="001B49A4">
              <w:rPr>
                <w:noProof/>
                <w:webHidden/>
              </w:rPr>
              <w:fldChar w:fldCharType="separate"/>
            </w:r>
            <w:r w:rsidR="001B49A4">
              <w:rPr>
                <w:noProof/>
                <w:webHidden/>
              </w:rPr>
              <w:t>62</w:t>
            </w:r>
            <w:r w:rsidR="001B49A4">
              <w:rPr>
                <w:noProof/>
                <w:webHidden/>
              </w:rPr>
              <w:fldChar w:fldCharType="end"/>
            </w:r>
          </w:hyperlink>
        </w:p>
        <w:p w14:paraId="02C0B1D6" w14:textId="77777777" w:rsidR="001B49A4" w:rsidRDefault="001F3F36">
          <w:pPr>
            <w:pStyle w:val="TOC3"/>
            <w:tabs>
              <w:tab w:val="right" w:leader="dot" w:pos="9350"/>
            </w:tabs>
            <w:rPr>
              <w:rFonts w:eastAsiaTheme="minorEastAsia"/>
              <w:noProof/>
            </w:rPr>
          </w:pPr>
          <w:hyperlink w:anchor="_Toc355722088" w:history="1">
            <w:r w:rsidR="001B49A4" w:rsidRPr="003F1A02">
              <w:rPr>
                <w:rStyle w:val="Hyperlink"/>
                <w:noProof/>
              </w:rPr>
              <w:t>7.3.1 Fitness testing instructions and procedures</w:t>
            </w:r>
            <w:r w:rsidR="001B49A4">
              <w:rPr>
                <w:noProof/>
                <w:webHidden/>
              </w:rPr>
              <w:tab/>
            </w:r>
            <w:r w:rsidR="001B49A4">
              <w:rPr>
                <w:noProof/>
                <w:webHidden/>
              </w:rPr>
              <w:fldChar w:fldCharType="begin"/>
            </w:r>
            <w:r w:rsidR="001B49A4">
              <w:rPr>
                <w:noProof/>
                <w:webHidden/>
              </w:rPr>
              <w:instrText xml:space="preserve"> PAGEREF _Toc355722088 \h </w:instrText>
            </w:r>
            <w:r w:rsidR="001B49A4">
              <w:rPr>
                <w:noProof/>
                <w:webHidden/>
              </w:rPr>
            </w:r>
            <w:r w:rsidR="001B49A4">
              <w:rPr>
                <w:noProof/>
                <w:webHidden/>
              </w:rPr>
              <w:fldChar w:fldCharType="separate"/>
            </w:r>
            <w:r w:rsidR="001B49A4">
              <w:rPr>
                <w:noProof/>
                <w:webHidden/>
              </w:rPr>
              <w:t>62</w:t>
            </w:r>
            <w:r w:rsidR="001B49A4">
              <w:rPr>
                <w:noProof/>
                <w:webHidden/>
              </w:rPr>
              <w:fldChar w:fldCharType="end"/>
            </w:r>
          </w:hyperlink>
        </w:p>
        <w:p w14:paraId="3573112B" w14:textId="77777777" w:rsidR="001B49A4" w:rsidRDefault="001F3F36">
          <w:pPr>
            <w:pStyle w:val="TOC3"/>
            <w:tabs>
              <w:tab w:val="right" w:leader="dot" w:pos="9350"/>
            </w:tabs>
            <w:rPr>
              <w:rFonts w:eastAsiaTheme="minorEastAsia"/>
              <w:noProof/>
            </w:rPr>
          </w:pPr>
          <w:hyperlink w:anchor="_Toc355722089" w:history="1">
            <w:r w:rsidR="001B49A4" w:rsidRPr="003F1A02">
              <w:rPr>
                <w:rStyle w:val="Hyperlink"/>
                <w:noProof/>
              </w:rPr>
              <w:t>7.3.2 Injury Survey</w:t>
            </w:r>
            <w:r w:rsidR="001B49A4">
              <w:rPr>
                <w:noProof/>
                <w:webHidden/>
              </w:rPr>
              <w:tab/>
            </w:r>
            <w:r w:rsidR="001B49A4">
              <w:rPr>
                <w:noProof/>
                <w:webHidden/>
              </w:rPr>
              <w:fldChar w:fldCharType="begin"/>
            </w:r>
            <w:r w:rsidR="001B49A4">
              <w:rPr>
                <w:noProof/>
                <w:webHidden/>
              </w:rPr>
              <w:instrText xml:space="preserve"> PAGEREF _Toc355722089 \h </w:instrText>
            </w:r>
            <w:r w:rsidR="001B49A4">
              <w:rPr>
                <w:noProof/>
                <w:webHidden/>
              </w:rPr>
            </w:r>
            <w:r w:rsidR="001B49A4">
              <w:rPr>
                <w:noProof/>
                <w:webHidden/>
              </w:rPr>
              <w:fldChar w:fldCharType="separate"/>
            </w:r>
            <w:r w:rsidR="001B49A4">
              <w:rPr>
                <w:noProof/>
                <w:webHidden/>
              </w:rPr>
              <w:t>65</w:t>
            </w:r>
            <w:r w:rsidR="001B49A4">
              <w:rPr>
                <w:noProof/>
                <w:webHidden/>
              </w:rPr>
              <w:fldChar w:fldCharType="end"/>
            </w:r>
          </w:hyperlink>
        </w:p>
        <w:p w14:paraId="4916F655" w14:textId="77777777" w:rsidR="00AE43BF" w:rsidRPr="00300A00" w:rsidRDefault="00AE43BF" w:rsidP="002C2798">
          <w:pPr>
            <w:rPr>
              <w:rFonts w:cstheme="minorHAnsi"/>
              <w:szCs w:val="24"/>
            </w:rPr>
          </w:pPr>
          <w:r w:rsidRPr="00300A00">
            <w:rPr>
              <w:rFonts w:cstheme="minorHAnsi"/>
              <w:b/>
              <w:bCs/>
              <w:noProof/>
              <w:szCs w:val="24"/>
            </w:rPr>
            <w:fldChar w:fldCharType="end"/>
          </w:r>
        </w:p>
      </w:sdtContent>
    </w:sdt>
    <w:p w14:paraId="156A15F2" w14:textId="4FFF4863" w:rsidR="00FF455B" w:rsidRPr="00300A00" w:rsidRDefault="00FF455B" w:rsidP="00FF455B">
      <w:pPr>
        <w:pStyle w:val="Heading1"/>
        <w:spacing w:before="0" w:after="200"/>
        <w:rPr>
          <w:rFonts w:cstheme="minorHAnsi"/>
          <w:color w:val="auto"/>
          <w:sz w:val="24"/>
          <w:szCs w:val="24"/>
        </w:rPr>
      </w:pPr>
      <w:bookmarkStart w:id="2" w:name="_Toc355722019"/>
      <w:r w:rsidRPr="00300A00">
        <w:rPr>
          <w:rFonts w:cstheme="minorHAnsi"/>
          <w:color w:val="auto"/>
          <w:sz w:val="24"/>
          <w:szCs w:val="24"/>
        </w:rPr>
        <w:t xml:space="preserve">Table of </w:t>
      </w:r>
      <w:r>
        <w:rPr>
          <w:rFonts w:cstheme="minorHAnsi"/>
          <w:color w:val="auto"/>
          <w:sz w:val="24"/>
          <w:szCs w:val="24"/>
        </w:rPr>
        <w:t>Figure</w:t>
      </w:r>
      <w:r w:rsidRPr="00300A00">
        <w:rPr>
          <w:rFonts w:cstheme="minorHAnsi"/>
          <w:color w:val="auto"/>
          <w:sz w:val="24"/>
          <w:szCs w:val="24"/>
        </w:rPr>
        <w:t>s</w:t>
      </w:r>
      <w:bookmarkEnd w:id="2"/>
    </w:p>
    <w:p w14:paraId="112D1301" w14:textId="77777777" w:rsidR="008D0561" w:rsidRDefault="004761B6">
      <w:pPr>
        <w:pStyle w:val="TableofFigures"/>
        <w:tabs>
          <w:tab w:val="right" w:leader="dot" w:pos="9350"/>
        </w:tabs>
        <w:rPr>
          <w:rFonts w:eastAsiaTheme="minorEastAsia"/>
          <w:noProof/>
        </w:rPr>
      </w:pPr>
      <w:r>
        <w:rPr>
          <w:rFonts w:cstheme="minorHAnsi"/>
          <w:szCs w:val="24"/>
        </w:rPr>
        <w:fldChar w:fldCharType="begin"/>
      </w:r>
      <w:r>
        <w:rPr>
          <w:rFonts w:cstheme="minorHAnsi"/>
          <w:szCs w:val="24"/>
        </w:rPr>
        <w:instrText xml:space="preserve"> TOC \h \z \c "Figure" </w:instrText>
      </w:r>
      <w:r>
        <w:rPr>
          <w:rFonts w:cstheme="minorHAnsi"/>
          <w:szCs w:val="24"/>
        </w:rPr>
        <w:fldChar w:fldCharType="separate"/>
      </w:r>
      <w:hyperlink w:anchor="_Toc355721992" w:history="1">
        <w:r w:rsidR="008D0561" w:rsidRPr="00DC0A5C">
          <w:rPr>
            <w:rStyle w:val="Hyperlink"/>
            <w:noProof/>
          </w:rPr>
          <w:t>Figure 1: Number of responses to each survey.</w:t>
        </w:r>
        <w:r w:rsidR="008D0561">
          <w:rPr>
            <w:noProof/>
            <w:webHidden/>
          </w:rPr>
          <w:tab/>
        </w:r>
        <w:r w:rsidR="008D0561">
          <w:rPr>
            <w:noProof/>
            <w:webHidden/>
          </w:rPr>
          <w:fldChar w:fldCharType="begin"/>
        </w:r>
        <w:r w:rsidR="008D0561">
          <w:rPr>
            <w:noProof/>
            <w:webHidden/>
          </w:rPr>
          <w:instrText xml:space="preserve"> PAGEREF _Toc355721992 \h </w:instrText>
        </w:r>
        <w:r w:rsidR="008D0561">
          <w:rPr>
            <w:noProof/>
            <w:webHidden/>
          </w:rPr>
        </w:r>
        <w:r w:rsidR="008D0561">
          <w:rPr>
            <w:noProof/>
            <w:webHidden/>
          </w:rPr>
          <w:fldChar w:fldCharType="separate"/>
        </w:r>
        <w:r w:rsidR="008D0561">
          <w:rPr>
            <w:noProof/>
            <w:webHidden/>
          </w:rPr>
          <w:t>19</w:t>
        </w:r>
        <w:r w:rsidR="008D0561">
          <w:rPr>
            <w:noProof/>
            <w:webHidden/>
          </w:rPr>
          <w:fldChar w:fldCharType="end"/>
        </w:r>
      </w:hyperlink>
    </w:p>
    <w:p w14:paraId="093EC976" w14:textId="77777777" w:rsidR="008D0561" w:rsidRDefault="001F3F36">
      <w:pPr>
        <w:pStyle w:val="TableofFigures"/>
        <w:tabs>
          <w:tab w:val="right" w:leader="dot" w:pos="9350"/>
        </w:tabs>
        <w:rPr>
          <w:rFonts w:eastAsiaTheme="minorEastAsia"/>
          <w:noProof/>
        </w:rPr>
      </w:pPr>
      <w:hyperlink w:anchor="_Toc355721993" w:history="1">
        <w:r w:rsidR="008D0561" w:rsidRPr="00DC0A5C">
          <w:rPr>
            <w:rStyle w:val="Hyperlink"/>
            <w:noProof/>
          </w:rPr>
          <w:t>Figure 2: Select answers from injury surveys. Correct answers are highlighted.</w:t>
        </w:r>
        <w:r w:rsidR="008D0561">
          <w:rPr>
            <w:noProof/>
            <w:webHidden/>
          </w:rPr>
          <w:tab/>
        </w:r>
        <w:r w:rsidR="008D0561">
          <w:rPr>
            <w:noProof/>
            <w:webHidden/>
          </w:rPr>
          <w:fldChar w:fldCharType="begin"/>
        </w:r>
        <w:r w:rsidR="008D0561">
          <w:rPr>
            <w:noProof/>
            <w:webHidden/>
          </w:rPr>
          <w:instrText xml:space="preserve"> PAGEREF _Toc355721993 \h </w:instrText>
        </w:r>
        <w:r w:rsidR="008D0561">
          <w:rPr>
            <w:noProof/>
            <w:webHidden/>
          </w:rPr>
        </w:r>
        <w:r w:rsidR="008D0561">
          <w:rPr>
            <w:noProof/>
            <w:webHidden/>
          </w:rPr>
          <w:fldChar w:fldCharType="separate"/>
        </w:r>
        <w:r w:rsidR="008D0561">
          <w:rPr>
            <w:noProof/>
            <w:webHidden/>
          </w:rPr>
          <w:t>20</w:t>
        </w:r>
        <w:r w:rsidR="008D0561">
          <w:rPr>
            <w:noProof/>
            <w:webHidden/>
          </w:rPr>
          <w:fldChar w:fldCharType="end"/>
        </w:r>
      </w:hyperlink>
    </w:p>
    <w:p w14:paraId="48C35AE8" w14:textId="77777777" w:rsidR="008D0561" w:rsidRDefault="001F3F36">
      <w:pPr>
        <w:pStyle w:val="TableofFigures"/>
        <w:tabs>
          <w:tab w:val="right" w:leader="dot" w:pos="9350"/>
        </w:tabs>
        <w:rPr>
          <w:rFonts w:eastAsiaTheme="minorEastAsia"/>
          <w:noProof/>
        </w:rPr>
      </w:pPr>
      <w:hyperlink w:anchor="_Toc355721994" w:history="1">
        <w:r w:rsidR="008D0561" w:rsidRPr="00DC0A5C">
          <w:rPr>
            <w:rStyle w:val="Hyperlink"/>
            <w:noProof/>
          </w:rPr>
          <w:t>Figure 3: A frequency plot of ability on the horizontal axis and number of inadvertent releases on the vertical.</w:t>
        </w:r>
        <w:r w:rsidR="008D0561">
          <w:rPr>
            <w:noProof/>
            <w:webHidden/>
          </w:rPr>
          <w:tab/>
        </w:r>
        <w:r w:rsidR="008D0561">
          <w:rPr>
            <w:noProof/>
            <w:webHidden/>
          </w:rPr>
          <w:fldChar w:fldCharType="begin"/>
        </w:r>
        <w:r w:rsidR="008D0561">
          <w:rPr>
            <w:noProof/>
            <w:webHidden/>
          </w:rPr>
          <w:instrText xml:space="preserve"> PAGEREF _Toc355721994 \h </w:instrText>
        </w:r>
        <w:r w:rsidR="008D0561">
          <w:rPr>
            <w:noProof/>
            <w:webHidden/>
          </w:rPr>
        </w:r>
        <w:r w:rsidR="008D0561">
          <w:rPr>
            <w:noProof/>
            <w:webHidden/>
          </w:rPr>
          <w:fldChar w:fldCharType="separate"/>
        </w:r>
        <w:r w:rsidR="008D0561">
          <w:rPr>
            <w:noProof/>
            <w:webHidden/>
          </w:rPr>
          <w:t>21</w:t>
        </w:r>
        <w:r w:rsidR="008D0561">
          <w:rPr>
            <w:noProof/>
            <w:webHidden/>
          </w:rPr>
          <w:fldChar w:fldCharType="end"/>
        </w:r>
      </w:hyperlink>
    </w:p>
    <w:p w14:paraId="0983421D" w14:textId="77777777" w:rsidR="008D0561" w:rsidRDefault="001F3F36">
      <w:pPr>
        <w:pStyle w:val="TableofFigures"/>
        <w:tabs>
          <w:tab w:val="right" w:leader="dot" w:pos="9350"/>
        </w:tabs>
        <w:rPr>
          <w:rFonts w:eastAsiaTheme="minorEastAsia"/>
          <w:noProof/>
        </w:rPr>
      </w:pPr>
      <w:hyperlink w:anchor="_Toc355721995" w:history="1">
        <w:r w:rsidR="008D0561" w:rsidRPr="00DC0A5C">
          <w:rPr>
            <w:rStyle w:val="Hyperlink"/>
            <w:noProof/>
          </w:rPr>
          <w:t>Figure 4: Side-by-side comparison</w:t>
        </w:r>
        <w:r w:rsidR="008D0561">
          <w:rPr>
            <w:noProof/>
            <w:webHidden/>
          </w:rPr>
          <w:tab/>
        </w:r>
        <w:r w:rsidR="008D0561">
          <w:rPr>
            <w:noProof/>
            <w:webHidden/>
          </w:rPr>
          <w:fldChar w:fldCharType="begin"/>
        </w:r>
        <w:r w:rsidR="008D0561">
          <w:rPr>
            <w:noProof/>
            <w:webHidden/>
          </w:rPr>
          <w:instrText xml:space="preserve"> PAGEREF _Toc355721995 \h </w:instrText>
        </w:r>
        <w:r w:rsidR="008D0561">
          <w:rPr>
            <w:noProof/>
            <w:webHidden/>
          </w:rPr>
        </w:r>
        <w:r w:rsidR="008D0561">
          <w:rPr>
            <w:noProof/>
            <w:webHidden/>
          </w:rPr>
          <w:fldChar w:fldCharType="separate"/>
        </w:r>
        <w:r w:rsidR="008D0561">
          <w:rPr>
            <w:noProof/>
            <w:webHidden/>
          </w:rPr>
          <w:t>23</w:t>
        </w:r>
        <w:r w:rsidR="008D0561">
          <w:rPr>
            <w:noProof/>
            <w:webHidden/>
          </w:rPr>
          <w:fldChar w:fldCharType="end"/>
        </w:r>
      </w:hyperlink>
    </w:p>
    <w:p w14:paraId="0B8BFF1F" w14:textId="77777777" w:rsidR="008D0561" w:rsidRDefault="001F3F36">
      <w:pPr>
        <w:pStyle w:val="TableofFigures"/>
        <w:tabs>
          <w:tab w:val="right" w:leader="dot" w:pos="9350"/>
        </w:tabs>
        <w:rPr>
          <w:rFonts w:eastAsiaTheme="minorEastAsia"/>
          <w:noProof/>
        </w:rPr>
      </w:pPr>
      <w:hyperlink w:anchor="_Toc355721996" w:history="1">
        <w:r w:rsidR="008D0561" w:rsidRPr="00DC0A5C">
          <w:rPr>
            <w:rStyle w:val="Hyperlink"/>
            <w:noProof/>
          </w:rPr>
          <w:t>Figure 5: Start of turn</w:t>
        </w:r>
        <w:r w:rsidR="008D0561">
          <w:rPr>
            <w:noProof/>
            <w:webHidden/>
          </w:rPr>
          <w:tab/>
        </w:r>
        <w:r w:rsidR="008D0561">
          <w:rPr>
            <w:noProof/>
            <w:webHidden/>
          </w:rPr>
          <w:fldChar w:fldCharType="begin"/>
        </w:r>
        <w:r w:rsidR="008D0561">
          <w:rPr>
            <w:noProof/>
            <w:webHidden/>
          </w:rPr>
          <w:instrText xml:space="preserve"> PAGEREF _Toc355721996 \h </w:instrText>
        </w:r>
        <w:r w:rsidR="008D0561">
          <w:rPr>
            <w:noProof/>
            <w:webHidden/>
          </w:rPr>
        </w:r>
        <w:r w:rsidR="008D0561">
          <w:rPr>
            <w:noProof/>
            <w:webHidden/>
          </w:rPr>
          <w:fldChar w:fldCharType="separate"/>
        </w:r>
        <w:r w:rsidR="008D0561">
          <w:rPr>
            <w:noProof/>
            <w:webHidden/>
          </w:rPr>
          <w:t>24</w:t>
        </w:r>
        <w:r w:rsidR="008D0561">
          <w:rPr>
            <w:noProof/>
            <w:webHidden/>
          </w:rPr>
          <w:fldChar w:fldCharType="end"/>
        </w:r>
      </w:hyperlink>
    </w:p>
    <w:p w14:paraId="14C6FEAA" w14:textId="77777777" w:rsidR="008D0561" w:rsidRDefault="001F3F36">
      <w:pPr>
        <w:pStyle w:val="TableofFigures"/>
        <w:tabs>
          <w:tab w:val="right" w:leader="dot" w:pos="9350"/>
        </w:tabs>
        <w:rPr>
          <w:rFonts w:eastAsiaTheme="minorEastAsia"/>
          <w:noProof/>
        </w:rPr>
      </w:pPr>
      <w:hyperlink w:anchor="_Toc355721997" w:history="1">
        <w:r w:rsidR="008D0561" w:rsidRPr="00DC0A5C">
          <w:rPr>
            <w:rStyle w:val="Hyperlink"/>
            <w:noProof/>
          </w:rPr>
          <w:t>Figure 6: Chatter, loss of balance</w:t>
        </w:r>
        <w:r w:rsidR="008D0561">
          <w:rPr>
            <w:noProof/>
            <w:webHidden/>
          </w:rPr>
          <w:tab/>
        </w:r>
        <w:r w:rsidR="008D0561">
          <w:rPr>
            <w:noProof/>
            <w:webHidden/>
          </w:rPr>
          <w:fldChar w:fldCharType="begin"/>
        </w:r>
        <w:r w:rsidR="008D0561">
          <w:rPr>
            <w:noProof/>
            <w:webHidden/>
          </w:rPr>
          <w:instrText xml:space="preserve"> PAGEREF _Toc355721997 \h </w:instrText>
        </w:r>
        <w:r w:rsidR="008D0561">
          <w:rPr>
            <w:noProof/>
            <w:webHidden/>
          </w:rPr>
        </w:r>
        <w:r w:rsidR="008D0561">
          <w:rPr>
            <w:noProof/>
            <w:webHidden/>
          </w:rPr>
          <w:fldChar w:fldCharType="separate"/>
        </w:r>
        <w:r w:rsidR="008D0561">
          <w:rPr>
            <w:noProof/>
            <w:webHidden/>
          </w:rPr>
          <w:t>24</w:t>
        </w:r>
        <w:r w:rsidR="008D0561">
          <w:rPr>
            <w:noProof/>
            <w:webHidden/>
          </w:rPr>
          <w:fldChar w:fldCharType="end"/>
        </w:r>
      </w:hyperlink>
    </w:p>
    <w:p w14:paraId="31246E4A" w14:textId="77777777" w:rsidR="008D0561" w:rsidRDefault="001F3F36">
      <w:pPr>
        <w:pStyle w:val="TableofFigures"/>
        <w:tabs>
          <w:tab w:val="right" w:leader="dot" w:pos="9350"/>
        </w:tabs>
        <w:rPr>
          <w:rFonts w:eastAsiaTheme="minorEastAsia"/>
          <w:noProof/>
        </w:rPr>
      </w:pPr>
      <w:hyperlink w:anchor="_Toc355721998" w:history="1">
        <w:r w:rsidR="008D0561" w:rsidRPr="00DC0A5C">
          <w:rPr>
            <w:rStyle w:val="Hyperlink"/>
            <w:noProof/>
          </w:rPr>
          <w:t>Figure 7: Flex on Outside Ski</w:t>
        </w:r>
        <w:r w:rsidR="008D0561">
          <w:rPr>
            <w:noProof/>
            <w:webHidden/>
          </w:rPr>
          <w:tab/>
        </w:r>
        <w:r w:rsidR="008D0561">
          <w:rPr>
            <w:noProof/>
            <w:webHidden/>
          </w:rPr>
          <w:fldChar w:fldCharType="begin"/>
        </w:r>
        <w:r w:rsidR="008D0561">
          <w:rPr>
            <w:noProof/>
            <w:webHidden/>
          </w:rPr>
          <w:instrText xml:space="preserve"> PAGEREF _Toc355721998 \h </w:instrText>
        </w:r>
        <w:r w:rsidR="008D0561">
          <w:rPr>
            <w:noProof/>
            <w:webHidden/>
          </w:rPr>
        </w:r>
        <w:r w:rsidR="008D0561">
          <w:rPr>
            <w:noProof/>
            <w:webHidden/>
          </w:rPr>
          <w:fldChar w:fldCharType="separate"/>
        </w:r>
        <w:r w:rsidR="008D0561">
          <w:rPr>
            <w:noProof/>
            <w:webHidden/>
          </w:rPr>
          <w:t>24</w:t>
        </w:r>
        <w:r w:rsidR="008D0561">
          <w:rPr>
            <w:noProof/>
            <w:webHidden/>
          </w:rPr>
          <w:fldChar w:fldCharType="end"/>
        </w:r>
      </w:hyperlink>
    </w:p>
    <w:p w14:paraId="5DA7DF01" w14:textId="77777777" w:rsidR="008D0561" w:rsidRDefault="001F3F36">
      <w:pPr>
        <w:pStyle w:val="TableofFigures"/>
        <w:tabs>
          <w:tab w:val="right" w:leader="dot" w:pos="9350"/>
        </w:tabs>
        <w:rPr>
          <w:rFonts w:eastAsiaTheme="minorEastAsia"/>
          <w:noProof/>
        </w:rPr>
      </w:pPr>
      <w:hyperlink w:anchor="_Toc355721999" w:history="1">
        <w:r w:rsidR="008D0561" w:rsidRPr="00DC0A5C">
          <w:rPr>
            <w:rStyle w:val="Hyperlink"/>
            <w:noProof/>
          </w:rPr>
          <w:t>Figure 8: Weight on Inside Ski</w:t>
        </w:r>
        <w:r w:rsidR="008D0561">
          <w:rPr>
            <w:noProof/>
            <w:webHidden/>
          </w:rPr>
          <w:tab/>
        </w:r>
        <w:r w:rsidR="008D0561">
          <w:rPr>
            <w:noProof/>
            <w:webHidden/>
          </w:rPr>
          <w:fldChar w:fldCharType="begin"/>
        </w:r>
        <w:r w:rsidR="008D0561">
          <w:rPr>
            <w:noProof/>
            <w:webHidden/>
          </w:rPr>
          <w:instrText xml:space="preserve"> PAGEREF _Toc355721999 \h </w:instrText>
        </w:r>
        <w:r w:rsidR="008D0561">
          <w:rPr>
            <w:noProof/>
            <w:webHidden/>
          </w:rPr>
        </w:r>
        <w:r w:rsidR="008D0561">
          <w:rPr>
            <w:noProof/>
            <w:webHidden/>
          </w:rPr>
          <w:fldChar w:fldCharType="separate"/>
        </w:r>
        <w:r w:rsidR="008D0561">
          <w:rPr>
            <w:noProof/>
            <w:webHidden/>
          </w:rPr>
          <w:t>25</w:t>
        </w:r>
        <w:r w:rsidR="008D0561">
          <w:rPr>
            <w:noProof/>
            <w:webHidden/>
          </w:rPr>
          <w:fldChar w:fldCharType="end"/>
        </w:r>
      </w:hyperlink>
    </w:p>
    <w:p w14:paraId="0C230634" w14:textId="77777777" w:rsidR="008D0561" w:rsidRDefault="001F3F36">
      <w:pPr>
        <w:pStyle w:val="TableofFigures"/>
        <w:tabs>
          <w:tab w:val="right" w:leader="dot" w:pos="9350"/>
        </w:tabs>
        <w:rPr>
          <w:rFonts w:eastAsiaTheme="minorEastAsia"/>
          <w:noProof/>
        </w:rPr>
      </w:pPr>
      <w:hyperlink w:anchor="_Toc355722000" w:history="1">
        <w:r w:rsidR="008D0561" w:rsidRPr="00DC0A5C">
          <w:rPr>
            <w:rStyle w:val="Hyperlink"/>
            <w:noProof/>
          </w:rPr>
          <w:t>Figure 9: Outside ski regains contact with snow</w:t>
        </w:r>
        <w:r w:rsidR="008D0561">
          <w:rPr>
            <w:noProof/>
            <w:webHidden/>
          </w:rPr>
          <w:tab/>
        </w:r>
        <w:r w:rsidR="008D0561">
          <w:rPr>
            <w:noProof/>
            <w:webHidden/>
          </w:rPr>
          <w:fldChar w:fldCharType="begin"/>
        </w:r>
        <w:r w:rsidR="008D0561">
          <w:rPr>
            <w:noProof/>
            <w:webHidden/>
          </w:rPr>
          <w:instrText xml:space="preserve"> PAGEREF _Toc355722000 \h </w:instrText>
        </w:r>
        <w:r w:rsidR="008D0561">
          <w:rPr>
            <w:noProof/>
            <w:webHidden/>
          </w:rPr>
        </w:r>
        <w:r w:rsidR="008D0561">
          <w:rPr>
            <w:noProof/>
            <w:webHidden/>
          </w:rPr>
          <w:fldChar w:fldCharType="separate"/>
        </w:r>
        <w:r w:rsidR="008D0561">
          <w:rPr>
            <w:noProof/>
            <w:webHidden/>
          </w:rPr>
          <w:t>25</w:t>
        </w:r>
        <w:r w:rsidR="008D0561">
          <w:rPr>
            <w:noProof/>
            <w:webHidden/>
          </w:rPr>
          <w:fldChar w:fldCharType="end"/>
        </w:r>
      </w:hyperlink>
    </w:p>
    <w:p w14:paraId="36B1AE64" w14:textId="77777777" w:rsidR="008D0561" w:rsidRDefault="001F3F36">
      <w:pPr>
        <w:pStyle w:val="TableofFigures"/>
        <w:tabs>
          <w:tab w:val="right" w:leader="dot" w:pos="9350"/>
        </w:tabs>
        <w:rPr>
          <w:rFonts w:eastAsiaTheme="minorEastAsia"/>
          <w:noProof/>
        </w:rPr>
      </w:pPr>
      <w:hyperlink w:anchor="_Toc355722001" w:history="1">
        <w:r w:rsidR="008D0561" w:rsidRPr="00DC0A5C">
          <w:rPr>
            <w:rStyle w:val="Hyperlink"/>
            <w:noProof/>
          </w:rPr>
          <w:t>Figure 10: Inadvertent Release</w:t>
        </w:r>
        <w:r w:rsidR="008D0561">
          <w:rPr>
            <w:noProof/>
            <w:webHidden/>
          </w:rPr>
          <w:tab/>
        </w:r>
        <w:r w:rsidR="008D0561">
          <w:rPr>
            <w:noProof/>
            <w:webHidden/>
          </w:rPr>
          <w:fldChar w:fldCharType="begin"/>
        </w:r>
        <w:r w:rsidR="008D0561">
          <w:rPr>
            <w:noProof/>
            <w:webHidden/>
          </w:rPr>
          <w:instrText xml:space="preserve"> PAGEREF _Toc355722001 \h </w:instrText>
        </w:r>
        <w:r w:rsidR="008D0561">
          <w:rPr>
            <w:noProof/>
            <w:webHidden/>
          </w:rPr>
        </w:r>
        <w:r w:rsidR="008D0561">
          <w:rPr>
            <w:noProof/>
            <w:webHidden/>
          </w:rPr>
          <w:fldChar w:fldCharType="separate"/>
        </w:r>
        <w:r w:rsidR="008D0561">
          <w:rPr>
            <w:noProof/>
            <w:webHidden/>
          </w:rPr>
          <w:t>25</w:t>
        </w:r>
        <w:r w:rsidR="008D0561">
          <w:rPr>
            <w:noProof/>
            <w:webHidden/>
          </w:rPr>
          <w:fldChar w:fldCharType="end"/>
        </w:r>
      </w:hyperlink>
    </w:p>
    <w:p w14:paraId="597C0054" w14:textId="77777777" w:rsidR="008D0561" w:rsidRDefault="001F3F36">
      <w:pPr>
        <w:pStyle w:val="TableofFigures"/>
        <w:tabs>
          <w:tab w:val="right" w:leader="dot" w:pos="9350"/>
        </w:tabs>
        <w:rPr>
          <w:rFonts w:eastAsiaTheme="minorEastAsia"/>
          <w:noProof/>
        </w:rPr>
      </w:pPr>
      <w:hyperlink w:anchor="_Toc355722002" w:history="1">
        <w:r w:rsidR="008D0561" w:rsidRPr="00DC0A5C">
          <w:rPr>
            <w:rStyle w:val="Hyperlink"/>
            <w:noProof/>
          </w:rPr>
          <w:t>Figure 11: Skier without inadvertent release</w:t>
        </w:r>
        <w:r w:rsidR="008D0561">
          <w:rPr>
            <w:noProof/>
            <w:webHidden/>
          </w:rPr>
          <w:tab/>
        </w:r>
        <w:r w:rsidR="008D0561">
          <w:rPr>
            <w:noProof/>
            <w:webHidden/>
          </w:rPr>
          <w:fldChar w:fldCharType="begin"/>
        </w:r>
        <w:r w:rsidR="008D0561">
          <w:rPr>
            <w:noProof/>
            <w:webHidden/>
          </w:rPr>
          <w:instrText xml:space="preserve"> PAGEREF _Toc355722002 \h </w:instrText>
        </w:r>
        <w:r w:rsidR="008D0561">
          <w:rPr>
            <w:noProof/>
            <w:webHidden/>
          </w:rPr>
        </w:r>
        <w:r w:rsidR="008D0561">
          <w:rPr>
            <w:noProof/>
            <w:webHidden/>
          </w:rPr>
          <w:fldChar w:fldCharType="separate"/>
        </w:r>
        <w:r w:rsidR="008D0561">
          <w:rPr>
            <w:noProof/>
            <w:webHidden/>
          </w:rPr>
          <w:t>26</w:t>
        </w:r>
        <w:r w:rsidR="008D0561">
          <w:rPr>
            <w:noProof/>
            <w:webHidden/>
          </w:rPr>
          <w:fldChar w:fldCharType="end"/>
        </w:r>
      </w:hyperlink>
    </w:p>
    <w:p w14:paraId="052573BB" w14:textId="77777777" w:rsidR="008D0561" w:rsidRDefault="001F3F36">
      <w:pPr>
        <w:pStyle w:val="TableofFigures"/>
        <w:tabs>
          <w:tab w:val="right" w:leader="dot" w:pos="9350"/>
        </w:tabs>
        <w:rPr>
          <w:rFonts w:eastAsiaTheme="minorEastAsia"/>
          <w:noProof/>
        </w:rPr>
      </w:pPr>
      <w:hyperlink w:anchor="_Toc355722003" w:history="1">
        <w:r w:rsidR="008D0561" w:rsidRPr="00DC0A5C">
          <w:rPr>
            <w:rStyle w:val="Hyperlink"/>
            <w:noProof/>
          </w:rPr>
          <w:t>Figure 12: Pressure on downhill ski</w:t>
        </w:r>
        <w:r w:rsidR="008D0561">
          <w:rPr>
            <w:noProof/>
            <w:webHidden/>
          </w:rPr>
          <w:tab/>
        </w:r>
        <w:r w:rsidR="008D0561">
          <w:rPr>
            <w:noProof/>
            <w:webHidden/>
          </w:rPr>
          <w:fldChar w:fldCharType="begin"/>
        </w:r>
        <w:r w:rsidR="008D0561">
          <w:rPr>
            <w:noProof/>
            <w:webHidden/>
          </w:rPr>
          <w:instrText xml:space="preserve"> PAGEREF _Toc355722003 \h </w:instrText>
        </w:r>
        <w:r w:rsidR="008D0561">
          <w:rPr>
            <w:noProof/>
            <w:webHidden/>
          </w:rPr>
        </w:r>
        <w:r w:rsidR="008D0561">
          <w:rPr>
            <w:noProof/>
            <w:webHidden/>
          </w:rPr>
          <w:fldChar w:fldCharType="separate"/>
        </w:r>
        <w:r w:rsidR="008D0561">
          <w:rPr>
            <w:noProof/>
            <w:webHidden/>
          </w:rPr>
          <w:t>26</w:t>
        </w:r>
        <w:r w:rsidR="008D0561">
          <w:rPr>
            <w:noProof/>
            <w:webHidden/>
          </w:rPr>
          <w:fldChar w:fldCharType="end"/>
        </w:r>
      </w:hyperlink>
    </w:p>
    <w:p w14:paraId="08D57EEA" w14:textId="77777777" w:rsidR="008D0561" w:rsidRDefault="001F3F36">
      <w:pPr>
        <w:pStyle w:val="TableofFigures"/>
        <w:tabs>
          <w:tab w:val="right" w:leader="dot" w:pos="9350"/>
        </w:tabs>
        <w:rPr>
          <w:rFonts w:eastAsiaTheme="minorEastAsia"/>
          <w:noProof/>
        </w:rPr>
      </w:pPr>
      <w:hyperlink w:anchor="_Toc355722004" w:history="1">
        <w:r w:rsidR="008D0561" w:rsidRPr="00DC0A5C">
          <w:rPr>
            <w:rStyle w:val="Hyperlink"/>
            <w:noProof/>
          </w:rPr>
          <w:t>Figure 13: Little weight on inside ski</w:t>
        </w:r>
        <w:r w:rsidR="008D0561">
          <w:rPr>
            <w:noProof/>
            <w:webHidden/>
          </w:rPr>
          <w:tab/>
        </w:r>
        <w:r w:rsidR="008D0561">
          <w:rPr>
            <w:noProof/>
            <w:webHidden/>
          </w:rPr>
          <w:fldChar w:fldCharType="begin"/>
        </w:r>
        <w:r w:rsidR="008D0561">
          <w:rPr>
            <w:noProof/>
            <w:webHidden/>
          </w:rPr>
          <w:instrText xml:space="preserve"> PAGEREF _Toc355722004 \h </w:instrText>
        </w:r>
        <w:r w:rsidR="008D0561">
          <w:rPr>
            <w:noProof/>
            <w:webHidden/>
          </w:rPr>
        </w:r>
        <w:r w:rsidR="008D0561">
          <w:rPr>
            <w:noProof/>
            <w:webHidden/>
          </w:rPr>
          <w:fldChar w:fldCharType="separate"/>
        </w:r>
        <w:r w:rsidR="008D0561">
          <w:rPr>
            <w:noProof/>
            <w:webHidden/>
          </w:rPr>
          <w:t>26</w:t>
        </w:r>
        <w:r w:rsidR="008D0561">
          <w:rPr>
            <w:noProof/>
            <w:webHidden/>
          </w:rPr>
          <w:fldChar w:fldCharType="end"/>
        </w:r>
      </w:hyperlink>
    </w:p>
    <w:p w14:paraId="01729068" w14:textId="77777777" w:rsidR="008D0561" w:rsidRDefault="001F3F36">
      <w:pPr>
        <w:pStyle w:val="TableofFigures"/>
        <w:tabs>
          <w:tab w:val="right" w:leader="dot" w:pos="9350"/>
        </w:tabs>
        <w:rPr>
          <w:rFonts w:eastAsiaTheme="minorEastAsia"/>
          <w:noProof/>
        </w:rPr>
      </w:pPr>
      <w:hyperlink w:anchor="_Toc355722005" w:history="1">
        <w:r w:rsidR="008D0561" w:rsidRPr="00DC0A5C">
          <w:rPr>
            <w:rStyle w:val="Hyperlink"/>
            <w:noProof/>
          </w:rPr>
          <w:t>Figure 14: Male Overall fitness test scores. Each line represents a male subject and on the horizontal axis is the term in which testing occurred, except the red line labeled avg. The avg line is the average performance difference for each athlete.</w:t>
        </w:r>
        <w:r w:rsidR="008D0561">
          <w:rPr>
            <w:noProof/>
            <w:webHidden/>
          </w:rPr>
          <w:tab/>
        </w:r>
        <w:r w:rsidR="008D0561">
          <w:rPr>
            <w:noProof/>
            <w:webHidden/>
          </w:rPr>
          <w:fldChar w:fldCharType="begin"/>
        </w:r>
        <w:r w:rsidR="008D0561">
          <w:rPr>
            <w:noProof/>
            <w:webHidden/>
          </w:rPr>
          <w:instrText xml:space="preserve"> PAGEREF _Toc355722005 \h </w:instrText>
        </w:r>
        <w:r w:rsidR="008D0561">
          <w:rPr>
            <w:noProof/>
            <w:webHidden/>
          </w:rPr>
        </w:r>
        <w:r w:rsidR="008D0561">
          <w:rPr>
            <w:noProof/>
            <w:webHidden/>
          </w:rPr>
          <w:fldChar w:fldCharType="separate"/>
        </w:r>
        <w:r w:rsidR="008D0561">
          <w:rPr>
            <w:noProof/>
            <w:webHidden/>
          </w:rPr>
          <w:t>29</w:t>
        </w:r>
        <w:r w:rsidR="008D0561">
          <w:rPr>
            <w:noProof/>
            <w:webHidden/>
          </w:rPr>
          <w:fldChar w:fldCharType="end"/>
        </w:r>
      </w:hyperlink>
    </w:p>
    <w:p w14:paraId="231A9E81" w14:textId="77777777" w:rsidR="008D0561" w:rsidRDefault="001F3F36">
      <w:pPr>
        <w:pStyle w:val="TableofFigures"/>
        <w:tabs>
          <w:tab w:val="right" w:leader="dot" w:pos="9350"/>
        </w:tabs>
        <w:rPr>
          <w:rFonts w:eastAsiaTheme="minorEastAsia"/>
          <w:noProof/>
        </w:rPr>
      </w:pPr>
      <w:hyperlink w:anchor="_Toc355722006" w:history="1">
        <w:r w:rsidR="008D0561" w:rsidRPr="00DC0A5C">
          <w:rPr>
            <w:rStyle w:val="Hyperlink"/>
            <w:noProof/>
          </w:rPr>
          <w:t>Figure 15: Female individuals overall score over time. Each line represents an athlete and the horizontal axis is the term during which testing was done. Overall score is the average of the normalized scores for each metric.</w:t>
        </w:r>
        <w:r w:rsidR="008D0561">
          <w:rPr>
            <w:noProof/>
            <w:webHidden/>
          </w:rPr>
          <w:tab/>
        </w:r>
        <w:r w:rsidR="008D0561">
          <w:rPr>
            <w:noProof/>
            <w:webHidden/>
          </w:rPr>
          <w:fldChar w:fldCharType="begin"/>
        </w:r>
        <w:r w:rsidR="008D0561">
          <w:rPr>
            <w:noProof/>
            <w:webHidden/>
          </w:rPr>
          <w:instrText xml:space="preserve"> PAGEREF _Toc355722006 \h </w:instrText>
        </w:r>
        <w:r w:rsidR="008D0561">
          <w:rPr>
            <w:noProof/>
            <w:webHidden/>
          </w:rPr>
        </w:r>
        <w:r w:rsidR="008D0561">
          <w:rPr>
            <w:noProof/>
            <w:webHidden/>
          </w:rPr>
          <w:fldChar w:fldCharType="separate"/>
        </w:r>
        <w:r w:rsidR="008D0561">
          <w:rPr>
            <w:noProof/>
            <w:webHidden/>
          </w:rPr>
          <w:t>30</w:t>
        </w:r>
        <w:r w:rsidR="008D0561">
          <w:rPr>
            <w:noProof/>
            <w:webHidden/>
          </w:rPr>
          <w:fldChar w:fldCharType="end"/>
        </w:r>
      </w:hyperlink>
    </w:p>
    <w:p w14:paraId="4F3F8199" w14:textId="77777777" w:rsidR="008D0561" w:rsidRDefault="001F3F36">
      <w:pPr>
        <w:pStyle w:val="TableofFigures"/>
        <w:tabs>
          <w:tab w:val="right" w:leader="dot" w:pos="9350"/>
        </w:tabs>
        <w:rPr>
          <w:rFonts w:eastAsiaTheme="minorEastAsia"/>
          <w:noProof/>
        </w:rPr>
      </w:pPr>
      <w:hyperlink w:anchor="_Toc355722007" w:history="1">
        <w:r w:rsidR="008D0561" w:rsidRPr="00DC0A5C">
          <w:rPr>
            <w:rStyle w:val="Hyperlink"/>
            <w:noProof/>
          </w:rPr>
          <w:t>Figure 16: Male hamstring to quadracep strength ratio over all five fitness tests.</w:t>
        </w:r>
        <w:r w:rsidR="008D0561">
          <w:rPr>
            <w:noProof/>
            <w:webHidden/>
          </w:rPr>
          <w:tab/>
        </w:r>
        <w:r w:rsidR="008D0561">
          <w:rPr>
            <w:noProof/>
            <w:webHidden/>
          </w:rPr>
          <w:fldChar w:fldCharType="begin"/>
        </w:r>
        <w:r w:rsidR="008D0561">
          <w:rPr>
            <w:noProof/>
            <w:webHidden/>
          </w:rPr>
          <w:instrText xml:space="preserve"> PAGEREF _Toc355722007 \h </w:instrText>
        </w:r>
        <w:r w:rsidR="008D0561">
          <w:rPr>
            <w:noProof/>
            <w:webHidden/>
          </w:rPr>
        </w:r>
        <w:r w:rsidR="008D0561">
          <w:rPr>
            <w:noProof/>
            <w:webHidden/>
          </w:rPr>
          <w:fldChar w:fldCharType="separate"/>
        </w:r>
        <w:r w:rsidR="008D0561">
          <w:rPr>
            <w:noProof/>
            <w:webHidden/>
          </w:rPr>
          <w:t>31</w:t>
        </w:r>
        <w:r w:rsidR="008D0561">
          <w:rPr>
            <w:noProof/>
            <w:webHidden/>
          </w:rPr>
          <w:fldChar w:fldCharType="end"/>
        </w:r>
      </w:hyperlink>
    </w:p>
    <w:p w14:paraId="525B9B8B" w14:textId="77777777" w:rsidR="008D0561" w:rsidRDefault="001F3F36">
      <w:pPr>
        <w:pStyle w:val="TableofFigures"/>
        <w:tabs>
          <w:tab w:val="right" w:leader="dot" w:pos="9350"/>
        </w:tabs>
        <w:rPr>
          <w:rFonts w:eastAsiaTheme="minorEastAsia"/>
          <w:noProof/>
        </w:rPr>
      </w:pPr>
      <w:hyperlink w:anchor="_Toc355722008" w:history="1">
        <w:r w:rsidR="008D0561" w:rsidRPr="00DC0A5C">
          <w:rPr>
            <w:rStyle w:val="Hyperlink"/>
            <w:noProof/>
          </w:rPr>
          <w:t>Figure 17: Female hamstring to quadracep strength ratio over all five fitness tests.</w:t>
        </w:r>
        <w:r w:rsidR="008D0561">
          <w:rPr>
            <w:noProof/>
            <w:webHidden/>
          </w:rPr>
          <w:tab/>
        </w:r>
        <w:r w:rsidR="008D0561">
          <w:rPr>
            <w:noProof/>
            <w:webHidden/>
          </w:rPr>
          <w:fldChar w:fldCharType="begin"/>
        </w:r>
        <w:r w:rsidR="008D0561">
          <w:rPr>
            <w:noProof/>
            <w:webHidden/>
          </w:rPr>
          <w:instrText xml:space="preserve"> PAGEREF _Toc355722008 \h </w:instrText>
        </w:r>
        <w:r w:rsidR="008D0561">
          <w:rPr>
            <w:noProof/>
            <w:webHidden/>
          </w:rPr>
        </w:r>
        <w:r w:rsidR="008D0561">
          <w:rPr>
            <w:noProof/>
            <w:webHidden/>
          </w:rPr>
          <w:fldChar w:fldCharType="separate"/>
        </w:r>
        <w:r w:rsidR="008D0561">
          <w:rPr>
            <w:noProof/>
            <w:webHidden/>
          </w:rPr>
          <w:t>31</w:t>
        </w:r>
        <w:r w:rsidR="008D0561">
          <w:rPr>
            <w:noProof/>
            <w:webHidden/>
          </w:rPr>
          <w:fldChar w:fldCharType="end"/>
        </w:r>
      </w:hyperlink>
    </w:p>
    <w:p w14:paraId="1F6AF445" w14:textId="77777777" w:rsidR="008D0561" w:rsidRDefault="001F3F36">
      <w:pPr>
        <w:pStyle w:val="TableofFigures"/>
        <w:tabs>
          <w:tab w:val="right" w:leader="dot" w:pos="9350"/>
        </w:tabs>
        <w:rPr>
          <w:rFonts w:eastAsiaTheme="minorEastAsia"/>
          <w:noProof/>
        </w:rPr>
      </w:pPr>
      <w:hyperlink w:anchor="_Toc355722009" w:history="1">
        <w:r w:rsidR="008D0561" w:rsidRPr="00DC0A5C">
          <w:rPr>
            <w:rStyle w:val="Hyperlink"/>
            <w:noProof/>
          </w:rPr>
          <w:t>Figure 18: The average of male athlete’s performance for each metric of the fitness test.</w:t>
        </w:r>
        <w:r w:rsidR="008D0561">
          <w:rPr>
            <w:noProof/>
            <w:webHidden/>
          </w:rPr>
          <w:tab/>
        </w:r>
        <w:r w:rsidR="008D0561">
          <w:rPr>
            <w:noProof/>
            <w:webHidden/>
          </w:rPr>
          <w:fldChar w:fldCharType="begin"/>
        </w:r>
        <w:r w:rsidR="008D0561">
          <w:rPr>
            <w:noProof/>
            <w:webHidden/>
          </w:rPr>
          <w:instrText xml:space="preserve"> PAGEREF _Toc355722009 \h </w:instrText>
        </w:r>
        <w:r w:rsidR="008D0561">
          <w:rPr>
            <w:noProof/>
            <w:webHidden/>
          </w:rPr>
        </w:r>
        <w:r w:rsidR="008D0561">
          <w:rPr>
            <w:noProof/>
            <w:webHidden/>
          </w:rPr>
          <w:fldChar w:fldCharType="separate"/>
        </w:r>
        <w:r w:rsidR="008D0561">
          <w:rPr>
            <w:noProof/>
            <w:webHidden/>
          </w:rPr>
          <w:t>32</w:t>
        </w:r>
        <w:r w:rsidR="008D0561">
          <w:rPr>
            <w:noProof/>
            <w:webHidden/>
          </w:rPr>
          <w:fldChar w:fldCharType="end"/>
        </w:r>
      </w:hyperlink>
    </w:p>
    <w:p w14:paraId="6529CD8F" w14:textId="77777777" w:rsidR="008D0561" w:rsidRDefault="001F3F36">
      <w:pPr>
        <w:pStyle w:val="TableofFigures"/>
        <w:tabs>
          <w:tab w:val="right" w:leader="dot" w:pos="9350"/>
        </w:tabs>
        <w:rPr>
          <w:rFonts w:eastAsiaTheme="minorEastAsia"/>
          <w:noProof/>
        </w:rPr>
      </w:pPr>
      <w:hyperlink w:anchor="_Toc355722010" w:history="1">
        <w:r w:rsidR="008D0561" w:rsidRPr="00DC0A5C">
          <w:rPr>
            <w:rStyle w:val="Hyperlink"/>
            <w:noProof/>
          </w:rPr>
          <w:t>Figure 19: The average female performance on each metric over the five fitness tests.</w:t>
        </w:r>
        <w:r w:rsidR="008D0561">
          <w:rPr>
            <w:noProof/>
            <w:webHidden/>
          </w:rPr>
          <w:tab/>
        </w:r>
        <w:r w:rsidR="008D0561">
          <w:rPr>
            <w:noProof/>
            <w:webHidden/>
          </w:rPr>
          <w:fldChar w:fldCharType="begin"/>
        </w:r>
        <w:r w:rsidR="008D0561">
          <w:rPr>
            <w:noProof/>
            <w:webHidden/>
          </w:rPr>
          <w:instrText xml:space="preserve"> PAGEREF _Toc355722010 \h </w:instrText>
        </w:r>
        <w:r w:rsidR="008D0561">
          <w:rPr>
            <w:noProof/>
            <w:webHidden/>
          </w:rPr>
        </w:r>
        <w:r w:rsidR="008D0561">
          <w:rPr>
            <w:noProof/>
            <w:webHidden/>
          </w:rPr>
          <w:fldChar w:fldCharType="separate"/>
        </w:r>
        <w:r w:rsidR="008D0561">
          <w:rPr>
            <w:noProof/>
            <w:webHidden/>
          </w:rPr>
          <w:t>32</w:t>
        </w:r>
        <w:r w:rsidR="008D0561">
          <w:rPr>
            <w:noProof/>
            <w:webHidden/>
          </w:rPr>
          <w:fldChar w:fldCharType="end"/>
        </w:r>
      </w:hyperlink>
    </w:p>
    <w:p w14:paraId="0FBFE6A1" w14:textId="77777777" w:rsidR="008D0561" w:rsidRDefault="001F3F36">
      <w:pPr>
        <w:pStyle w:val="TableofFigures"/>
        <w:tabs>
          <w:tab w:val="right" w:leader="dot" w:pos="9350"/>
        </w:tabs>
        <w:rPr>
          <w:rFonts w:eastAsiaTheme="minorEastAsia"/>
          <w:noProof/>
        </w:rPr>
      </w:pPr>
      <w:hyperlink w:anchor="_Toc355722011" w:history="1">
        <w:r w:rsidR="008D0561" w:rsidRPr="00DC0A5C">
          <w:rPr>
            <w:rStyle w:val="Hyperlink"/>
            <w:noProof/>
          </w:rPr>
          <w:t>Figure 20: The average performance for all the metrics that were tried more than once.</w:t>
        </w:r>
        <w:r w:rsidR="008D0561">
          <w:rPr>
            <w:noProof/>
            <w:webHidden/>
          </w:rPr>
          <w:tab/>
        </w:r>
        <w:r w:rsidR="008D0561">
          <w:rPr>
            <w:noProof/>
            <w:webHidden/>
          </w:rPr>
          <w:fldChar w:fldCharType="begin"/>
        </w:r>
        <w:r w:rsidR="008D0561">
          <w:rPr>
            <w:noProof/>
            <w:webHidden/>
          </w:rPr>
          <w:instrText xml:space="preserve"> PAGEREF _Toc355722011 \h </w:instrText>
        </w:r>
        <w:r w:rsidR="008D0561">
          <w:rPr>
            <w:noProof/>
            <w:webHidden/>
          </w:rPr>
        </w:r>
        <w:r w:rsidR="008D0561">
          <w:rPr>
            <w:noProof/>
            <w:webHidden/>
          </w:rPr>
          <w:fldChar w:fldCharType="separate"/>
        </w:r>
        <w:r w:rsidR="008D0561">
          <w:rPr>
            <w:noProof/>
            <w:webHidden/>
          </w:rPr>
          <w:t>33</w:t>
        </w:r>
        <w:r w:rsidR="008D0561">
          <w:rPr>
            <w:noProof/>
            <w:webHidden/>
          </w:rPr>
          <w:fldChar w:fldCharType="end"/>
        </w:r>
      </w:hyperlink>
    </w:p>
    <w:p w14:paraId="4FFF75BF" w14:textId="77777777" w:rsidR="008D0561" w:rsidRDefault="001F3F36">
      <w:pPr>
        <w:pStyle w:val="TableofFigures"/>
        <w:tabs>
          <w:tab w:val="right" w:leader="dot" w:pos="9350"/>
        </w:tabs>
        <w:rPr>
          <w:rFonts w:eastAsiaTheme="minorEastAsia"/>
          <w:noProof/>
        </w:rPr>
      </w:pPr>
      <w:hyperlink w:anchor="_Toc355722012" w:history="1">
        <w:r w:rsidR="008D0561" w:rsidRPr="00DC0A5C">
          <w:rPr>
            <w:rStyle w:val="Hyperlink"/>
            <w:noProof/>
          </w:rPr>
          <w:t>Figure 21: The average difference between and athletes score and their average performance by metric of females.</w:t>
        </w:r>
        <w:r w:rsidR="008D0561">
          <w:rPr>
            <w:noProof/>
            <w:webHidden/>
          </w:rPr>
          <w:tab/>
        </w:r>
        <w:r w:rsidR="008D0561">
          <w:rPr>
            <w:noProof/>
            <w:webHidden/>
          </w:rPr>
          <w:fldChar w:fldCharType="begin"/>
        </w:r>
        <w:r w:rsidR="008D0561">
          <w:rPr>
            <w:noProof/>
            <w:webHidden/>
          </w:rPr>
          <w:instrText xml:space="preserve"> PAGEREF _Toc355722012 \h </w:instrText>
        </w:r>
        <w:r w:rsidR="008D0561">
          <w:rPr>
            <w:noProof/>
            <w:webHidden/>
          </w:rPr>
        </w:r>
        <w:r w:rsidR="008D0561">
          <w:rPr>
            <w:noProof/>
            <w:webHidden/>
          </w:rPr>
          <w:fldChar w:fldCharType="separate"/>
        </w:r>
        <w:r w:rsidR="008D0561">
          <w:rPr>
            <w:noProof/>
            <w:webHidden/>
          </w:rPr>
          <w:t>33</w:t>
        </w:r>
        <w:r w:rsidR="008D0561">
          <w:rPr>
            <w:noProof/>
            <w:webHidden/>
          </w:rPr>
          <w:fldChar w:fldCharType="end"/>
        </w:r>
      </w:hyperlink>
    </w:p>
    <w:p w14:paraId="1654F043" w14:textId="77777777" w:rsidR="008D0561" w:rsidRDefault="001F3F36">
      <w:pPr>
        <w:pStyle w:val="TableofFigures"/>
        <w:tabs>
          <w:tab w:val="right" w:leader="dot" w:pos="9350"/>
        </w:tabs>
        <w:rPr>
          <w:rFonts w:eastAsiaTheme="minorEastAsia"/>
          <w:noProof/>
        </w:rPr>
      </w:pPr>
      <w:hyperlink w:anchor="_Toc355722013" w:history="1">
        <w:r w:rsidR="008D0561" w:rsidRPr="00DC0A5C">
          <w:rPr>
            <w:rStyle w:val="Hyperlink"/>
            <w:noProof/>
          </w:rPr>
          <w:t>Figure 22: A table summarizing every injury over the testing period.</w:t>
        </w:r>
        <w:r w:rsidR="008D0561">
          <w:rPr>
            <w:noProof/>
            <w:webHidden/>
          </w:rPr>
          <w:tab/>
        </w:r>
        <w:r w:rsidR="008D0561">
          <w:rPr>
            <w:noProof/>
            <w:webHidden/>
          </w:rPr>
          <w:fldChar w:fldCharType="begin"/>
        </w:r>
        <w:r w:rsidR="008D0561">
          <w:rPr>
            <w:noProof/>
            <w:webHidden/>
          </w:rPr>
          <w:instrText xml:space="preserve"> PAGEREF _Toc355722013 \h </w:instrText>
        </w:r>
        <w:r w:rsidR="008D0561">
          <w:rPr>
            <w:noProof/>
            <w:webHidden/>
          </w:rPr>
        </w:r>
        <w:r w:rsidR="008D0561">
          <w:rPr>
            <w:noProof/>
            <w:webHidden/>
          </w:rPr>
          <w:fldChar w:fldCharType="separate"/>
        </w:r>
        <w:r w:rsidR="008D0561">
          <w:rPr>
            <w:noProof/>
            <w:webHidden/>
          </w:rPr>
          <w:t>34</w:t>
        </w:r>
        <w:r w:rsidR="008D0561">
          <w:rPr>
            <w:noProof/>
            <w:webHidden/>
          </w:rPr>
          <w:fldChar w:fldCharType="end"/>
        </w:r>
      </w:hyperlink>
    </w:p>
    <w:p w14:paraId="539205F1" w14:textId="77777777" w:rsidR="008D0561" w:rsidRDefault="001F3F36">
      <w:pPr>
        <w:pStyle w:val="TableofFigures"/>
        <w:tabs>
          <w:tab w:val="right" w:leader="dot" w:pos="9350"/>
        </w:tabs>
        <w:rPr>
          <w:rFonts w:eastAsiaTheme="minorEastAsia"/>
          <w:noProof/>
        </w:rPr>
      </w:pPr>
      <w:hyperlink w:anchor="_Toc355722014" w:history="1">
        <w:r w:rsidR="008D0561" w:rsidRPr="00DC0A5C">
          <w:rPr>
            <w:rStyle w:val="Hyperlink"/>
            <w:noProof/>
          </w:rPr>
          <w:t>Figure 23: Injuries by body area, the face and thumb injuries were a result of gate impacts during racing and the toe injuries were frostbite related. Knee injuries all occurred during falls, with three out of five occurring in gates training or racing.</w:t>
        </w:r>
        <w:r w:rsidR="008D0561">
          <w:rPr>
            <w:noProof/>
            <w:webHidden/>
          </w:rPr>
          <w:tab/>
        </w:r>
        <w:r w:rsidR="008D0561">
          <w:rPr>
            <w:noProof/>
            <w:webHidden/>
          </w:rPr>
          <w:fldChar w:fldCharType="begin"/>
        </w:r>
        <w:r w:rsidR="008D0561">
          <w:rPr>
            <w:noProof/>
            <w:webHidden/>
          </w:rPr>
          <w:instrText xml:space="preserve"> PAGEREF _Toc355722014 \h </w:instrText>
        </w:r>
        <w:r w:rsidR="008D0561">
          <w:rPr>
            <w:noProof/>
            <w:webHidden/>
          </w:rPr>
        </w:r>
        <w:r w:rsidR="008D0561">
          <w:rPr>
            <w:noProof/>
            <w:webHidden/>
          </w:rPr>
          <w:fldChar w:fldCharType="separate"/>
        </w:r>
        <w:r w:rsidR="008D0561">
          <w:rPr>
            <w:noProof/>
            <w:webHidden/>
          </w:rPr>
          <w:t>34</w:t>
        </w:r>
        <w:r w:rsidR="008D0561">
          <w:rPr>
            <w:noProof/>
            <w:webHidden/>
          </w:rPr>
          <w:fldChar w:fldCharType="end"/>
        </w:r>
      </w:hyperlink>
    </w:p>
    <w:p w14:paraId="23FAD2F5" w14:textId="77777777" w:rsidR="008D0561" w:rsidRDefault="001F3F36">
      <w:pPr>
        <w:pStyle w:val="TableofFigures"/>
        <w:tabs>
          <w:tab w:val="right" w:leader="dot" w:pos="9350"/>
        </w:tabs>
        <w:rPr>
          <w:rFonts w:eastAsiaTheme="minorEastAsia"/>
          <w:noProof/>
        </w:rPr>
      </w:pPr>
      <w:hyperlink w:anchor="_Toc355722015" w:history="1">
        <w:r w:rsidR="008D0561" w:rsidRPr="00DC0A5C">
          <w:rPr>
            <w:rStyle w:val="Hyperlink"/>
            <w:noProof/>
          </w:rPr>
          <w:t>Figure 24:  Injuries by severity, although knee injuries accounted for just over half of the incidence, they accounted for 85% of the total injury severity points accumulated score.</w:t>
        </w:r>
        <w:r w:rsidR="008D0561">
          <w:rPr>
            <w:noProof/>
            <w:webHidden/>
          </w:rPr>
          <w:tab/>
        </w:r>
        <w:r w:rsidR="008D0561">
          <w:rPr>
            <w:noProof/>
            <w:webHidden/>
          </w:rPr>
          <w:fldChar w:fldCharType="begin"/>
        </w:r>
        <w:r w:rsidR="008D0561">
          <w:rPr>
            <w:noProof/>
            <w:webHidden/>
          </w:rPr>
          <w:instrText xml:space="preserve"> PAGEREF _Toc355722015 \h </w:instrText>
        </w:r>
        <w:r w:rsidR="008D0561">
          <w:rPr>
            <w:noProof/>
            <w:webHidden/>
          </w:rPr>
        </w:r>
        <w:r w:rsidR="008D0561">
          <w:rPr>
            <w:noProof/>
            <w:webHidden/>
          </w:rPr>
          <w:fldChar w:fldCharType="separate"/>
        </w:r>
        <w:r w:rsidR="008D0561">
          <w:rPr>
            <w:noProof/>
            <w:webHidden/>
          </w:rPr>
          <w:t>35</w:t>
        </w:r>
        <w:r w:rsidR="008D0561">
          <w:rPr>
            <w:noProof/>
            <w:webHidden/>
          </w:rPr>
          <w:fldChar w:fldCharType="end"/>
        </w:r>
      </w:hyperlink>
    </w:p>
    <w:p w14:paraId="687BC3C3" w14:textId="77777777" w:rsidR="008D0561" w:rsidRDefault="001F3F36">
      <w:pPr>
        <w:pStyle w:val="TableofFigures"/>
        <w:tabs>
          <w:tab w:val="right" w:leader="dot" w:pos="9350"/>
        </w:tabs>
        <w:rPr>
          <w:rFonts w:eastAsiaTheme="minorEastAsia"/>
          <w:noProof/>
        </w:rPr>
      </w:pPr>
      <w:hyperlink w:anchor="_Toc355722016" w:history="1">
        <w:r w:rsidR="008D0561" w:rsidRPr="00DC0A5C">
          <w:rPr>
            <w:rStyle w:val="Hyperlink"/>
            <w:noProof/>
          </w:rPr>
          <w:t>Figure 25: Two tabulations of the survey points are compared against each other for accuracy in predicting the recovery period length for an injury. Days of recovery were plotted on the vertical axis and survey score plotted on the horizontal axis.</w:t>
        </w:r>
        <w:r w:rsidR="008D0561">
          <w:rPr>
            <w:noProof/>
            <w:webHidden/>
          </w:rPr>
          <w:tab/>
        </w:r>
        <w:r w:rsidR="008D0561">
          <w:rPr>
            <w:noProof/>
            <w:webHidden/>
          </w:rPr>
          <w:fldChar w:fldCharType="begin"/>
        </w:r>
        <w:r w:rsidR="008D0561">
          <w:rPr>
            <w:noProof/>
            <w:webHidden/>
          </w:rPr>
          <w:instrText xml:space="preserve"> PAGEREF _Toc355722016 \h </w:instrText>
        </w:r>
        <w:r w:rsidR="008D0561">
          <w:rPr>
            <w:noProof/>
            <w:webHidden/>
          </w:rPr>
        </w:r>
        <w:r w:rsidR="008D0561">
          <w:rPr>
            <w:noProof/>
            <w:webHidden/>
          </w:rPr>
          <w:fldChar w:fldCharType="separate"/>
        </w:r>
        <w:r w:rsidR="008D0561">
          <w:rPr>
            <w:noProof/>
            <w:webHidden/>
          </w:rPr>
          <w:t>35</w:t>
        </w:r>
        <w:r w:rsidR="008D0561">
          <w:rPr>
            <w:noProof/>
            <w:webHidden/>
          </w:rPr>
          <w:fldChar w:fldCharType="end"/>
        </w:r>
      </w:hyperlink>
    </w:p>
    <w:p w14:paraId="6F1209F8" w14:textId="77777777" w:rsidR="008D0561" w:rsidRDefault="001F3F36">
      <w:pPr>
        <w:pStyle w:val="TableofFigures"/>
        <w:tabs>
          <w:tab w:val="right" w:leader="dot" w:pos="9350"/>
        </w:tabs>
        <w:rPr>
          <w:rFonts w:eastAsiaTheme="minorEastAsia"/>
          <w:noProof/>
        </w:rPr>
      </w:pPr>
      <w:hyperlink w:anchor="_Toc355722017" w:history="1">
        <w:r w:rsidR="008D0561" w:rsidRPr="00DC0A5C">
          <w:rPr>
            <w:rStyle w:val="Hyperlink"/>
            <w:noProof/>
          </w:rPr>
          <w:t>Figure 26: Fitness scores are plotted on the horizontal axis and injury severity is plotted on the vertical axis.</w:t>
        </w:r>
        <w:r w:rsidR="008D0561">
          <w:rPr>
            <w:noProof/>
            <w:webHidden/>
          </w:rPr>
          <w:tab/>
        </w:r>
        <w:r w:rsidR="008D0561">
          <w:rPr>
            <w:noProof/>
            <w:webHidden/>
          </w:rPr>
          <w:fldChar w:fldCharType="begin"/>
        </w:r>
        <w:r w:rsidR="008D0561">
          <w:rPr>
            <w:noProof/>
            <w:webHidden/>
          </w:rPr>
          <w:instrText xml:space="preserve"> PAGEREF _Toc355722017 \h </w:instrText>
        </w:r>
        <w:r w:rsidR="008D0561">
          <w:rPr>
            <w:noProof/>
            <w:webHidden/>
          </w:rPr>
        </w:r>
        <w:r w:rsidR="008D0561">
          <w:rPr>
            <w:noProof/>
            <w:webHidden/>
          </w:rPr>
          <w:fldChar w:fldCharType="separate"/>
        </w:r>
        <w:r w:rsidR="008D0561">
          <w:rPr>
            <w:noProof/>
            <w:webHidden/>
          </w:rPr>
          <w:t>36</w:t>
        </w:r>
        <w:r w:rsidR="008D0561">
          <w:rPr>
            <w:noProof/>
            <w:webHidden/>
          </w:rPr>
          <w:fldChar w:fldCharType="end"/>
        </w:r>
      </w:hyperlink>
    </w:p>
    <w:p w14:paraId="211A313C" w14:textId="3C6DC2DB" w:rsidR="0028765A" w:rsidRPr="00300A00" w:rsidRDefault="004761B6" w:rsidP="002C2798">
      <w:pPr>
        <w:rPr>
          <w:rFonts w:cstheme="minorHAnsi"/>
          <w:szCs w:val="24"/>
        </w:rPr>
        <w:sectPr w:rsidR="0028765A" w:rsidRPr="00300A00" w:rsidSect="00C93A3E">
          <w:footerReference w:type="default" r:id="rId10"/>
          <w:footerReference w:type="first" r:id="rId11"/>
          <w:pgSz w:w="12240" w:h="15840"/>
          <w:pgMar w:top="1440" w:right="1440" w:bottom="1440" w:left="1440" w:header="720" w:footer="720" w:gutter="0"/>
          <w:pgNumType w:start="0"/>
          <w:cols w:space="720"/>
          <w:titlePg/>
          <w:docGrid w:linePitch="360"/>
        </w:sectPr>
      </w:pPr>
      <w:r>
        <w:rPr>
          <w:rFonts w:cstheme="minorHAnsi"/>
          <w:szCs w:val="24"/>
        </w:rPr>
        <w:fldChar w:fldCharType="end"/>
      </w:r>
    </w:p>
    <w:p w14:paraId="7F13DD9D" w14:textId="77777777" w:rsidR="00DA6A4F" w:rsidRDefault="00DA6A4F" w:rsidP="002C2798">
      <w:pPr>
        <w:pStyle w:val="Heading1"/>
        <w:spacing w:before="0" w:after="200"/>
        <w:rPr>
          <w:rFonts w:cstheme="minorHAnsi"/>
          <w:color w:val="auto"/>
        </w:rPr>
      </w:pPr>
      <w:bookmarkStart w:id="3" w:name="_Toc355722020"/>
      <w:r w:rsidRPr="00300A00">
        <w:rPr>
          <w:rFonts w:cstheme="minorHAnsi"/>
          <w:color w:val="auto"/>
        </w:rPr>
        <w:lastRenderedPageBreak/>
        <w:t>Abstract</w:t>
      </w:r>
      <w:bookmarkEnd w:id="3"/>
    </w:p>
    <w:p w14:paraId="4C838CE7" w14:textId="77777777" w:rsidR="00AB4975" w:rsidRDefault="00AB4975" w:rsidP="002C2798"/>
    <w:p w14:paraId="3644FB63" w14:textId="56A350BA" w:rsidR="00AB4975" w:rsidRPr="00AB4975" w:rsidRDefault="00AB4975" w:rsidP="00AB4975">
      <w:pPr>
        <w:ind w:firstLine="720"/>
        <w:rPr>
          <w:rFonts w:cs="Times New Roman"/>
        </w:rPr>
      </w:pPr>
      <w:r w:rsidRPr="00AB4975">
        <w:rPr>
          <w:rFonts w:cs="Times New Roman"/>
        </w:rPr>
        <w:t xml:space="preserve">Skiing and snowboarding injuries have plagued riders of all ages and skill levels due to the dangerous nature of the sports.  Injuries and deaths have driven people away from the sport and returning to the mountain.  The website portion of this project aims to reduce these serious injuries through educating skiers and snowboarders over an Internet based platform. </w:t>
      </w:r>
    </w:p>
    <w:p w14:paraId="027AE3D7" w14:textId="79058BEB" w:rsidR="00AB4975" w:rsidRPr="00AB4975" w:rsidRDefault="00AB4975" w:rsidP="00696279">
      <w:pPr>
        <w:ind w:firstLine="720"/>
      </w:pPr>
      <w:r w:rsidRPr="00AB4975">
        <w:t xml:space="preserve">The inadvertent release film study aims to observe inadvertent release in skiers in order to determine the mechanisms that cause it. Inadvertent release is a release of the ski binding under circumstances that would normally not warrant a release. An inadvertent release can be dangerous; as the skier often loses control after an inadvertent release occurs. The goal of identifying the mechanisms of inadvertent release is to inform manufactures of these mechanisms so they may design newer systems to reduce the occurrence of the phenomenon. The first step towards reaching this goal is alerting the ski community to the mechanisms of inadvertent release. </w:t>
      </w:r>
    </w:p>
    <w:p w14:paraId="5C1168CA" w14:textId="76F45596" w:rsidR="00AB4975" w:rsidRPr="00AB4975" w:rsidRDefault="00AB4975" w:rsidP="00AB4975">
      <w:pPr>
        <w:ind w:firstLine="720"/>
      </w:pPr>
      <w:r w:rsidRPr="00AB4975">
        <w:t xml:space="preserve">A major problem that has been identified by previous research on skiing injuries is that injuries occur more often at the end of the day when skiers are tired (Johnson, Ettlinger, &amp; Shealy, 1989) (Julich, 2012). Our hypothesis for the fitness </w:t>
      </w:r>
      <w:r w:rsidR="00696279">
        <w:t>injury study in</w:t>
      </w:r>
      <w:r w:rsidRPr="00AB4975">
        <w:t xml:space="preserve"> this project is that increased physical fitness reduces the risk of injury by reducing physical fatigue and improving skier response in potentially injurious situations. One of the goals was to develop a standard fitness test and benchmarks that alpine ski racing teams could easily administer. The objective of the fitness study is to determine if it is possible to determine the risk of injury in skiing from physical fitness tests.  If so, it should be possible to take steps to reduce the risk of skiing injuries.</w:t>
      </w:r>
    </w:p>
    <w:p w14:paraId="6DC16044" w14:textId="77777777" w:rsidR="00AB4975" w:rsidRDefault="00AB4975" w:rsidP="002C2798"/>
    <w:p w14:paraId="2E97158D" w14:textId="77777777" w:rsidR="00AB4975" w:rsidRDefault="00AB4975" w:rsidP="002C2798"/>
    <w:p w14:paraId="3829DB7A" w14:textId="38D5B282" w:rsidR="00DA6A4F" w:rsidRDefault="00DA6A4F" w:rsidP="002C2798">
      <w:r>
        <w:br w:type="page"/>
      </w:r>
    </w:p>
    <w:p w14:paraId="792E013C" w14:textId="77777777" w:rsidR="00DA6A4F" w:rsidRPr="00DA6A4F" w:rsidRDefault="00DA6A4F" w:rsidP="002C2798"/>
    <w:p w14:paraId="1F37D5B6" w14:textId="77777777" w:rsidR="00E71EDC" w:rsidRDefault="00E71EDC" w:rsidP="002C2798">
      <w:pPr>
        <w:pStyle w:val="Heading1"/>
        <w:spacing w:before="0" w:after="200"/>
        <w:rPr>
          <w:rFonts w:cstheme="minorHAnsi"/>
          <w:color w:val="auto"/>
        </w:rPr>
      </w:pPr>
      <w:bookmarkStart w:id="4" w:name="_Toc355722021"/>
      <w:r w:rsidRPr="00300A00">
        <w:rPr>
          <w:rFonts w:cstheme="minorHAnsi"/>
          <w:color w:val="auto"/>
        </w:rPr>
        <w:t>Background</w:t>
      </w:r>
      <w:bookmarkEnd w:id="4"/>
    </w:p>
    <w:p w14:paraId="65C3EA20" w14:textId="6C9256D5" w:rsidR="00F8235F" w:rsidRPr="00F8235F" w:rsidRDefault="00F8235F" w:rsidP="002C2798">
      <w:r>
        <w:rPr>
          <w:rFonts w:cstheme="minorHAnsi"/>
          <w:bCs/>
          <w:szCs w:val="24"/>
        </w:rPr>
        <w:t xml:space="preserve">The epidemiology of snow sports injuries has been well studied and there is a wide body of literature to draw information from. This section is provided to give the reader an idea about the most common injury types and specific research in the field related to our specific objectives. This is by no means an exhaustive or even comprehensive </w:t>
      </w:r>
      <w:r w:rsidR="002B695D">
        <w:rPr>
          <w:rFonts w:cstheme="minorHAnsi"/>
          <w:bCs/>
          <w:szCs w:val="24"/>
        </w:rPr>
        <w:t>review;</w:t>
      </w:r>
      <w:r>
        <w:rPr>
          <w:rFonts w:cstheme="minorHAnsi"/>
          <w:bCs/>
          <w:szCs w:val="24"/>
        </w:rPr>
        <w:t xml:space="preserve"> these are just a collection of findings and facts about the state of snow sports injury research.</w:t>
      </w:r>
    </w:p>
    <w:p w14:paraId="3C0E587F" w14:textId="069C9298" w:rsidR="00E71EDC" w:rsidRPr="00300A00" w:rsidRDefault="00E71EDC" w:rsidP="002C2798">
      <w:pPr>
        <w:pStyle w:val="Heading3"/>
        <w:spacing w:before="0" w:after="200"/>
        <w:rPr>
          <w:rFonts w:cstheme="minorHAnsi"/>
          <w:color w:val="auto"/>
          <w:sz w:val="26"/>
          <w:szCs w:val="26"/>
        </w:rPr>
      </w:pPr>
      <w:bookmarkStart w:id="5" w:name="_Toc355722022"/>
      <w:r w:rsidRPr="00300A00">
        <w:rPr>
          <w:rFonts w:cstheme="minorHAnsi"/>
          <w:color w:val="auto"/>
          <w:sz w:val="26"/>
          <w:szCs w:val="26"/>
        </w:rPr>
        <w:t>0.1 Head Injuries</w:t>
      </w:r>
      <w:bookmarkEnd w:id="5"/>
    </w:p>
    <w:p w14:paraId="0D65CE84" w14:textId="11F28091" w:rsidR="00E71EDC" w:rsidRPr="00300A00" w:rsidRDefault="00E71EDC" w:rsidP="002C2798">
      <w:pPr>
        <w:rPr>
          <w:rFonts w:cstheme="minorHAnsi"/>
          <w:b/>
          <w:bCs/>
          <w:szCs w:val="24"/>
        </w:rPr>
      </w:pPr>
      <w:r w:rsidRPr="00300A00">
        <w:rPr>
          <w:rFonts w:cstheme="minorHAnsi"/>
          <w:bCs/>
          <w:szCs w:val="24"/>
        </w:rPr>
        <w:t>Head</w:t>
      </w:r>
      <w:r w:rsidRPr="00300A00">
        <w:rPr>
          <w:rFonts w:cstheme="minorHAnsi"/>
          <w:szCs w:val="24"/>
        </w:rPr>
        <w:t xml:space="preserve"> injuries account for about a fifth of skiing injuries and can be prevented or reduced in severity by the use of helmets</w:t>
      </w:r>
      <w:r w:rsidR="004940EF">
        <w:rPr>
          <w:rFonts w:cstheme="minorHAnsi"/>
          <w:szCs w:val="24"/>
        </w:rPr>
        <w:t xml:space="preserve"> </w:t>
      </w:r>
      <w:sdt>
        <w:sdtPr>
          <w:rPr>
            <w:rFonts w:cstheme="minorHAnsi"/>
            <w:szCs w:val="24"/>
          </w:rPr>
          <w:id w:val="2103526562"/>
          <w:citation/>
        </w:sdtPr>
        <w:sdtEndPr/>
        <w:sdtContent>
          <w:r w:rsidR="004940EF">
            <w:rPr>
              <w:rFonts w:cstheme="minorHAnsi"/>
              <w:szCs w:val="24"/>
            </w:rPr>
            <w:fldChar w:fldCharType="begin"/>
          </w:r>
          <w:r w:rsidR="004940EF">
            <w:rPr>
              <w:rFonts w:cstheme="minorHAnsi"/>
              <w:szCs w:val="24"/>
            </w:rPr>
            <w:instrText xml:space="preserve"> CITATION Sul06 \l 1033 </w:instrText>
          </w:r>
          <w:r w:rsidR="004940EF">
            <w:rPr>
              <w:rFonts w:cstheme="minorHAnsi"/>
              <w:szCs w:val="24"/>
            </w:rPr>
            <w:fldChar w:fldCharType="separate"/>
          </w:r>
          <w:r w:rsidR="00FC5337" w:rsidRPr="00FC5337">
            <w:rPr>
              <w:rFonts w:cstheme="minorHAnsi"/>
              <w:noProof/>
              <w:szCs w:val="24"/>
            </w:rPr>
            <w:t>(Sulheim, Holme, Ekeland, &amp; Bahr, 2006)</w:t>
          </w:r>
          <w:r w:rsidR="004940EF">
            <w:rPr>
              <w:rFonts w:cstheme="minorHAnsi"/>
              <w:szCs w:val="24"/>
            </w:rPr>
            <w:fldChar w:fldCharType="end"/>
          </w:r>
        </w:sdtContent>
      </w:sdt>
      <w:r w:rsidRPr="00300A00">
        <w:rPr>
          <w:rFonts w:cstheme="minorHAnsi"/>
          <w:szCs w:val="24"/>
        </w:rPr>
        <w:t>. These injuries can have a severe effect on the casualty's</w:t>
      </w:r>
      <w:r w:rsidR="00703CAA" w:rsidRPr="00300A00">
        <w:rPr>
          <w:rFonts w:cstheme="minorHAnsi"/>
          <w:szCs w:val="24"/>
        </w:rPr>
        <w:t xml:space="preserve"> quality of life</w:t>
      </w:r>
      <w:r w:rsidRPr="00300A00">
        <w:rPr>
          <w:rFonts w:cstheme="minorHAnsi"/>
          <w:szCs w:val="24"/>
        </w:rPr>
        <w:t xml:space="preserve"> including loss of mobility, memory, cognitive function, and death. The financial cost of the most severe head injuries is tremendous, with an average cost per case of a severe blunt trauma brain injury</w:t>
      </w:r>
      <w:r w:rsidR="007610CE">
        <w:rPr>
          <w:rFonts w:cstheme="minorHAnsi"/>
          <w:szCs w:val="24"/>
        </w:rPr>
        <w:t xml:space="preserve"> in the U.S. of $59,274 in </w:t>
      </w:r>
      <w:r w:rsidRPr="00300A00">
        <w:rPr>
          <w:rFonts w:cstheme="minorHAnsi"/>
          <w:szCs w:val="24"/>
        </w:rPr>
        <w:t>the</w:t>
      </w:r>
      <w:r w:rsidR="007610CE">
        <w:rPr>
          <w:rFonts w:cstheme="minorHAnsi"/>
          <w:szCs w:val="24"/>
        </w:rPr>
        <w:t xml:space="preserve"> first</w:t>
      </w:r>
      <w:r w:rsidRPr="00300A00">
        <w:rPr>
          <w:rFonts w:cstheme="minorHAnsi"/>
          <w:szCs w:val="24"/>
        </w:rPr>
        <w:t xml:space="preserve"> year following the injury</w:t>
      </w:r>
      <w:sdt>
        <w:sdtPr>
          <w:rPr>
            <w:rFonts w:cstheme="minorHAnsi"/>
            <w:szCs w:val="24"/>
          </w:rPr>
          <w:id w:val="-13689942"/>
          <w:citation/>
        </w:sdtPr>
        <w:sdtEndPr/>
        <w:sdtContent>
          <w:r w:rsidR="004940EF">
            <w:rPr>
              <w:rFonts w:cstheme="minorHAnsi"/>
              <w:szCs w:val="24"/>
            </w:rPr>
            <w:fldChar w:fldCharType="begin"/>
          </w:r>
          <w:r w:rsidR="004940EF">
            <w:rPr>
              <w:rFonts w:cstheme="minorHAnsi"/>
              <w:szCs w:val="24"/>
            </w:rPr>
            <w:instrText xml:space="preserve"> CITATION Sie91 \l 1033 </w:instrText>
          </w:r>
          <w:r w:rsidR="004940EF">
            <w:rPr>
              <w:rFonts w:cstheme="minorHAnsi"/>
              <w:szCs w:val="24"/>
            </w:rPr>
            <w:fldChar w:fldCharType="separate"/>
          </w:r>
          <w:r w:rsidR="00FC5337">
            <w:rPr>
              <w:rFonts w:cstheme="minorHAnsi"/>
              <w:noProof/>
              <w:szCs w:val="24"/>
            </w:rPr>
            <w:t xml:space="preserve"> </w:t>
          </w:r>
          <w:r w:rsidR="00FC5337" w:rsidRPr="00FC5337">
            <w:rPr>
              <w:rFonts w:cstheme="minorHAnsi"/>
              <w:noProof/>
              <w:szCs w:val="24"/>
            </w:rPr>
            <w:t>(Siegel, Gens, Mamantov, Geisler, Goodarzi, &amp; MacKenzie, 1991)</w:t>
          </w:r>
          <w:r w:rsidR="004940EF">
            <w:rPr>
              <w:rFonts w:cstheme="minorHAnsi"/>
              <w:szCs w:val="24"/>
            </w:rPr>
            <w:fldChar w:fldCharType="end"/>
          </w:r>
        </w:sdtContent>
      </w:sdt>
      <w:r w:rsidRPr="00300A00">
        <w:rPr>
          <w:rFonts w:cstheme="minorHAnsi"/>
          <w:szCs w:val="24"/>
        </w:rPr>
        <w:t>. In two analyses of head injuries sustained by skiers and riders not wearing helmets, an estimated 44%-60% of head injuries suffered could be reduced or prevented by the wearing of a helme</w:t>
      </w:r>
      <w:r w:rsidR="004940EF">
        <w:rPr>
          <w:rFonts w:cstheme="minorHAnsi"/>
          <w:szCs w:val="24"/>
        </w:rPr>
        <w:t>t</w:t>
      </w:r>
      <w:sdt>
        <w:sdtPr>
          <w:rPr>
            <w:rFonts w:cstheme="minorHAnsi"/>
            <w:szCs w:val="24"/>
          </w:rPr>
          <w:id w:val="199368208"/>
          <w:citation/>
        </w:sdtPr>
        <w:sdtEndPr/>
        <w:sdtContent>
          <w:r w:rsidR="004940EF">
            <w:rPr>
              <w:rFonts w:cstheme="minorHAnsi"/>
              <w:szCs w:val="24"/>
            </w:rPr>
            <w:fldChar w:fldCharType="begin"/>
          </w:r>
          <w:r w:rsidR="004940EF">
            <w:rPr>
              <w:rFonts w:cstheme="minorHAnsi"/>
              <w:szCs w:val="24"/>
            </w:rPr>
            <w:instrText xml:space="preserve"> CITATION Sul06 \l 1033 </w:instrText>
          </w:r>
          <w:r w:rsidR="004940EF">
            <w:rPr>
              <w:rFonts w:cstheme="minorHAnsi"/>
              <w:szCs w:val="24"/>
            </w:rPr>
            <w:fldChar w:fldCharType="separate"/>
          </w:r>
          <w:r w:rsidR="00FC5337">
            <w:rPr>
              <w:rFonts w:cstheme="minorHAnsi"/>
              <w:noProof/>
              <w:szCs w:val="24"/>
            </w:rPr>
            <w:t xml:space="preserve"> </w:t>
          </w:r>
          <w:r w:rsidR="00FC5337" w:rsidRPr="00FC5337">
            <w:rPr>
              <w:rFonts w:cstheme="minorHAnsi"/>
              <w:noProof/>
              <w:szCs w:val="24"/>
            </w:rPr>
            <w:t>(Sulheim, Holme, Ekeland, &amp; Bahr, 2006)</w:t>
          </w:r>
          <w:r w:rsidR="004940EF">
            <w:rPr>
              <w:rFonts w:cstheme="minorHAnsi"/>
              <w:szCs w:val="24"/>
            </w:rPr>
            <w:fldChar w:fldCharType="end"/>
          </w:r>
        </w:sdtContent>
      </w:sdt>
      <w:sdt>
        <w:sdtPr>
          <w:rPr>
            <w:rFonts w:cstheme="minorHAnsi"/>
            <w:szCs w:val="24"/>
          </w:rPr>
          <w:id w:val="-367922935"/>
          <w:citation/>
        </w:sdtPr>
        <w:sdtEndPr/>
        <w:sdtContent>
          <w:r w:rsidR="004940EF">
            <w:rPr>
              <w:rFonts w:cstheme="minorHAnsi"/>
              <w:szCs w:val="24"/>
            </w:rPr>
            <w:fldChar w:fldCharType="begin"/>
          </w:r>
          <w:r w:rsidR="004940EF">
            <w:rPr>
              <w:rFonts w:cstheme="minorHAnsi"/>
              <w:szCs w:val="24"/>
            </w:rPr>
            <w:instrText xml:space="preserve"> CITATION USC99 \l 1033 </w:instrText>
          </w:r>
          <w:r w:rsidR="004940EF">
            <w:rPr>
              <w:rFonts w:cstheme="minorHAnsi"/>
              <w:szCs w:val="24"/>
            </w:rPr>
            <w:fldChar w:fldCharType="separate"/>
          </w:r>
          <w:r w:rsidR="00FC5337">
            <w:rPr>
              <w:rFonts w:cstheme="minorHAnsi"/>
              <w:noProof/>
              <w:szCs w:val="24"/>
            </w:rPr>
            <w:t xml:space="preserve"> </w:t>
          </w:r>
          <w:r w:rsidR="00FC5337" w:rsidRPr="00FC5337">
            <w:rPr>
              <w:rFonts w:cstheme="minorHAnsi"/>
              <w:noProof/>
              <w:szCs w:val="24"/>
            </w:rPr>
            <w:t>(U.S. Consumer Product Safety Commission, 1999)</w:t>
          </w:r>
          <w:r w:rsidR="004940EF">
            <w:rPr>
              <w:rFonts w:cstheme="minorHAnsi"/>
              <w:szCs w:val="24"/>
            </w:rPr>
            <w:fldChar w:fldCharType="end"/>
          </w:r>
        </w:sdtContent>
      </w:sdt>
      <w:r w:rsidRPr="00300A00">
        <w:rPr>
          <w:rFonts w:cstheme="minorHAnsi"/>
          <w:szCs w:val="24"/>
        </w:rPr>
        <w:t>. Thus</w:t>
      </w:r>
      <w:r w:rsidR="007B0AFE" w:rsidRPr="00300A00">
        <w:rPr>
          <w:rFonts w:cstheme="minorHAnsi"/>
          <w:szCs w:val="24"/>
        </w:rPr>
        <w:t>,</w:t>
      </w:r>
      <w:r w:rsidRPr="00300A00">
        <w:rPr>
          <w:rFonts w:cstheme="minorHAnsi"/>
          <w:szCs w:val="24"/>
        </w:rPr>
        <w:t xml:space="preserve"> head injuries represent a major preventable source of injuries and increasing the use of helmets in alpine skiing could reduce the number and severity of these injuries</w:t>
      </w:r>
      <w:r w:rsidR="007B77A1" w:rsidRPr="00300A00">
        <w:rPr>
          <w:rFonts w:cstheme="minorHAnsi"/>
          <w:szCs w:val="24"/>
        </w:rPr>
        <w:t xml:space="preserve"> </w:t>
      </w:r>
      <w:sdt>
        <w:sdtPr>
          <w:rPr>
            <w:rFonts w:cstheme="minorHAnsi"/>
            <w:szCs w:val="24"/>
          </w:rPr>
          <w:id w:val="443273411"/>
          <w:citation/>
        </w:sdtPr>
        <w:sdtEndPr/>
        <w:sdtContent>
          <w:r w:rsidR="004940EF">
            <w:rPr>
              <w:rFonts w:cstheme="minorHAnsi"/>
              <w:szCs w:val="24"/>
            </w:rPr>
            <w:fldChar w:fldCharType="begin"/>
          </w:r>
          <w:r w:rsidR="004940EF">
            <w:instrText xml:space="preserve">CITATION Lev02 \l 1033 </w:instrText>
          </w:r>
          <w:r w:rsidR="004940EF">
            <w:rPr>
              <w:rFonts w:cstheme="minorHAnsi"/>
              <w:szCs w:val="24"/>
            </w:rPr>
            <w:fldChar w:fldCharType="separate"/>
          </w:r>
          <w:r w:rsidR="00FC5337">
            <w:rPr>
              <w:noProof/>
            </w:rPr>
            <w:t>(Levy, Hawkes, Hemminger, &amp; Knight, 2002)</w:t>
          </w:r>
          <w:r w:rsidR="004940EF">
            <w:rPr>
              <w:rFonts w:cstheme="minorHAnsi"/>
              <w:szCs w:val="24"/>
            </w:rPr>
            <w:fldChar w:fldCharType="end"/>
          </w:r>
        </w:sdtContent>
      </w:sdt>
      <w:r w:rsidRPr="00300A00">
        <w:rPr>
          <w:rFonts w:cstheme="minorHAnsi"/>
          <w:szCs w:val="24"/>
        </w:rPr>
        <w:t>.</w:t>
      </w:r>
    </w:p>
    <w:p w14:paraId="3CBCD37A" w14:textId="08D2C0BD" w:rsidR="00C43927" w:rsidRPr="00300A00" w:rsidRDefault="00E71EDC" w:rsidP="00E56B41">
      <w:pPr>
        <w:rPr>
          <w:rFonts w:cstheme="minorHAnsi"/>
          <w:szCs w:val="24"/>
        </w:rPr>
      </w:pPr>
      <w:r w:rsidRPr="00300A00">
        <w:rPr>
          <w:rFonts w:cstheme="minorHAnsi"/>
          <w:szCs w:val="24"/>
        </w:rPr>
        <w:t>Head injuries are typically caused by one of three types of impacts</w:t>
      </w:r>
      <w:r w:rsidR="006D7836" w:rsidRPr="00300A00">
        <w:rPr>
          <w:rFonts w:cstheme="minorHAnsi"/>
          <w:szCs w:val="24"/>
        </w:rPr>
        <w:t>:</w:t>
      </w:r>
      <w:r w:rsidRPr="00300A00">
        <w:rPr>
          <w:rFonts w:cstheme="minorHAnsi"/>
          <w:szCs w:val="24"/>
        </w:rPr>
        <w:t xml:space="preserve"> the snow surface through a fall, a stationa</w:t>
      </w:r>
      <w:r w:rsidR="00580990" w:rsidRPr="00300A00">
        <w:rPr>
          <w:rFonts w:cstheme="minorHAnsi"/>
          <w:szCs w:val="24"/>
        </w:rPr>
        <w:t>ry object such as a tree or man</w:t>
      </w:r>
      <w:r w:rsidRPr="00300A00">
        <w:rPr>
          <w:rFonts w:cstheme="minorHAnsi"/>
          <w:szCs w:val="24"/>
        </w:rPr>
        <w:t xml:space="preserve">made device, or another skier or </w:t>
      </w:r>
      <w:r w:rsidR="00747BEA" w:rsidRPr="00300A00">
        <w:rPr>
          <w:rFonts w:cstheme="minorHAnsi"/>
          <w:szCs w:val="24"/>
        </w:rPr>
        <w:t>snow</w:t>
      </w:r>
      <w:r w:rsidRPr="00300A00">
        <w:rPr>
          <w:rFonts w:cstheme="minorHAnsi"/>
          <w:szCs w:val="24"/>
        </w:rPr>
        <w:t xml:space="preserve">boarder. Levy et al found in their study that collisions with a stationary objects were the most frequent, accounting for nearly half of all head injuries and that this mechanism had the highest mortality rate at 7.6% </w:t>
      </w:r>
      <w:sdt>
        <w:sdtPr>
          <w:rPr>
            <w:rFonts w:cstheme="minorHAnsi"/>
            <w:szCs w:val="24"/>
          </w:rPr>
          <w:id w:val="375741533"/>
          <w:citation/>
        </w:sdtPr>
        <w:sdtEndPr/>
        <w:sdtContent>
          <w:r w:rsidR="004940EF">
            <w:rPr>
              <w:rFonts w:cstheme="minorHAnsi"/>
              <w:szCs w:val="24"/>
            </w:rPr>
            <w:fldChar w:fldCharType="begin"/>
          </w:r>
          <w:r w:rsidR="004940EF">
            <w:rPr>
              <w:rFonts w:cstheme="minorHAnsi"/>
              <w:szCs w:val="24"/>
            </w:rPr>
            <w:instrText xml:space="preserve"> CITATION Lev02 \l 1033 </w:instrText>
          </w:r>
          <w:r w:rsidR="004940EF">
            <w:rPr>
              <w:rFonts w:cstheme="minorHAnsi"/>
              <w:szCs w:val="24"/>
            </w:rPr>
            <w:fldChar w:fldCharType="separate"/>
          </w:r>
          <w:r w:rsidR="00FC5337" w:rsidRPr="00FC5337">
            <w:rPr>
              <w:rFonts w:cstheme="minorHAnsi"/>
              <w:noProof/>
              <w:szCs w:val="24"/>
            </w:rPr>
            <w:t>(Levy, Hawkes, Hemminger, &amp; Knight, 2002)</w:t>
          </w:r>
          <w:r w:rsidR="004940EF">
            <w:rPr>
              <w:rFonts w:cstheme="minorHAnsi"/>
              <w:szCs w:val="24"/>
            </w:rPr>
            <w:fldChar w:fldCharType="end"/>
          </w:r>
        </w:sdtContent>
      </w:sdt>
      <w:r w:rsidRPr="00300A00">
        <w:rPr>
          <w:rFonts w:cstheme="minorHAnsi"/>
          <w:szCs w:val="24"/>
        </w:rPr>
        <w:t>. While the vast majority of head injuries in skiing (90%) are relatively minor injuries such as cuts, abrasions</w:t>
      </w:r>
      <w:r w:rsidR="00814122" w:rsidRPr="00300A00">
        <w:rPr>
          <w:rFonts w:cstheme="minorHAnsi"/>
          <w:szCs w:val="24"/>
        </w:rPr>
        <w:t>,</w:t>
      </w:r>
      <w:r w:rsidRPr="00300A00">
        <w:rPr>
          <w:rFonts w:cstheme="minorHAnsi"/>
          <w:szCs w:val="24"/>
        </w:rPr>
        <w:t xml:space="preserve"> or minor bumps, the remaining 10% of injuries are a mix</w:t>
      </w:r>
      <w:r w:rsidR="000743F4" w:rsidRPr="00300A00">
        <w:rPr>
          <w:rFonts w:cstheme="minorHAnsi"/>
          <w:szCs w:val="24"/>
        </w:rPr>
        <w:t xml:space="preserve"> of</w:t>
      </w:r>
      <w:r w:rsidRPr="00300A00">
        <w:rPr>
          <w:rFonts w:cstheme="minorHAnsi"/>
          <w:szCs w:val="24"/>
        </w:rPr>
        <w:t xml:space="preserve"> injuries involving loss of consciousness, skull fractures, bleeding in or around the brain, and deep lacerations</w:t>
      </w:r>
      <w:sdt>
        <w:sdtPr>
          <w:rPr>
            <w:rFonts w:cstheme="minorHAnsi"/>
            <w:szCs w:val="24"/>
          </w:rPr>
          <w:id w:val="-1051076280"/>
          <w:citation/>
        </w:sdtPr>
        <w:sdtEndPr/>
        <w:sdtContent>
          <w:r w:rsidR="004940EF">
            <w:rPr>
              <w:rFonts w:cstheme="minorHAnsi"/>
              <w:szCs w:val="24"/>
            </w:rPr>
            <w:fldChar w:fldCharType="begin"/>
          </w:r>
          <w:r w:rsidR="004940EF">
            <w:rPr>
              <w:rFonts w:cstheme="minorHAnsi"/>
              <w:szCs w:val="24"/>
            </w:rPr>
            <w:instrText xml:space="preserve"> CITATION Lan \l 1033 </w:instrText>
          </w:r>
          <w:r w:rsidR="004940EF">
            <w:rPr>
              <w:rFonts w:cstheme="minorHAnsi"/>
              <w:szCs w:val="24"/>
            </w:rPr>
            <w:fldChar w:fldCharType="separate"/>
          </w:r>
          <w:r w:rsidR="00FC5337">
            <w:rPr>
              <w:rFonts w:cstheme="minorHAnsi"/>
              <w:noProof/>
              <w:szCs w:val="24"/>
            </w:rPr>
            <w:t xml:space="preserve"> </w:t>
          </w:r>
          <w:r w:rsidR="00FC5337" w:rsidRPr="00FC5337">
            <w:rPr>
              <w:rFonts w:cstheme="minorHAnsi"/>
              <w:noProof/>
              <w:szCs w:val="24"/>
            </w:rPr>
            <w:t>(Langran M. , 2012)</w:t>
          </w:r>
          <w:r w:rsidR="004940EF">
            <w:rPr>
              <w:rFonts w:cstheme="minorHAnsi"/>
              <w:szCs w:val="24"/>
            </w:rPr>
            <w:fldChar w:fldCharType="end"/>
          </w:r>
        </w:sdtContent>
      </w:sdt>
      <w:r w:rsidRPr="00300A00">
        <w:rPr>
          <w:rFonts w:cstheme="minorHAnsi"/>
          <w:szCs w:val="24"/>
        </w:rPr>
        <w:t xml:space="preserve">. These relatively rare but severe injuries are the leading cause of death in skiing </w:t>
      </w:r>
      <w:sdt>
        <w:sdtPr>
          <w:rPr>
            <w:rFonts w:cstheme="minorHAnsi"/>
            <w:szCs w:val="24"/>
          </w:rPr>
          <w:id w:val="974562888"/>
          <w:citation/>
        </w:sdtPr>
        <w:sdtEndPr/>
        <w:sdtContent>
          <w:r w:rsidR="00F8235F">
            <w:rPr>
              <w:rFonts w:cstheme="minorHAnsi"/>
              <w:szCs w:val="24"/>
            </w:rPr>
            <w:fldChar w:fldCharType="begin"/>
          </w:r>
          <w:r w:rsidR="00F8235F">
            <w:rPr>
              <w:rFonts w:cstheme="minorHAnsi"/>
              <w:szCs w:val="24"/>
            </w:rPr>
            <w:instrText xml:space="preserve"> CITATION Ack07 \l 1033 </w:instrText>
          </w:r>
          <w:r w:rsidR="00F8235F">
            <w:rPr>
              <w:rFonts w:cstheme="minorHAnsi"/>
              <w:szCs w:val="24"/>
            </w:rPr>
            <w:fldChar w:fldCharType="separate"/>
          </w:r>
          <w:r w:rsidR="00FC5337" w:rsidRPr="00FC5337">
            <w:rPr>
              <w:rFonts w:cstheme="minorHAnsi"/>
              <w:noProof/>
              <w:szCs w:val="24"/>
            </w:rPr>
            <w:t>(Ackery, 2007)</w:t>
          </w:r>
          <w:r w:rsidR="00F8235F">
            <w:rPr>
              <w:rFonts w:cstheme="minorHAnsi"/>
              <w:szCs w:val="24"/>
            </w:rPr>
            <w:fldChar w:fldCharType="end"/>
          </w:r>
        </w:sdtContent>
      </w:sdt>
      <w:r w:rsidR="00F8235F">
        <w:rPr>
          <w:rFonts w:cstheme="minorHAnsi"/>
          <w:szCs w:val="24"/>
        </w:rPr>
        <w:t>. P</w:t>
      </w:r>
      <w:r w:rsidRPr="00300A00">
        <w:rPr>
          <w:rFonts w:cstheme="minorHAnsi"/>
          <w:szCs w:val="24"/>
        </w:rPr>
        <w:t>reventing the most serious and costly injuries in skiing should be addressed by encouraging more extensive use of helmets in the skiing population.</w:t>
      </w:r>
    </w:p>
    <w:p w14:paraId="4726FF02" w14:textId="62E1AC51" w:rsidR="00E71EDC" w:rsidRPr="00300A00" w:rsidRDefault="00E71EDC" w:rsidP="002C2798">
      <w:pPr>
        <w:pStyle w:val="Heading3"/>
        <w:spacing w:before="0" w:after="200"/>
        <w:rPr>
          <w:rFonts w:cstheme="minorHAnsi"/>
          <w:color w:val="auto"/>
          <w:sz w:val="26"/>
          <w:szCs w:val="26"/>
        </w:rPr>
      </w:pPr>
      <w:bookmarkStart w:id="6" w:name="_Toc355722023"/>
      <w:r w:rsidRPr="00300A00">
        <w:rPr>
          <w:rFonts w:cstheme="minorHAnsi"/>
          <w:color w:val="auto"/>
          <w:sz w:val="26"/>
          <w:szCs w:val="26"/>
        </w:rPr>
        <w:t>0.2 Upper Body</w:t>
      </w:r>
      <w:bookmarkEnd w:id="6"/>
    </w:p>
    <w:p w14:paraId="407B3605" w14:textId="17A30D6A" w:rsidR="007B77A1" w:rsidRPr="00300A00" w:rsidRDefault="007B77A1" w:rsidP="002C2798">
      <w:pPr>
        <w:rPr>
          <w:rFonts w:cstheme="minorHAnsi"/>
          <w:szCs w:val="24"/>
        </w:rPr>
      </w:pPr>
      <w:r w:rsidRPr="00300A00">
        <w:rPr>
          <w:rFonts w:cstheme="minorHAnsi"/>
          <w:szCs w:val="24"/>
        </w:rPr>
        <w:t>To date, there are two main ways to help prevent wrist injuries: proper training and protective gear</w:t>
      </w:r>
      <w:r w:rsidR="00F727AB" w:rsidRPr="00300A00">
        <w:rPr>
          <w:rFonts w:cstheme="minorHAnsi"/>
          <w:szCs w:val="24"/>
        </w:rPr>
        <w:t xml:space="preserve"> </w:t>
      </w:r>
      <w:sdt>
        <w:sdtPr>
          <w:rPr>
            <w:rFonts w:cstheme="minorHAnsi"/>
            <w:szCs w:val="24"/>
          </w:rPr>
          <w:id w:val="-1479304481"/>
          <w:citation/>
        </w:sdtPr>
        <w:sdtEndPr/>
        <w:sdtContent>
          <w:r w:rsidR="00F8235F">
            <w:rPr>
              <w:rFonts w:cstheme="minorHAnsi"/>
              <w:szCs w:val="24"/>
            </w:rPr>
            <w:fldChar w:fldCharType="begin"/>
          </w:r>
          <w:r w:rsidR="00F8235F">
            <w:rPr>
              <w:rFonts w:cstheme="minorHAnsi"/>
              <w:szCs w:val="24"/>
            </w:rPr>
            <w:instrText xml:space="preserve"> CITATION Lan \l 1033 </w:instrText>
          </w:r>
          <w:r w:rsidR="00F8235F">
            <w:rPr>
              <w:rFonts w:cstheme="minorHAnsi"/>
              <w:szCs w:val="24"/>
            </w:rPr>
            <w:fldChar w:fldCharType="separate"/>
          </w:r>
          <w:r w:rsidR="00FC5337" w:rsidRPr="00FC5337">
            <w:rPr>
              <w:rFonts w:cstheme="minorHAnsi"/>
              <w:noProof/>
              <w:szCs w:val="24"/>
            </w:rPr>
            <w:t>(Langran M. , 2012)</w:t>
          </w:r>
          <w:r w:rsidR="00F8235F">
            <w:rPr>
              <w:rFonts w:cstheme="minorHAnsi"/>
              <w:szCs w:val="24"/>
            </w:rPr>
            <w:fldChar w:fldCharType="end"/>
          </w:r>
        </w:sdtContent>
      </w:sdt>
      <w:r w:rsidR="00F8235F">
        <w:rPr>
          <w:rFonts w:cstheme="minorHAnsi"/>
          <w:szCs w:val="24"/>
        </w:rPr>
        <w:t xml:space="preserve">.  </w:t>
      </w:r>
    </w:p>
    <w:p w14:paraId="5D9D6984" w14:textId="206B4123" w:rsidR="007B77A1" w:rsidRPr="00300A00" w:rsidRDefault="007B77A1" w:rsidP="002C2798">
      <w:pPr>
        <w:rPr>
          <w:rFonts w:cstheme="minorHAnsi"/>
          <w:szCs w:val="24"/>
        </w:rPr>
      </w:pPr>
      <w:r w:rsidRPr="00300A00">
        <w:rPr>
          <w:rFonts w:cstheme="minorHAnsi"/>
          <w:szCs w:val="24"/>
        </w:rPr>
        <w:t>Wearing protective gear can also prove to be helpful in the prevention of wrist injuries.</w:t>
      </w:r>
      <w:r w:rsidR="00103C08" w:rsidRPr="00300A00">
        <w:rPr>
          <w:rFonts w:cstheme="minorHAnsi"/>
          <w:szCs w:val="24"/>
        </w:rPr>
        <w:t xml:space="preserve"> </w:t>
      </w:r>
      <w:r w:rsidRPr="00300A00">
        <w:rPr>
          <w:rFonts w:cstheme="minorHAnsi"/>
          <w:szCs w:val="24"/>
        </w:rPr>
        <w:t xml:space="preserve">One such item is Flexmeter, a brand of protective wrist gear created by a member of the </w:t>
      </w:r>
      <w:r w:rsidR="00753982" w:rsidRPr="00300A00">
        <w:rPr>
          <w:rFonts w:cstheme="minorHAnsi"/>
          <w:szCs w:val="24"/>
        </w:rPr>
        <w:t xml:space="preserve">International </w:t>
      </w:r>
      <w:r w:rsidR="00B97A82" w:rsidRPr="00300A00">
        <w:rPr>
          <w:rFonts w:cstheme="minorHAnsi"/>
          <w:szCs w:val="24"/>
        </w:rPr>
        <w:t>Society Ski</w:t>
      </w:r>
      <w:r w:rsidR="00753982" w:rsidRPr="00300A00">
        <w:rPr>
          <w:rFonts w:cstheme="minorHAnsi"/>
          <w:szCs w:val="24"/>
        </w:rPr>
        <w:t xml:space="preserve"> Safety (</w:t>
      </w:r>
      <w:r w:rsidRPr="00300A00">
        <w:rPr>
          <w:rFonts w:cstheme="minorHAnsi"/>
          <w:szCs w:val="24"/>
        </w:rPr>
        <w:t>ISSS</w:t>
      </w:r>
      <w:r w:rsidR="00753982" w:rsidRPr="00300A00">
        <w:rPr>
          <w:rFonts w:cstheme="minorHAnsi"/>
          <w:szCs w:val="24"/>
        </w:rPr>
        <w:t>)</w:t>
      </w:r>
      <w:r w:rsidRPr="00300A00">
        <w:rPr>
          <w:rFonts w:cstheme="minorHAnsi"/>
          <w:szCs w:val="24"/>
        </w:rPr>
        <w:t>, Dr. Marc Binet. The products made by Flexmeter range from standalone wrist guards to integrated glove/</w:t>
      </w:r>
      <w:r w:rsidR="00D23B3E" w:rsidRPr="00300A00">
        <w:rPr>
          <w:rFonts w:cstheme="minorHAnsi"/>
          <w:szCs w:val="24"/>
        </w:rPr>
        <w:t xml:space="preserve"> </w:t>
      </w:r>
      <w:r w:rsidRPr="00300A00">
        <w:rPr>
          <w:rFonts w:cstheme="minorHAnsi"/>
          <w:szCs w:val="24"/>
        </w:rPr>
        <w:t>guard systems. These are mainly used to prevent t</w:t>
      </w:r>
      <w:r w:rsidR="00BA204D">
        <w:rPr>
          <w:rFonts w:cstheme="minorHAnsi"/>
          <w:szCs w:val="24"/>
        </w:rPr>
        <w:t xml:space="preserve">he hyperextension of the wrist </w:t>
      </w:r>
      <w:r w:rsidR="00BA204D">
        <w:rPr>
          <w:rFonts w:cstheme="minorHAnsi"/>
          <w:szCs w:val="24"/>
        </w:rPr>
        <w:lastRenderedPageBreak/>
        <w:t xml:space="preserve">where the hand </w:t>
      </w:r>
      <w:r w:rsidRPr="00300A00">
        <w:rPr>
          <w:rFonts w:cstheme="minorHAnsi"/>
          <w:szCs w:val="24"/>
        </w:rPr>
        <w:t>bend</w:t>
      </w:r>
      <w:r w:rsidR="00BA204D">
        <w:rPr>
          <w:rFonts w:cstheme="minorHAnsi"/>
          <w:szCs w:val="24"/>
        </w:rPr>
        <w:t>s</w:t>
      </w:r>
      <w:r w:rsidRPr="00300A00">
        <w:rPr>
          <w:rFonts w:cstheme="minorHAnsi"/>
          <w:szCs w:val="24"/>
        </w:rPr>
        <w:t xml:space="preserve"> </w:t>
      </w:r>
      <w:r w:rsidR="00BA204D">
        <w:rPr>
          <w:rFonts w:cstheme="minorHAnsi"/>
          <w:szCs w:val="24"/>
        </w:rPr>
        <w:t xml:space="preserve">past its normal range of motion towards the top of the forearm </w:t>
      </w:r>
      <w:sdt>
        <w:sdtPr>
          <w:rPr>
            <w:rFonts w:cstheme="minorHAnsi"/>
            <w:szCs w:val="24"/>
          </w:rPr>
          <w:id w:val="-1821188445"/>
          <w:citation/>
        </w:sdtPr>
        <w:sdtEndPr/>
        <w:sdtContent>
          <w:r w:rsidR="00F8235F">
            <w:rPr>
              <w:rFonts w:cstheme="minorHAnsi"/>
              <w:szCs w:val="24"/>
            </w:rPr>
            <w:fldChar w:fldCharType="begin"/>
          </w:r>
          <w:r w:rsidR="00D3591C">
            <w:rPr>
              <w:szCs w:val="24"/>
            </w:rPr>
            <w:instrText xml:space="preserve">CITATION Fle13 \l 1033 </w:instrText>
          </w:r>
          <w:r w:rsidR="00F8235F">
            <w:rPr>
              <w:rFonts w:cstheme="minorHAnsi"/>
              <w:szCs w:val="24"/>
            </w:rPr>
            <w:fldChar w:fldCharType="separate"/>
          </w:r>
          <w:r w:rsidR="00FC5337" w:rsidRPr="00FC5337">
            <w:rPr>
              <w:noProof/>
              <w:szCs w:val="24"/>
            </w:rPr>
            <w:t>(Flexmeter, 2013)</w:t>
          </w:r>
          <w:r w:rsidR="00F8235F">
            <w:rPr>
              <w:rFonts w:cstheme="minorHAnsi"/>
              <w:szCs w:val="24"/>
            </w:rPr>
            <w:fldChar w:fldCharType="end"/>
          </w:r>
        </w:sdtContent>
      </w:sdt>
      <w:r w:rsidR="00F727AB" w:rsidRPr="00300A00">
        <w:rPr>
          <w:rFonts w:cstheme="minorHAnsi"/>
          <w:szCs w:val="24"/>
        </w:rPr>
        <w:t xml:space="preserve">. </w:t>
      </w:r>
      <w:r w:rsidRPr="00300A00">
        <w:rPr>
          <w:rFonts w:cstheme="minorHAnsi"/>
          <w:szCs w:val="24"/>
        </w:rPr>
        <w:t xml:space="preserve">Another well-known name in wrist gear is the Biomex Protection System, developed by Dr. Georg Ahlbaumer, another ISSS member. Their specialty is in the </w:t>
      </w:r>
      <w:r w:rsidR="008C05F4" w:rsidRPr="00300A00">
        <w:rPr>
          <w:rFonts w:cstheme="minorHAnsi"/>
          <w:szCs w:val="24"/>
        </w:rPr>
        <w:t xml:space="preserve">level </w:t>
      </w:r>
      <w:r w:rsidRPr="00300A00">
        <w:rPr>
          <w:rFonts w:cstheme="minorHAnsi"/>
          <w:szCs w:val="24"/>
        </w:rPr>
        <w:t xml:space="preserve">range of protective gloves </w:t>
      </w:r>
      <w:sdt>
        <w:sdtPr>
          <w:rPr>
            <w:rFonts w:cstheme="minorHAnsi"/>
            <w:szCs w:val="24"/>
          </w:rPr>
          <w:id w:val="1962986840"/>
          <w:citation/>
        </w:sdtPr>
        <w:sdtEndPr/>
        <w:sdtContent>
          <w:r w:rsidR="00D3591C">
            <w:rPr>
              <w:rFonts w:cstheme="minorHAnsi"/>
              <w:szCs w:val="24"/>
            </w:rPr>
            <w:fldChar w:fldCharType="begin"/>
          </w:r>
          <w:r w:rsidR="00D3591C">
            <w:rPr>
              <w:rFonts w:cstheme="minorHAnsi"/>
              <w:szCs w:val="24"/>
            </w:rPr>
            <w:instrText xml:space="preserve"> CITATION Ahl12 \l 1033 </w:instrText>
          </w:r>
          <w:r w:rsidR="00D3591C">
            <w:rPr>
              <w:rFonts w:cstheme="minorHAnsi"/>
              <w:szCs w:val="24"/>
            </w:rPr>
            <w:fldChar w:fldCharType="separate"/>
          </w:r>
          <w:r w:rsidR="00FC5337" w:rsidRPr="00FC5337">
            <w:rPr>
              <w:rFonts w:cstheme="minorHAnsi"/>
              <w:noProof/>
              <w:szCs w:val="24"/>
            </w:rPr>
            <w:t>(Ahlbaumer, 2012)</w:t>
          </w:r>
          <w:r w:rsidR="00D3591C">
            <w:rPr>
              <w:rFonts w:cstheme="minorHAnsi"/>
              <w:szCs w:val="24"/>
            </w:rPr>
            <w:fldChar w:fldCharType="end"/>
          </w:r>
        </w:sdtContent>
      </w:sdt>
      <w:r w:rsidR="00DD648D">
        <w:rPr>
          <w:noProof/>
        </w:rPr>
        <w:t>.</w:t>
      </w:r>
    </w:p>
    <w:p w14:paraId="78E74216" w14:textId="18711498" w:rsidR="007B77A1" w:rsidRPr="00300A00" w:rsidRDefault="00D3591C" w:rsidP="002C2798">
      <w:pPr>
        <w:rPr>
          <w:rFonts w:cstheme="minorHAnsi"/>
          <w:szCs w:val="24"/>
        </w:rPr>
      </w:pPr>
      <w:r>
        <w:rPr>
          <w:rFonts w:cstheme="minorHAnsi"/>
          <w:szCs w:val="24"/>
        </w:rPr>
        <w:t xml:space="preserve">The web is also a useful resource for the general public to learn about snow sports injuries. </w:t>
      </w:r>
      <w:r w:rsidR="007B77A1" w:rsidRPr="00300A00">
        <w:rPr>
          <w:rFonts w:cstheme="minorHAnsi"/>
          <w:szCs w:val="24"/>
        </w:rPr>
        <w:t>Dr. Mike Langran has been using his website</w:t>
      </w:r>
      <w:r w:rsidR="00BA204D">
        <w:rPr>
          <w:rFonts w:cstheme="minorHAnsi"/>
          <w:szCs w:val="24"/>
        </w:rPr>
        <w:t xml:space="preserve"> at ski-injury.com</w:t>
      </w:r>
      <w:r w:rsidR="00DD648D">
        <w:rPr>
          <w:rFonts w:cstheme="minorHAnsi"/>
          <w:szCs w:val="24"/>
        </w:rPr>
        <w:t xml:space="preserve"> </w:t>
      </w:r>
      <w:r w:rsidR="007B77A1" w:rsidRPr="00300A00">
        <w:rPr>
          <w:rFonts w:cstheme="minorHAnsi"/>
          <w:szCs w:val="24"/>
        </w:rPr>
        <w:t>as a means to educate the</w:t>
      </w:r>
      <w:r>
        <w:rPr>
          <w:rFonts w:cstheme="minorHAnsi"/>
          <w:szCs w:val="24"/>
        </w:rPr>
        <w:t xml:space="preserve"> public</w:t>
      </w:r>
      <w:r w:rsidR="00A60E0E" w:rsidRPr="00300A00">
        <w:rPr>
          <w:rFonts w:cstheme="minorHAnsi"/>
          <w:szCs w:val="24"/>
        </w:rPr>
        <w:t>.</w:t>
      </w:r>
      <w:r w:rsidR="00F727AB" w:rsidRPr="00300A00">
        <w:rPr>
          <w:rStyle w:val="apple-converted-space"/>
          <w:rFonts w:cstheme="minorHAnsi"/>
          <w:szCs w:val="24"/>
        </w:rPr>
        <w:t xml:space="preserve"> </w:t>
      </w:r>
      <w:r w:rsidR="00BA204D" w:rsidRPr="00300A00">
        <w:rPr>
          <w:rFonts w:cstheme="minorHAnsi"/>
          <w:szCs w:val="24"/>
        </w:rPr>
        <w:t>The web</w:t>
      </w:r>
      <w:r w:rsidR="00BA204D">
        <w:rPr>
          <w:rFonts w:cstheme="minorHAnsi"/>
          <w:szCs w:val="24"/>
        </w:rPr>
        <w:t xml:space="preserve">site </w:t>
      </w:r>
      <w:r w:rsidR="00BA204D" w:rsidRPr="00300A00">
        <w:rPr>
          <w:rFonts w:cstheme="minorHAnsi"/>
          <w:szCs w:val="24"/>
        </w:rPr>
        <w:t>has pictures of the proper falling technique, which involves getting your arms</w:t>
      </w:r>
      <w:r w:rsidR="00BA204D">
        <w:rPr>
          <w:rFonts w:cstheme="minorHAnsi"/>
          <w:szCs w:val="24"/>
        </w:rPr>
        <w:t xml:space="preserve"> out of the way when you fall. Dr. Langran’s site in particular is a useful resource with </w:t>
      </w:r>
      <w:r w:rsidR="00BA204D" w:rsidRPr="00300A00">
        <w:rPr>
          <w:rFonts w:cstheme="minorHAnsi"/>
          <w:szCs w:val="24"/>
        </w:rPr>
        <w:t>many videos and image</w:t>
      </w:r>
      <w:r w:rsidR="00BA204D">
        <w:rPr>
          <w:rFonts w:cstheme="minorHAnsi"/>
          <w:szCs w:val="24"/>
        </w:rPr>
        <w:t>s that</w:t>
      </w:r>
      <w:r w:rsidR="00BA204D" w:rsidRPr="00300A00">
        <w:rPr>
          <w:rFonts w:cstheme="minorHAnsi"/>
          <w:szCs w:val="24"/>
        </w:rPr>
        <w:t xml:space="preserve"> illustrate the proper falling technique </w:t>
      </w:r>
      <w:r w:rsidR="00BA204D">
        <w:rPr>
          <w:rFonts w:cstheme="minorHAnsi"/>
          <w:szCs w:val="24"/>
        </w:rPr>
        <w:t>for both skiers</w:t>
      </w:r>
      <w:r w:rsidR="00BA204D" w:rsidRPr="00300A00">
        <w:rPr>
          <w:rFonts w:cstheme="minorHAnsi"/>
          <w:szCs w:val="24"/>
        </w:rPr>
        <w:t xml:space="preserve"> </w:t>
      </w:r>
      <w:r w:rsidR="00BA204D">
        <w:rPr>
          <w:rFonts w:cstheme="minorHAnsi"/>
          <w:szCs w:val="24"/>
        </w:rPr>
        <w:t xml:space="preserve">and </w:t>
      </w:r>
      <w:r w:rsidR="00BA204D" w:rsidRPr="00300A00">
        <w:rPr>
          <w:rFonts w:cstheme="minorHAnsi"/>
          <w:szCs w:val="24"/>
        </w:rPr>
        <w:t>snowboard</w:t>
      </w:r>
      <w:r w:rsidR="00BA204D">
        <w:rPr>
          <w:rFonts w:cstheme="minorHAnsi"/>
          <w:szCs w:val="24"/>
        </w:rPr>
        <w:t xml:space="preserve">ers </w:t>
      </w:r>
      <w:sdt>
        <w:sdtPr>
          <w:rPr>
            <w:rFonts w:cstheme="minorHAnsi"/>
            <w:szCs w:val="24"/>
          </w:rPr>
          <w:id w:val="659352036"/>
          <w:citation/>
        </w:sdtPr>
        <w:sdtEndPr/>
        <w:sdtContent>
          <w:r w:rsidR="00BA204D">
            <w:rPr>
              <w:rFonts w:cstheme="minorHAnsi"/>
              <w:szCs w:val="24"/>
            </w:rPr>
            <w:fldChar w:fldCharType="begin"/>
          </w:r>
          <w:r w:rsidR="00BA204D">
            <w:rPr>
              <w:rFonts w:cstheme="minorHAnsi"/>
              <w:szCs w:val="24"/>
            </w:rPr>
            <w:instrText xml:space="preserve"> CITATION Lan \l 1033 </w:instrText>
          </w:r>
          <w:r w:rsidR="00BA204D">
            <w:rPr>
              <w:rFonts w:cstheme="minorHAnsi"/>
              <w:szCs w:val="24"/>
            </w:rPr>
            <w:fldChar w:fldCharType="separate"/>
          </w:r>
          <w:r w:rsidR="00FC5337" w:rsidRPr="00FC5337">
            <w:rPr>
              <w:rFonts w:cstheme="minorHAnsi"/>
              <w:noProof/>
              <w:szCs w:val="24"/>
            </w:rPr>
            <w:t>(Langran M. , 2012)</w:t>
          </w:r>
          <w:r w:rsidR="00BA204D">
            <w:rPr>
              <w:rFonts w:cstheme="minorHAnsi"/>
              <w:szCs w:val="24"/>
            </w:rPr>
            <w:fldChar w:fldCharType="end"/>
          </w:r>
        </w:sdtContent>
      </w:sdt>
      <w:r w:rsidR="00BA204D" w:rsidRPr="00300A00">
        <w:rPr>
          <w:rFonts w:cstheme="minorHAnsi"/>
          <w:szCs w:val="24"/>
        </w:rPr>
        <w:t>.</w:t>
      </w:r>
      <w:r w:rsidR="00BA204D">
        <w:rPr>
          <w:rFonts w:cstheme="minorHAnsi"/>
          <w:szCs w:val="24"/>
        </w:rPr>
        <w:t xml:space="preserve"> Dr. Langran</w:t>
      </w:r>
      <w:r w:rsidR="007B77A1" w:rsidRPr="00300A00">
        <w:rPr>
          <w:rFonts w:cstheme="minorHAnsi"/>
          <w:szCs w:val="24"/>
        </w:rPr>
        <w:t xml:space="preserve"> also has a non-profit company, Stay Safe on Snow Ltd., to promote snow sport safety in Scotland through information leaflets and sa</w:t>
      </w:r>
      <w:r w:rsidR="00F727AB" w:rsidRPr="00300A00">
        <w:rPr>
          <w:rFonts w:cstheme="minorHAnsi"/>
          <w:szCs w:val="24"/>
        </w:rPr>
        <w:t xml:space="preserve">fety videos. </w:t>
      </w:r>
      <w:r w:rsidR="007B77A1" w:rsidRPr="00300A00">
        <w:rPr>
          <w:rFonts w:cstheme="minorHAnsi"/>
          <w:szCs w:val="24"/>
        </w:rPr>
        <w:t>During the 1999 to 2000 season, Dr</w:t>
      </w:r>
      <w:r>
        <w:rPr>
          <w:rFonts w:cstheme="minorHAnsi"/>
          <w:szCs w:val="24"/>
        </w:rPr>
        <w:t xml:space="preserve">. Langran conducted a study </w:t>
      </w:r>
      <w:r w:rsidR="007B77A1" w:rsidRPr="00300A00">
        <w:rPr>
          <w:rFonts w:cstheme="minorHAnsi"/>
          <w:szCs w:val="24"/>
        </w:rPr>
        <w:t>on injury risk factors at three d</w:t>
      </w:r>
      <w:r w:rsidR="00F727AB" w:rsidRPr="00300A00">
        <w:rPr>
          <w:rFonts w:cstheme="minorHAnsi"/>
          <w:szCs w:val="24"/>
        </w:rPr>
        <w:t xml:space="preserve">ifferent ski areas in Scotland. </w:t>
      </w:r>
      <w:r w:rsidR="007B77A1" w:rsidRPr="00300A00">
        <w:rPr>
          <w:rFonts w:cstheme="minorHAnsi"/>
          <w:szCs w:val="24"/>
        </w:rPr>
        <w:t xml:space="preserve">Currently, the only design that seems to reduce thumb injuries are smaller ski pole </w:t>
      </w:r>
      <w:r>
        <w:rPr>
          <w:rFonts w:cstheme="minorHAnsi"/>
          <w:szCs w:val="24"/>
        </w:rPr>
        <w:t>handles</w:t>
      </w:r>
      <w:sdt>
        <w:sdtPr>
          <w:rPr>
            <w:rFonts w:cstheme="minorHAnsi"/>
            <w:szCs w:val="24"/>
          </w:rPr>
          <w:id w:val="1087276202"/>
          <w:citation/>
        </w:sdtPr>
        <w:sdtEndPr/>
        <w:sdtContent>
          <w:r w:rsidR="00BA204D">
            <w:rPr>
              <w:rFonts w:cstheme="minorHAnsi"/>
              <w:szCs w:val="24"/>
            </w:rPr>
            <w:fldChar w:fldCharType="begin"/>
          </w:r>
          <w:r w:rsidR="00BA204D">
            <w:rPr>
              <w:rFonts w:cstheme="minorHAnsi"/>
              <w:szCs w:val="24"/>
            </w:rPr>
            <w:instrText xml:space="preserve"> CITATION Hei99 \l 1033 </w:instrText>
          </w:r>
          <w:r w:rsidR="00BA204D">
            <w:rPr>
              <w:rFonts w:cstheme="minorHAnsi"/>
              <w:szCs w:val="24"/>
            </w:rPr>
            <w:fldChar w:fldCharType="separate"/>
          </w:r>
          <w:r w:rsidR="00FC5337">
            <w:rPr>
              <w:rFonts w:cstheme="minorHAnsi"/>
              <w:noProof/>
              <w:szCs w:val="24"/>
            </w:rPr>
            <w:t xml:space="preserve"> </w:t>
          </w:r>
          <w:r w:rsidR="00FC5337" w:rsidRPr="00FC5337">
            <w:rPr>
              <w:rFonts w:cstheme="minorHAnsi"/>
              <w:noProof/>
              <w:szCs w:val="24"/>
            </w:rPr>
            <w:t>(Heim, 1999)</w:t>
          </w:r>
          <w:r w:rsidR="00BA204D">
            <w:rPr>
              <w:rFonts w:cstheme="minorHAnsi"/>
              <w:szCs w:val="24"/>
            </w:rPr>
            <w:fldChar w:fldCharType="end"/>
          </w:r>
        </w:sdtContent>
      </w:sdt>
      <w:r>
        <w:rPr>
          <w:rFonts w:cstheme="minorHAnsi"/>
          <w:szCs w:val="24"/>
        </w:rPr>
        <w:t xml:space="preserve">.  </w:t>
      </w:r>
      <w:r w:rsidR="007B77A1" w:rsidRPr="00300A00">
        <w:rPr>
          <w:rFonts w:cstheme="minorHAnsi"/>
          <w:szCs w:val="24"/>
        </w:rPr>
        <w:t>Thumb stabilizers and wraps exist, but they have not been proven to reduce thumb injuries</w:t>
      </w:r>
      <w:r w:rsidRPr="00D3591C">
        <w:rPr>
          <w:rFonts w:cstheme="minorHAnsi"/>
          <w:szCs w:val="24"/>
        </w:rPr>
        <w:t xml:space="preserve"> </w:t>
      </w:r>
      <w:sdt>
        <w:sdtPr>
          <w:rPr>
            <w:rFonts w:cstheme="minorHAnsi"/>
            <w:szCs w:val="24"/>
          </w:rPr>
          <w:id w:val="-2064791752"/>
          <w:citation/>
        </w:sdtPr>
        <w:sdtEndPr/>
        <w:sdtContent>
          <w:r>
            <w:rPr>
              <w:rFonts w:cstheme="minorHAnsi"/>
              <w:szCs w:val="24"/>
            </w:rPr>
            <w:fldChar w:fldCharType="begin"/>
          </w:r>
          <w:r>
            <w:rPr>
              <w:rFonts w:cstheme="minorHAnsi"/>
              <w:szCs w:val="24"/>
            </w:rPr>
            <w:instrText xml:space="preserve"> CITATION Lan02 \l 1033 </w:instrText>
          </w:r>
          <w:r>
            <w:rPr>
              <w:rFonts w:cstheme="minorHAnsi"/>
              <w:szCs w:val="24"/>
            </w:rPr>
            <w:fldChar w:fldCharType="separate"/>
          </w:r>
          <w:r w:rsidR="00FC5337" w:rsidRPr="00FC5337">
            <w:rPr>
              <w:rFonts w:cstheme="minorHAnsi"/>
              <w:noProof/>
              <w:szCs w:val="24"/>
            </w:rPr>
            <w:t>(Langran &amp; Selvaraj, 2002)</w:t>
          </w:r>
          <w:r>
            <w:rPr>
              <w:rFonts w:cstheme="minorHAnsi"/>
              <w:szCs w:val="24"/>
            </w:rPr>
            <w:fldChar w:fldCharType="end"/>
          </w:r>
        </w:sdtContent>
      </w:sdt>
      <w:r w:rsidR="007B77A1" w:rsidRPr="00300A00">
        <w:rPr>
          <w:rFonts w:cstheme="minorHAnsi"/>
          <w:szCs w:val="24"/>
        </w:rPr>
        <w:t>.</w:t>
      </w:r>
      <w:r w:rsidRPr="00D3591C">
        <w:rPr>
          <w:rFonts w:cstheme="minorHAnsi"/>
          <w:szCs w:val="24"/>
        </w:rPr>
        <w:t xml:space="preserve"> </w:t>
      </w:r>
    </w:p>
    <w:p w14:paraId="40389A93" w14:textId="3B8E9952" w:rsidR="001B3275" w:rsidRPr="00300A00" w:rsidRDefault="00467092" w:rsidP="002C2798">
      <w:pPr>
        <w:rPr>
          <w:rFonts w:cstheme="minorHAnsi"/>
          <w:szCs w:val="24"/>
        </w:rPr>
      </w:pPr>
      <w:r>
        <w:rPr>
          <w:rFonts w:cstheme="minorHAnsi"/>
          <w:szCs w:val="24"/>
        </w:rPr>
        <w:t>S</w:t>
      </w:r>
      <w:r w:rsidR="00E71EDC" w:rsidRPr="00300A00">
        <w:rPr>
          <w:rFonts w:cstheme="minorHAnsi"/>
          <w:szCs w:val="24"/>
        </w:rPr>
        <w:t>nowboarders are more at risk than skiers w</w:t>
      </w:r>
      <w:r w:rsidR="00A60E0E" w:rsidRPr="00300A00">
        <w:rPr>
          <w:rFonts w:cstheme="minorHAnsi"/>
          <w:szCs w:val="24"/>
        </w:rPr>
        <w:t>hen it comes to wrist injuries</w:t>
      </w:r>
      <w:r>
        <w:rPr>
          <w:rFonts w:cstheme="minorHAnsi"/>
          <w:szCs w:val="24"/>
        </w:rPr>
        <w:t xml:space="preserve"> </w:t>
      </w:r>
      <w:sdt>
        <w:sdtPr>
          <w:rPr>
            <w:rFonts w:cstheme="minorHAnsi"/>
            <w:szCs w:val="24"/>
          </w:rPr>
          <w:id w:val="2124871567"/>
          <w:citation/>
        </w:sdtPr>
        <w:sdtEndPr/>
        <w:sdtContent>
          <w:r>
            <w:rPr>
              <w:rFonts w:cstheme="minorHAnsi"/>
              <w:szCs w:val="24"/>
            </w:rPr>
            <w:fldChar w:fldCharType="begin"/>
          </w:r>
          <w:r>
            <w:rPr>
              <w:rFonts w:cstheme="minorHAnsi"/>
              <w:szCs w:val="24"/>
            </w:rPr>
            <w:instrText xml:space="preserve"> CITATION Hen02 \l 1033 </w:instrText>
          </w:r>
          <w:r>
            <w:rPr>
              <w:rFonts w:cstheme="minorHAnsi"/>
              <w:szCs w:val="24"/>
            </w:rPr>
            <w:fldChar w:fldCharType="separate"/>
          </w:r>
          <w:r w:rsidR="00FC5337" w:rsidRPr="00FC5337">
            <w:rPr>
              <w:rFonts w:cstheme="minorHAnsi"/>
              <w:noProof/>
              <w:szCs w:val="24"/>
            </w:rPr>
            <w:t>(Heneved, 2002)</w:t>
          </w:r>
          <w:r>
            <w:rPr>
              <w:rFonts w:cstheme="minorHAnsi"/>
              <w:szCs w:val="24"/>
            </w:rPr>
            <w:fldChar w:fldCharType="end"/>
          </w:r>
        </w:sdtContent>
      </w:sdt>
      <w:r w:rsidR="00A60E0E" w:rsidRPr="00300A00">
        <w:rPr>
          <w:rFonts w:cstheme="minorHAnsi"/>
          <w:szCs w:val="24"/>
        </w:rPr>
        <w:t xml:space="preserve">. </w:t>
      </w:r>
      <w:r w:rsidR="00E71EDC" w:rsidRPr="00300A00">
        <w:rPr>
          <w:rFonts w:cstheme="minorHAnsi"/>
          <w:szCs w:val="24"/>
        </w:rPr>
        <w:t xml:space="preserve">This is because balancing on a snowboard is harder than balancing on skis (both feet are attached to a snowboard, </w:t>
      </w:r>
      <w:r w:rsidR="000A7DB1" w:rsidRPr="00300A00">
        <w:rPr>
          <w:rFonts w:cstheme="minorHAnsi"/>
          <w:szCs w:val="24"/>
        </w:rPr>
        <w:t xml:space="preserve">thus </w:t>
      </w:r>
      <w:r w:rsidR="00E71EDC" w:rsidRPr="00300A00">
        <w:rPr>
          <w:rFonts w:cstheme="minorHAnsi"/>
          <w:szCs w:val="24"/>
        </w:rPr>
        <w:t>making it harder to regain balance once it has been lost). When snowboarders start to fall, they cannot move their feet as easily or as precisely as skiers</w:t>
      </w:r>
      <w:r w:rsidR="000A7DB1" w:rsidRPr="00300A00">
        <w:rPr>
          <w:rFonts w:cstheme="minorHAnsi"/>
          <w:szCs w:val="24"/>
        </w:rPr>
        <w:t xml:space="preserve"> can</w:t>
      </w:r>
      <w:r w:rsidR="00E71EDC" w:rsidRPr="00300A00">
        <w:rPr>
          <w:rFonts w:cstheme="minorHAnsi"/>
          <w:szCs w:val="24"/>
        </w:rPr>
        <w:t xml:space="preserve">. </w:t>
      </w:r>
      <w:r w:rsidR="009E1F93" w:rsidRPr="00300A00">
        <w:rPr>
          <w:rFonts w:cstheme="minorHAnsi"/>
          <w:szCs w:val="24"/>
        </w:rPr>
        <w:t xml:space="preserve">When </w:t>
      </w:r>
      <w:r w:rsidR="000A7DB1" w:rsidRPr="00300A00">
        <w:rPr>
          <w:rFonts w:cstheme="minorHAnsi"/>
          <w:szCs w:val="24"/>
        </w:rPr>
        <w:t>snowboarders</w:t>
      </w:r>
      <w:r w:rsidR="00E71EDC" w:rsidRPr="00300A00">
        <w:rPr>
          <w:rFonts w:cstheme="minorHAnsi"/>
          <w:szCs w:val="24"/>
        </w:rPr>
        <w:t xml:space="preserve"> try </w:t>
      </w:r>
      <w:r w:rsidR="000A7DB1" w:rsidRPr="00300A00">
        <w:rPr>
          <w:rFonts w:cstheme="minorHAnsi"/>
          <w:szCs w:val="24"/>
        </w:rPr>
        <w:t>to</w:t>
      </w:r>
      <w:r w:rsidR="00E71EDC" w:rsidRPr="00300A00">
        <w:rPr>
          <w:rFonts w:cstheme="minorHAnsi"/>
          <w:szCs w:val="24"/>
        </w:rPr>
        <w:t xml:space="preserve"> break their fa</w:t>
      </w:r>
      <w:r w:rsidR="000A7DB1" w:rsidRPr="00300A00">
        <w:rPr>
          <w:rFonts w:cstheme="minorHAnsi"/>
          <w:szCs w:val="24"/>
        </w:rPr>
        <w:t>ll with their arms or hands,</w:t>
      </w:r>
      <w:r w:rsidR="00D3591C">
        <w:rPr>
          <w:rFonts w:cstheme="minorHAnsi"/>
          <w:szCs w:val="24"/>
        </w:rPr>
        <w:t xml:space="preserve"> wrist injuries occur. </w:t>
      </w:r>
      <w:r w:rsidR="00E71EDC" w:rsidRPr="00300A00">
        <w:rPr>
          <w:rFonts w:cstheme="minorHAnsi"/>
          <w:szCs w:val="24"/>
        </w:rPr>
        <w:t xml:space="preserve">This, however, </w:t>
      </w:r>
      <w:r w:rsidR="006842B8" w:rsidRPr="00300A00">
        <w:rPr>
          <w:rFonts w:cstheme="minorHAnsi"/>
          <w:szCs w:val="24"/>
        </w:rPr>
        <w:t xml:space="preserve">does not </w:t>
      </w:r>
      <w:r w:rsidR="00E71EDC" w:rsidRPr="00300A00">
        <w:rPr>
          <w:rFonts w:cstheme="minorHAnsi"/>
          <w:szCs w:val="24"/>
        </w:rPr>
        <w:t xml:space="preserve">mean </w:t>
      </w:r>
      <w:r w:rsidR="000A7DB1" w:rsidRPr="00300A00">
        <w:rPr>
          <w:rFonts w:cstheme="minorHAnsi"/>
          <w:szCs w:val="24"/>
        </w:rPr>
        <w:t xml:space="preserve">that </w:t>
      </w:r>
      <w:r w:rsidR="00E71EDC" w:rsidRPr="00300A00">
        <w:rPr>
          <w:rFonts w:cstheme="minorHAnsi"/>
          <w:szCs w:val="24"/>
        </w:rPr>
        <w:t xml:space="preserve">skiers </w:t>
      </w:r>
      <w:r w:rsidR="00F70FD7" w:rsidRPr="00300A00">
        <w:rPr>
          <w:rFonts w:cstheme="minorHAnsi"/>
          <w:szCs w:val="24"/>
        </w:rPr>
        <w:t xml:space="preserve">do not </w:t>
      </w:r>
      <w:r w:rsidR="00E71EDC" w:rsidRPr="00300A00">
        <w:rPr>
          <w:rFonts w:cstheme="minorHAnsi"/>
          <w:szCs w:val="24"/>
        </w:rPr>
        <w:t xml:space="preserve">hurt their wrists. Skiers </w:t>
      </w:r>
      <w:r w:rsidR="00954BFB" w:rsidRPr="00300A00">
        <w:rPr>
          <w:rFonts w:cstheme="minorHAnsi"/>
          <w:szCs w:val="24"/>
        </w:rPr>
        <w:t xml:space="preserve">do not </w:t>
      </w:r>
      <w:r w:rsidR="00E71EDC" w:rsidRPr="00300A00">
        <w:rPr>
          <w:rFonts w:cstheme="minorHAnsi"/>
          <w:szCs w:val="24"/>
        </w:rPr>
        <w:t>injure their wrists as frequently as snowboarders. Since skiers who lose balance can mov</w:t>
      </w:r>
      <w:r w:rsidR="000A7DB1" w:rsidRPr="00300A00">
        <w:rPr>
          <w:rFonts w:cstheme="minorHAnsi"/>
          <w:szCs w:val="24"/>
        </w:rPr>
        <w:t xml:space="preserve">e each ski </w:t>
      </w:r>
      <w:r w:rsidR="00F727AB" w:rsidRPr="00300A00">
        <w:rPr>
          <w:rFonts w:cstheme="minorHAnsi"/>
          <w:szCs w:val="24"/>
        </w:rPr>
        <w:t xml:space="preserve">independently </w:t>
      </w:r>
      <w:r w:rsidR="000A7DB1" w:rsidRPr="00300A00">
        <w:rPr>
          <w:rFonts w:cstheme="minorHAnsi"/>
          <w:szCs w:val="24"/>
        </w:rPr>
        <w:t xml:space="preserve">of </w:t>
      </w:r>
      <w:r w:rsidR="00E71EDC" w:rsidRPr="00300A00">
        <w:rPr>
          <w:rFonts w:cstheme="minorHAnsi"/>
          <w:szCs w:val="24"/>
        </w:rPr>
        <w:t>e</w:t>
      </w:r>
      <w:r w:rsidR="000A7DB1" w:rsidRPr="00300A00">
        <w:rPr>
          <w:rFonts w:cstheme="minorHAnsi"/>
          <w:szCs w:val="24"/>
        </w:rPr>
        <w:t>ach</w:t>
      </w:r>
      <w:r w:rsidR="00E71EDC" w:rsidRPr="00300A00">
        <w:rPr>
          <w:rFonts w:cstheme="minorHAnsi"/>
          <w:szCs w:val="24"/>
        </w:rPr>
        <w:t xml:space="preserve"> other, they can regain their balance much better than snowboarders, making falling over less li</w:t>
      </w:r>
      <w:r w:rsidR="001B3275" w:rsidRPr="00300A00">
        <w:rPr>
          <w:rFonts w:cstheme="minorHAnsi"/>
          <w:szCs w:val="24"/>
        </w:rPr>
        <w:t xml:space="preserve">kely under the same conditions. </w:t>
      </w:r>
      <w:r w:rsidR="00E71EDC" w:rsidRPr="00300A00">
        <w:rPr>
          <w:rFonts w:cstheme="minorHAnsi"/>
          <w:szCs w:val="24"/>
        </w:rPr>
        <w:t xml:space="preserve">Overall, </w:t>
      </w:r>
      <w:r>
        <w:rPr>
          <w:rFonts w:cstheme="minorHAnsi"/>
          <w:szCs w:val="24"/>
        </w:rPr>
        <w:t>the literature suggests that it should be possible to prevent some wrist injuries</w:t>
      </w:r>
      <w:r w:rsidR="00E71EDC" w:rsidRPr="00300A00">
        <w:rPr>
          <w:rFonts w:cstheme="minorHAnsi"/>
          <w:szCs w:val="24"/>
        </w:rPr>
        <w:t xml:space="preserve"> if all skiers and snowboarders are taught how to fall correctly and wear the p</w:t>
      </w:r>
      <w:r w:rsidR="001B3275" w:rsidRPr="00300A00">
        <w:rPr>
          <w:rFonts w:cstheme="minorHAnsi"/>
          <w:szCs w:val="24"/>
        </w:rPr>
        <w:t>roper type of wrist protection.</w:t>
      </w:r>
    </w:p>
    <w:p w14:paraId="36E2D09D" w14:textId="26DFDE7F" w:rsidR="00E71EDC" w:rsidRPr="00300A00" w:rsidRDefault="008C05F4" w:rsidP="002C2798">
      <w:pPr>
        <w:rPr>
          <w:rFonts w:cstheme="minorHAnsi"/>
          <w:szCs w:val="24"/>
        </w:rPr>
      </w:pPr>
      <w:r w:rsidRPr="00300A00">
        <w:rPr>
          <w:rFonts w:cstheme="minorHAnsi"/>
          <w:szCs w:val="24"/>
        </w:rPr>
        <w:t>Upper body injuries also include thumb injuries; b</w:t>
      </w:r>
      <w:r w:rsidR="00E71EDC" w:rsidRPr="00300A00">
        <w:rPr>
          <w:rFonts w:cstheme="minorHAnsi"/>
          <w:szCs w:val="24"/>
        </w:rPr>
        <w:t>etween 3% and 5% of all skii</w:t>
      </w:r>
      <w:r w:rsidR="00467092">
        <w:rPr>
          <w:rFonts w:cstheme="minorHAnsi"/>
          <w:szCs w:val="24"/>
        </w:rPr>
        <w:t>ng injuries are thumb injuries</w:t>
      </w:r>
      <w:r w:rsidR="002713E4">
        <w:rPr>
          <w:rFonts w:cstheme="minorHAnsi"/>
          <w:szCs w:val="24"/>
        </w:rPr>
        <w:t xml:space="preserve"> </w:t>
      </w:r>
      <w:sdt>
        <w:sdtPr>
          <w:rPr>
            <w:rFonts w:cstheme="minorHAnsi"/>
            <w:szCs w:val="24"/>
          </w:rPr>
          <w:id w:val="-358825717"/>
          <w:citation/>
        </w:sdtPr>
        <w:sdtEndPr/>
        <w:sdtContent>
          <w:r w:rsidR="002713E4">
            <w:rPr>
              <w:rFonts w:cstheme="minorHAnsi"/>
              <w:szCs w:val="24"/>
            </w:rPr>
            <w:fldChar w:fldCharType="begin"/>
          </w:r>
          <w:r w:rsidR="002713E4">
            <w:rPr>
              <w:rFonts w:cstheme="minorHAnsi"/>
              <w:szCs w:val="24"/>
            </w:rPr>
            <w:instrText xml:space="preserve"> CITATION Hei99 \l 1033 </w:instrText>
          </w:r>
          <w:r w:rsidR="002713E4">
            <w:rPr>
              <w:rFonts w:cstheme="minorHAnsi"/>
              <w:szCs w:val="24"/>
            </w:rPr>
            <w:fldChar w:fldCharType="separate"/>
          </w:r>
          <w:r w:rsidR="00FC5337" w:rsidRPr="00FC5337">
            <w:rPr>
              <w:rFonts w:cstheme="minorHAnsi"/>
              <w:noProof/>
              <w:szCs w:val="24"/>
            </w:rPr>
            <w:t>(Heim, 1999)</w:t>
          </w:r>
          <w:r w:rsidR="002713E4">
            <w:rPr>
              <w:rFonts w:cstheme="minorHAnsi"/>
              <w:szCs w:val="24"/>
            </w:rPr>
            <w:fldChar w:fldCharType="end"/>
          </w:r>
        </w:sdtContent>
      </w:sdt>
      <w:r w:rsidR="00467092">
        <w:rPr>
          <w:rFonts w:cstheme="minorHAnsi"/>
          <w:szCs w:val="24"/>
        </w:rPr>
        <w:t xml:space="preserve">. </w:t>
      </w:r>
      <w:r w:rsidR="00E71EDC" w:rsidRPr="00300A00">
        <w:rPr>
          <w:rFonts w:cstheme="minorHAnsi"/>
          <w:szCs w:val="24"/>
        </w:rPr>
        <w:t>Since many thumb injuries go unreported, it could be the most common injury in alpine s</w:t>
      </w:r>
      <w:r w:rsidR="00F727AB" w:rsidRPr="00300A00">
        <w:rPr>
          <w:rFonts w:cstheme="minorHAnsi"/>
          <w:szCs w:val="24"/>
        </w:rPr>
        <w:t xml:space="preserve">kiing. </w:t>
      </w:r>
      <w:r w:rsidR="00E71EDC" w:rsidRPr="00300A00">
        <w:rPr>
          <w:rFonts w:cstheme="minorHAnsi"/>
          <w:szCs w:val="24"/>
        </w:rPr>
        <w:t>Of all snow sport participants, 10% of skiers and 1% of snowboarders have reported a thumb injury, suggesting that ski poles are th</w:t>
      </w:r>
      <w:r w:rsidR="00467092">
        <w:rPr>
          <w:rFonts w:cstheme="minorHAnsi"/>
          <w:szCs w:val="24"/>
        </w:rPr>
        <w:t xml:space="preserve">e main cause of thumb injuries. </w:t>
      </w:r>
      <w:r w:rsidR="00E71EDC" w:rsidRPr="00300A00">
        <w:rPr>
          <w:rFonts w:cstheme="minorHAnsi"/>
          <w:szCs w:val="24"/>
        </w:rPr>
        <w:t xml:space="preserve">Data from a 2010 study in France indicated that thumb injuries have decreased since the 1990’s, as seen in the increasing mean days between </w:t>
      </w:r>
      <w:r w:rsidR="00210F79" w:rsidRPr="00300A00">
        <w:rPr>
          <w:rFonts w:cstheme="minorHAnsi"/>
          <w:szCs w:val="24"/>
        </w:rPr>
        <w:t>injuries</w:t>
      </w:r>
      <w:r w:rsidR="00E71EDC" w:rsidRPr="00300A00">
        <w:rPr>
          <w:rFonts w:cstheme="minorHAnsi"/>
          <w:szCs w:val="24"/>
        </w:rPr>
        <w:t xml:space="preserve"> (MDBI) from 4,905 day</w:t>
      </w:r>
      <w:r w:rsidR="00F727AB" w:rsidRPr="00300A00">
        <w:rPr>
          <w:rFonts w:cstheme="minorHAnsi"/>
          <w:szCs w:val="24"/>
        </w:rPr>
        <w:t>s in 1992 to 8,522 days in 2010</w:t>
      </w:r>
      <w:r w:rsidR="00467092" w:rsidRPr="00467092">
        <w:rPr>
          <w:rFonts w:cstheme="minorHAnsi"/>
          <w:szCs w:val="24"/>
        </w:rPr>
        <w:t xml:space="preserve"> </w:t>
      </w:r>
      <w:sdt>
        <w:sdtPr>
          <w:rPr>
            <w:rFonts w:cstheme="minorHAnsi"/>
            <w:szCs w:val="24"/>
          </w:rPr>
          <w:id w:val="160130360"/>
          <w:citation/>
        </w:sdtPr>
        <w:sdtEndPr/>
        <w:sdtContent>
          <w:r w:rsidR="00467092">
            <w:rPr>
              <w:rFonts w:cstheme="minorHAnsi"/>
              <w:szCs w:val="24"/>
            </w:rPr>
            <w:fldChar w:fldCharType="begin"/>
          </w:r>
          <w:r w:rsidR="00467092">
            <w:rPr>
              <w:rFonts w:cstheme="minorHAnsi"/>
              <w:szCs w:val="24"/>
            </w:rPr>
            <w:instrText xml:space="preserve"> CITATION Lan \l 1033 </w:instrText>
          </w:r>
          <w:r w:rsidR="00467092">
            <w:rPr>
              <w:rFonts w:cstheme="minorHAnsi"/>
              <w:szCs w:val="24"/>
            </w:rPr>
            <w:fldChar w:fldCharType="separate"/>
          </w:r>
          <w:r w:rsidR="00FC5337" w:rsidRPr="00FC5337">
            <w:rPr>
              <w:rFonts w:cstheme="minorHAnsi"/>
              <w:noProof/>
              <w:szCs w:val="24"/>
            </w:rPr>
            <w:t>(Langran M. , 2012)</w:t>
          </w:r>
          <w:r w:rsidR="00467092">
            <w:rPr>
              <w:rFonts w:cstheme="minorHAnsi"/>
              <w:szCs w:val="24"/>
            </w:rPr>
            <w:fldChar w:fldCharType="end"/>
          </w:r>
        </w:sdtContent>
      </w:sdt>
      <w:r w:rsidR="00F727AB" w:rsidRPr="00300A00">
        <w:rPr>
          <w:rFonts w:cstheme="minorHAnsi"/>
          <w:szCs w:val="24"/>
        </w:rPr>
        <w:t>.</w:t>
      </w:r>
    </w:p>
    <w:p w14:paraId="3669E423" w14:textId="69D67209" w:rsidR="00E71EDC" w:rsidRPr="00300A00" w:rsidRDefault="00E71EDC" w:rsidP="002C2798">
      <w:pPr>
        <w:pStyle w:val="Heading3"/>
        <w:spacing w:before="0" w:after="200"/>
        <w:rPr>
          <w:rFonts w:cstheme="minorHAnsi"/>
          <w:color w:val="auto"/>
          <w:sz w:val="26"/>
          <w:szCs w:val="26"/>
        </w:rPr>
      </w:pPr>
      <w:bookmarkStart w:id="7" w:name="_Toc355722024"/>
      <w:r w:rsidRPr="00300A00">
        <w:rPr>
          <w:rFonts w:cstheme="minorHAnsi"/>
          <w:color w:val="auto"/>
          <w:sz w:val="26"/>
          <w:szCs w:val="26"/>
        </w:rPr>
        <w:t>0.3 Lower Body</w:t>
      </w:r>
      <w:bookmarkEnd w:id="7"/>
    </w:p>
    <w:p w14:paraId="2235BB57" w14:textId="4A57CF03" w:rsidR="00E71EDC" w:rsidRPr="00300A00" w:rsidRDefault="00E71EDC" w:rsidP="002C2798">
      <w:pPr>
        <w:rPr>
          <w:rFonts w:cstheme="minorHAnsi"/>
          <w:szCs w:val="24"/>
        </w:rPr>
      </w:pPr>
      <w:r w:rsidRPr="00300A00">
        <w:rPr>
          <w:rFonts w:cstheme="minorHAnsi"/>
          <w:szCs w:val="24"/>
        </w:rPr>
        <w:t>Knee injuries are understood to be the most prevalent of all skiing related injuries, due to the complexity of the joint and the forces acting on the joint, especially in an accident. Knee injuries acco</w:t>
      </w:r>
      <w:r w:rsidR="00467092">
        <w:rPr>
          <w:rFonts w:cstheme="minorHAnsi"/>
          <w:szCs w:val="24"/>
        </w:rPr>
        <w:t xml:space="preserve">unt for 30-40% of ski injuries </w:t>
      </w:r>
      <w:sdt>
        <w:sdtPr>
          <w:rPr>
            <w:rFonts w:cstheme="minorHAnsi"/>
            <w:szCs w:val="24"/>
          </w:rPr>
          <w:id w:val="-1116519161"/>
          <w:citation/>
        </w:sdtPr>
        <w:sdtEndPr/>
        <w:sdtContent>
          <w:r w:rsidR="00467092">
            <w:rPr>
              <w:rFonts w:cstheme="minorHAnsi"/>
              <w:szCs w:val="24"/>
            </w:rPr>
            <w:fldChar w:fldCharType="begin"/>
          </w:r>
          <w:r w:rsidR="00467092">
            <w:rPr>
              <w:rFonts w:cstheme="minorHAnsi"/>
              <w:szCs w:val="24"/>
            </w:rPr>
            <w:instrText xml:space="preserve"> CITATION Lan \l 1033 </w:instrText>
          </w:r>
          <w:r w:rsidR="00467092">
            <w:rPr>
              <w:rFonts w:cstheme="minorHAnsi"/>
              <w:szCs w:val="24"/>
            </w:rPr>
            <w:fldChar w:fldCharType="separate"/>
          </w:r>
          <w:r w:rsidR="00FC5337" w:rsidRPr="00FC5337">
            <w:rPr>
              <w:rFonts w:cstheme="minorHAnsi"/>
              <w:noProof/>
              <w:szCs w:val="24"/>
            </w:rPr>
            <w:t>(Langran M. , 2012)</w:t>
          </w:r>
          <w:r w:rsidR="00467092">
            <w:rPr>
              <w:rFonts w:cstheme="minorHAnsi"/>
              <w:szCs w:val="24"/>
            </w:rPr>
            <w:fldChar w:fldCharType="end"/>
          </w:r>
        </w:sdtContent>
      </w:sdt>
      <w:r w:rsidR="00467092">
        <w:rPr>
          <w:rFonts w:cstheme="minorHAnsi"/>
          <w:szCs w:val="24"/>
        </w:rPr>
        <w:t xml:space="preserve">.  </w:t>
      </w:r>
      <w:r w:rsidRPr="00300A00">
        <w:rPr>
          <w:rFonts w:cstheme="minorHAnsi"/>
          <w:szCs w:val="24"/>
        </w:rPr>
        <w:t>An MCL or ACL reconstruction surgery can cost upwards of $20,000 and includes a long and painful recovery process.</w:t>
      </w:r>
      <w:r w:rsidR="005F736B" w:rsidRPr="00300A00">
        <w:rPr>
          <w:rFonts w:cstheme="minorHAnsi"/>
          <w:szCs w:val="24"/>
        </w:rPr>
        <w:t xml:space="preserve"> </w:t>
      </w:r>
      <w:r w:rsidRPr="00300A00">
        <w:rPr>
          <w:rFonts w:cstheme="minorHAnsi"/>
          <w:szCs w:val="24"/>
        </w:rPr>
        <w:t>Snowboarders experience far fewer knee injuries than skiers. Having both feet fixed to the board and parallel to each other limits the forces that can act on the knee.</w:t>
      </w:r>
    </w:p>
    <w:p w14:paraId="51ED10D8" w14:textId="451A2071" w:rsidR="00E71EDC" w:rsidRPr="00300A00" w:rsidRDefault="00E71EDC" w:rsidP="002C2798">
      <w:pPr>
        <w:rPr>
          <w:rFonts w:cstheme="minorHAnsi"/>
          <w:szCs w:val="24"/>
        </w:rPr>
      </w:pPr>
      <w:r w:rsidRPr="00300A00">
        <w:rPr>
          <w:rFonts w:cstheme="minorHAnsi"/>
          <w:szCs w:val="24"/>
        </w:rPr>
        <w:lastRenderedPageBreak/>
        <w:t xml:space="preserve">With the introduction of safety bindings in 1950, alpine skiing saw a dramatic reduction in knee injuries. Most modern bindings have two release functions, a forward bending release, </w:t>
      </w:r>
      <w:r w:rsidR="005F736B" w:rsidRPr="00300A00">
        <w:rPr>
          <w:rFonts w:cstheme="minorHAnsi"/>
          <w:szCs w:val="24"/>
        </w:rPr>
        <w:t>in which</w:t>
      </w:r>
      <w:r w:rsidRPr="00300A00">
        <w:rPr>
          <w:rFonts w:cstheme="minorHAnsi"/>
          <w:szCs w:val="24"/>
        </w:rPr>
        <w:t xml:space="preserve"> the heel piece releases if the skier falls forward over the tips of the ski, </w:t>
      </w:r>
      <w:r w:rsidR="005F736B" w:rsidRPr="00300A00">
        <w:rPr>
          <w:rFonts w:cstheme="minorHAnsi"/>
          <w:szCs w:val="24"/>
        </w:rPr>
        <w:t>or a twisting toe release, in which</w:t>
      </w:r>
      <w:r w:rsidRPr="00300A00">
        <w:rPr>
          <w:rFonts w:cstheme="minorHAnsi"/>
          <w:szCs w:val="24"/>
        </w:rPr>
        <w:t xml:space="preserve"> the binding releases if a torque is exerted about the tibia</w:t>
      </w:r>
      <w:r w:rsidR="005F736B" w:rsidRPr="00300A00">
        <w:rPr>
          <w:rFonts w:cstheme="minorHAnsi"/>
          <w:szCs w:val="24"/>
        </w:rPr>
        <w:t xml:space="preserve"> (lower leg) axis. </w:t>
      </w:r>
      <w:r w:rsidRPr="00300A00">
        <w:rPr>
          <w:rFonts w:cstheme="minorHAnsi"/>
          <w:szCs w:val="24"/>
        </w:rPr>
        <w:t>Both mechanisms of release are designed to limit torque transferred to the leg to a lev</w:t>
      </w:r>
      <w:r w:rsidR="008418A7" w:rsidRPr="00300A00">
        <w:rPr>
          <w:rFonts w:cstheme="minorHAnsi"/>
          <w:szCs w:val="24"/>
        </w:rPr>
        <w:t xml:space="preserve">el </w:t>
      </w:r>
      <w:r w:rsidR="005F736B" w:rsidRPr="00300A00">
        <w:rPr>
          <w:rFonts w:cstheme="minorHAnsi"/>
          <w:szCs w:val="24"/>
        </w:rPr>
        <w:t xml:space="preserve">that is </w:t>
      </w:r>
      <w:r w:rsidR="008418A7" w:rsidRPr="00300A00">
        <w:rPr>
          <w:rFonts w:cstheme="minorHAnsi"/>
          <w:szCs w:val="24"/>
        </w:rPr>
        <w:t xml:space="preserve">deemed to be safe. </w:t>
      </w:r>
      <w:r w:rsidR="002C2940">
        <w:rPr>
          <w:rFonts w:cstheme="minorHAnsi"/>
          <w:szCs w:val="24"/>
        </w:rPr>
        <w:t>T</w:t>
      </w:r>
      <w:r w:rsidRPr="00300A00">
        <w:rPr>
          <w:rFonts w:cstheme="minorHAnsi"/>
          <w:szCs w:val="24"/>
        </w:rPr>
        <w:t xml:space="preserve">here has been continuous improvement on the original design as well as </w:t>
      </w:r>
      <w:r w:rsidR="002C2940">
        <w:rPr>
          <w:rFonts w:cstheme="minorHAnsi"/>
          <w:szCs w:val="24"/>
        </w:rPr>
        <w:t>other innovations to reduce leg</w:t>
      </w:r>
      <w:r w:rsidRPr="00300A00">
        <w:rPr>
          <w:rFonts w:cstheme="minorHAnsi"/>
          <w:szCs w:val="24"/>
        </w:rPr>
        <w:t xml:space="preserve"> injuries. Different bindings are offered for different ski styles, whether it </w:t>
      </w:r>
      <w:r w:rsidR="002B695D" w:rsidRPr="00300A00">
        <w:rPr>
          <w:rFonts w:cstheme="minorHAnsi"/>
          <w:szCs w:val="24"/>
        </w:rPr>
        <w:t>is</w:t>
      </w:r>
      <w:r w:rsidRPr="00300A00">
        <w:rPr>
          <w:rFonts w:cstheme="minorHAnsi"/>
          <w:szCs w:val="24"/>
        </w:rPr>
        <w:t xml:space="preserve"> a park or a race course, or even the bunny slope</w:t>
      </w:r>
      <w:r w:rsidR="00467092">
        <w:rPr>
          <w:rFonts w:cstheme="minorHAnsi"/>
          <w:szCs w:val="24"/>
        </w:rPr>
        <w:t xml:space="preserve"> </w:t>
      </w:r>
      <w:sdt>
        <w:sdtPr>
          <w:rPr>
            <w:rFonts w:cstheme="minorHAnsi"/>
            <w:szCs w:val="24"/>
          </w:rPr>
          <w:id w:val="-71735225"/>
          <w:citation/>
        </w:sdtPr>
        <w:sdtEndPr/>
        <w:sdtContent>
          <w:r w:rsidR="00467092">
            <w:rPr>
              <w:rFonts w:cstheme="minorHAnsi"/>
              <w:szCs w:val="24"/>
            </w:rPr>
            <w:fldChar w:fldCharType="begin"/>
          </w:r>
          <w:r w:rsidR="00467092">
            <w:rPr>
              <w:rFonts w:cstheme="minorHAnsi"/>
              <w:szCs w:val="24"/>
            </w:rPr>
            <w:instrText xml:space="preserve"> CITATION Bro06 \l 1033 </w:instrText>
          </w:r>
          <w:r w:rsidR="00467092">
            <w:rPr>
              <w:rFonts w:cstheme="minorHAnsi"/>
              <w:szCs w:val="24"/>
            </w:rPr>
            <w:fldChar w:fldCharType="separate"/>
          </w:r>
          <w:r w:rsidR="00FC5337" w:rsidRPr="00FC5337">
            <w:rPr>
              <w:rFonts w:cstheme="minorHAnsi"/>
              <w:noProof/>
              <w:szCs w:val="24"/>
            </w:rPr>
            <w:t>(Brown, 2006)</w:t>
          </w:r>
          <w:r w:rsidR="00467092">
            <w:rPr>
              <w:rFonts w:cstheme="minorHAnsi"/>
              <w:szCs w:val="24"/>
            </w:rPr>
            <w:fldChar w:fldCharType="end"/>
          </w:r>
        </w:sdtContent>
      </w:sdt>
      <w:r w:rsidRPr="00300A00">
        <w:rPr>
          <w:rFonts w:cstheme="minorHAnsi"/>
          <w:szCs w:val="24"/>
        </w:rPr>
        <w:t>.</w:t>
      </w:r>
    </w:p>
    <w:p w14:paraId="37B18651" w14:textId="1AE82F96" w:rsidR="00467092" w:rsidRDefault="00E71EDC" w:rsidP="002C2798">
      <w:pPr>
        <w:rPr>
          <w:rFonts w:cstheme="minorHAnsi"/>
          <w:szCs w:val="24"/>
        </w:rPr>
      </w:pPr>
      <w:r w:rsidRPr="00300A00">
        <w:rPr>
          <w:rFonts w:cstheme="minorHAnsi"/>
          <w:szCs w:val="24"/>
        </w:rPr>
        <w:t>The KNEE binding is an improvement on the contemporary binding design by integrating a laterally releasable heelpiece, allowing the binding to release when a force is applied underfoot</w:t>
      </w:r>
      <w:r w:rsidR="00467092" w:rsidRPr="00467092">
        <w:rPr>
          <w:rFonts w:cstheme="minorHAnsi"/>
          <w:szCs w:val="24"/>
        </w:rPr>
        <w:t xml:space="preserve"> </w:t>
      </w:r>
      <w:sdt>
        <w:sdtPr>
          <w:rPr>
            <w:rFonts w:cstheme="minorHAnsi"/>
            <w:szCs w:val="24"/>
          </w:rPr>
          <w:id w:val="1337501191"/>
          <w:citation/>
        </w:sdtPr>
        <w:sdtEndPr/>
        <w:sdtContent>
          <w:r w:rsidR="00467092">
            <w:rPr>
              <w:rFonts w:cstheme="minorHAnsi"/>
              <w:szCs w:val="24"/>
            </w:rPr>
            <w:fldChar w:fldCharType="begin"/>
          </w:r>
          <w:r w:rsidR="00467092">
            <w:rPr>
              <w:rFonts w:cstheme="minorHAnsi"/>
              <w:szCs w:val="24"/>
            </w:rPr>
            <w:instrText xml:space="preserve"> CITATION How12 \l 1033 </w:instrText>
          </w:r>
          <w:r w:rsidR="00467092">
            <w:rPr>
              <w:rFonts w:cstheme="minorHAnsi"/>
              <w:szCs w:val="24"/>
            </w:rPr>
            <w:fldChar w:fldCharType="separate"/>
          </w:r>
          <w:r w:rsidR="00FC5337" w:rsidRPr="00FC5337">
            <w:rPr>
              <w:rFonts w:cstheme="minorHAnsi"/>
              <w:noProof/>
              <w:szCs w:val="24"/>
            </w:rPr>
            <w:t>(Howell, 2012)</w:t>
          </w:r>
          <w:r w:rsidR="00467092">
            <w:rPr>
              <w:rFonts w:cstheme="minorHAnsi"/>
              <w:szCs w:val="24"/>
            </w:rPr>
            <w:fldChar w:fldCharType="end"/>
          </w:r>
        </w:sdtContent>
      </w:sdt>
      <w:r w:rsidRPr="00300A00">
        <w:rPr>
          <w:rFonts w:cstheme="minorHAnsi"/>
          <w:szCs w:val="24"/>
        </w:rPr>
        <w:t xml:space="preserve">. </w:t>
      </w:r>
      <w:r w:rsidR="00467092">
        <w:rPr>
          <w:rFonts w:cstheme="minorHAnsi"/>
          <w:szCs w:val="24"/>
        </w:rPr>
        <w:t>While conventional bin</w:t>
      </w:r>
      <w:r w:rsidR="002C2940">
        <w:rPr>
          <w:rFonts w:cstheme="minorHAnsi"/>
          <w:szCs w:val="24"/>
        </w:rPr>
        <w:t>dings have two modes of release;</w:t>
      </w:r>
      <w:r w:rsidR="00467092">
        <w:rPr>
          <w:rFonts w:cstheme="minorHAnsi"/>
          <w:szCs w:val="24"/>
        </w:rPr>
        <w:t xml:space="preserve"> </w:t>
      </w:r>
      <w:r w:rsidR="002C2940">
        <w:rPr>
          <w:rFonts w:cstheme="minorHAnsi"/>
          <w:szCs w:val="24"/>
        </w:rPr>
        <w:t>twisting toe and forward bending,</w:t>
      </w:r>
      <w:r w:rsidR="00467092">
        <w:rPr>
          <w:rFonts w:cstheme="minorHAnsi"/>
          <w:szCs w:val="24"/>
        </w:rPr>
        <w:t xml:space="preserve"> the knee binding </w:t>
      </w:r>
      <w:r w:rsidR="002C2940">
        <w:rPr>
          <w:rFonts w:cstheme="minorHAnsi"/>
          <w:szCs w:val="24"/>
        </w:rPr>
        <w:t xml:space="preserve">includes a third; lateral heel release. The binding manufacturer claims this is an important innovation because the traditional bindings require a torque to release and have no release mechanism for forces applied directly underfoot, forces that purportedly </w:t>
      </w:r>
      <w:proofErr w:type="gramStart"/>
      <w:r w:rsidR="002C2940">
        <w:rPr>
          <w:rFonts w:cstheme="minorHAnsi"/>
          <w:szCs w:val="24"/>
        </w:rPr>
        <w:t>cause</w:t>
      </w:r>
      <w:proofErr w:type="gramEnd"/>
      <w:r w:rsidR="002C2940">
        <w:rPr>
          <w:rFonts w:cstheme="minorHAnsi"/>
          <w:szCs w:val="24"/>
        </w:rPr>
        <w:t xml:space="preserve"> a large number of ACL tears.  </w:t>
      </w:r>
      <w:r w:rsidRPr="00300A00">
        <w:rPr>
          <w:rFonts w:cstheme="minorHAnsi"/>
          <w:szCs w:val="24"/>
        </w:rPr>
        <w:t xml:space="preserve">This design </w:t>
      </w:r>
      <w:r w:rsidR="00467092">
        <w:rPr>
          <w:rFonts w:cstheme="minorHAnsi"/>
          <w:szCs w:val="24"/>
        </w:rPr>
        <w:t>claims</w:t>
      </w:r>
      <w:r w:rsidRPr="00300A00">
        <w:rPr>
          <w:rFonts w:cstheme="minorHAnsi"/>
          <w:szCs w:val="24"/>
        </w:rPr>
        <w:t xml:space="preserve"> to greatly reduce ACL injuries</w:t>
      </w:r>
      <w:r w:rsidR="00467092">
        <w:rPr>
          <w:rFonts w:cstheme="minorHAnsi"/>
          <w:szCs w:val="24"/>
        </w:rPr>
        <w:t xml:space="preserve"> by </w:t>
      </w:r>
      <w:r w:rsidR="002C2940">
        <w:rPr>
          <w:rFonts w:cstheme="minorHAnsi"/>
          <w:szCs w:val="24"/>
        </w:rPr>
        <w:t xml:space="preserve">ensuring </w:t>
      </w:r>
      <w:r w:rsidR="00467092">
        <w:rPr>
          <w:rFonts w:cstheme="minorHAnsi"/>
          <w:szCs w:val="24"/>
        </w:rPr>
        <w:t>the loads in a phantom foot type fall</w:t>
      </w:r>
      <w:r w:rsidR="002C2940">
        <w:rPr>
          <w:rFonts w:cstheme="minorHAnsi"/>
          <w:szCs w:val="24"/>
        </w:rPr>
        <w:t xml:space="preserve"> release the binding instead of releasing the ligaments in the knee</w:t>
      </w:r>
      <w:sdt>
        <w:sdtPr>
          <w:rPr>
            <w:rFonts w:cstheme="minorHAnsi"/>
            <w:szCs w:val="24"/>
          </w:rPr>
          <w:id w:val="9964649"/>
          <w:citation/>
        </w:sdtPr>
        <w:sdtEndPr/>
        <w:sdtContent>
          <w:r w:rsidR="00467092">
            <w:rPr>
              <w:rFonts w:cstheme="minorHAnsi"/>
              <w:szCs w:val="24"/>
            </w:rPr>
            <w:fldChar w:fldCharType="begin"/>
          </w:r>
          <w:r w:rsidR="00467092">
            <w:rPr>
              <w:rFonts w:cstheme="minorHAnsi"/>
              <w:szCs w:val="24"/>
            </w:rPr>
            <w:instrText xml:space="preserve"> CITATION Pur13 \l 1033 </w:instrText>
          </w:r>
          <w:r w:rsidR="00467092">
            <w:rPr>
              <w:rFonts w:cstheme="minorHAnsi"/>
              <w:szCs w:val="24"/>
            </w:rPr>
            <w:fldChar w:fldCharType="separate"/>
          </w:r>
          <w:r w:rsidR="00FC5337">
            <w:rPr>
              <w:rFonts w:cstheme="minorHAnsi"/>
              <w:noProof/>
              <w:szCs w:val="24"/>
            </w:rPr>
            <w:t xml:space="preserve"> </w:t>
          </w:r>
          <w:r w:rsidR="00FC5337" w:rsidRPr="00FC5337">
            <w:rPr>
              <w:rFonts w:cstheme="minorHAnsi"/>
              <w:noProof/>
              <w:szCs w:val="24"/>
            </w:rPr>
            <w:t>(Pure Lateral, 2013)</w:t>
          </w:r>
          <w:r w:rsidR="00467092">
            <w:rPr>
              <w:rFonts w:cstheme="minorHAnsi"/>
              <w:szCs w:val="24"/>
            </w:rPr>
            <w:fldChar w:fldCharType="end"/>
          </w:r>
        </w:sdtContent>
      </w:sdt>
      <w:r w:rsidR="00467092">
        <w:rPr>
          <w:rFonts w:cstheme="minorHAnsi"/>
          <w:szCs w:val="24"/>
        </w:rPr>
        <w:t>.</w:t>
      </w:r>
    </w:p>
    <w:p w14:paraId="7CFFB326" w14:textId="73CA7944" w:rsidR="00E71EDC" w:rsidRPr="00300A00" w:rsidRDefault="00E71EDC" w:rsidP="002C2798">
      <w:pPr>
        <w:rPr>
          <w:rFonts w:cstheme="minorHAnsi"/>
          <w:szCs w:val="24"/>
        </w:rPr>
      </w:pPr>
      <w:r w:rsidRPr="00300A00">
        <w:rPr>
          <w:rFonts w:cstheme="minorHAnsi"/>
          <w:szCs w:val="24"/>
        </w:rPr>
        <w:t xml:space="preserve">Ski MOJO is a </w:t>
      </w:r>
      <w:r w:rsidR="002C2940">
        <w:rPr>
          <w:rFonts w:cstheme="minorHAnsi"/>
          <w:szCs w:val="24"/>
        </w:rPr>
        <w:t xml:space="preserve">type of knee brace </w:t>
      </w:r>
      <w:r w:rsidRPr="00300A00">
        <w:rPr>
          <w:rFonts w:cstheme="minorHAnsi"/>
          <w:szCs w:val="24"/>
        </w:rPr>
        <w:t>designed to reduce the load on the knees while skiing. The</w:t>
      </w:r>
      <w:r w:rsidR="002C2940">
        <w:rPr>
          <w:rFonts w:cstheme="minorHAnsi"/>
          <w:szCs w:val="24"/>
        </w:rPr>
        <w:t xml:space="preserve"> company</w:t>
      </w:r>
      <w:r w:rsidRPr="00300A00">
        <w:rPr>
          <w:rFonts w:cstheme="minorHAnsi"/>
          <w:szCs w:val="24"/>
        </w:rPr>
        <w:t xml:space="preserve"> ha</w:t>
      </w:r>
      <w:r w:rsidR="002C2940">
        <w:rPr>
          <w:rFonts w:cstheme="minorHAnsi"/>
          <w:szCs w:val="24"/>
        </w:rPr>
        <w:t>s</w:t>
      </w:r>
      <w:r w:rsidRPr="00300A00">
        <w:rPr>
          <w:rFonts w:cstheme="minorHAnsi"/>
          <w:szCs w:val="24"/>
        </w:rPr>
        <w:t xml:space="preserve"> reported great success in eliminating knee related injuries among their users, many of whom had already sustained knee injuries in the past</w:t>
      </w:r>
      <w:r w:rsidR="002C2940">
        <w:rPr>
          <w:rFonts w:cstheme="minorHAnsi"/>
          <w:szCs w:val="24"/>
        </w:rPr>
        <w:t xml:space="preserve"> </w:t>
      </w:r>
      <w:sdt>
        <w:sdtPr>
          <w:rPr>
            <w:rFonts w:cstheme="minorHAnsi"/>
            <w:szCs w:val="24"/>
          </w:rPr>
          <w:id w:val="1057350611"/>
          <w:citation/>
        </w:sdtPr>
        <w:sdtEndPr/>
        <w:sdtContent>
          <w:r w:rsidR="002C2940">
            <w:rPr>
              <w:rFonts w:cstheme="minorHAnsi"/>
              <w:szCs w:val="24"/>
            </w:rPr>
            <w:fldChar w:fldCharType="begin"/>
          </w:r>
          <w:r w:rsidR="002C2940">
            <w:rPr>
              <w:rFonts w:cstheme="minorHAnsi"/>
              <w:szCs w:val="24"/>
            </w:rPr>
            <w:instrText xml:space="preserve"> CITATION Kin13 \l 1033 </w:instrText>
          </w:r>
          <w:r w:rsidR="002C2940">
            <w:rPr>
              <w:rFonts w:cstheme="minorHAnsi"/>
              <w:szCs w:val="24"/>
            </w:rPr>
            <w:fldChar w:fldCharType="separate"/>
          </w:r>
          <w:r w:rsidR="00FC5337" w:rsidRPr="00FC5337">
            <w:rPr>
              <w:rFonts w:cstheme="minorHAnsi"/>
              <w:noProof/>
              <w:szCs w:val="24"/>
            </w:rPr>
            <w:t>(Kinetic Innovations Ltd., 2013)</w:t>
          </w:r>
          <w:r w:rsidR="002C2940">
            <w:rPr>
              <w:rFonts w:cstheme="minorHAnsi"/>
              <w:szCs w:val="24"/>
            </w:rPr>
            <w:fldChar w:fldCharType="end"/>
          </w:r>
        </w:sdtContent>
      </w:sdt>
      <w:r w:rsidR="002C2940">
        <w:rPr>
          <w:rFonts w:cstheme="minorHAnsi"/>
          <w:szCs w:val="24"/>
        </w:rPr>
        <w:t>.</w:t>
      </w:r>
    </w:p>
    <w:p w14:paraId="7888A42C" w14:textId="4461751B" w:rsidR="00E71EDC" w:rsidRPr="00300A00" w:rsidRDefault="00DC5910" w:rsidP="002C2798">
      <w:pPr>
        <w:pStyle w:val="Heading3"/>
        <w:spacing w:before="0" w:after="200"/>
        <w:rPr>
          <w:rFonts w:cstheme="minorHAnsi"/>
          <w:color w:val="auto"/>
          <w:sz w:val="26"/>
          <w:szCs w:val="26"/>
        </w:rPr>
      </w:pPr>
      <w:bookmarkStart w:id="8" w:name="_Toc355722025"/>
      <w:r w:rsidRPr="00300A00">
        <w:rPr>
          <w:rFonts w:cstheme="minorHAnsi"/>
          <w:color w:val="auto"/>
          <w:sz w:val="26"/>
          <w:szCs w:val="26"/>
        </w:rPr>
        <w:t>0.4</w:t>
      </w:r>
      <w:r w:rsidR="00E71EDC" w:rsidRPr="00300A00">
        <w:rPr>
          <w:rFonts w:cstheme="minorHAnsi"/>
          <w:color w:val="auto"/>
          <w:sz w:val="26"/>
          <w:szCs w:val="26"/>
        </w:rPr>
        <w:t xml:space="preserve"> Inadvertent Release</w:t>
      </w:r>
      <w:bookmarkEnd w:id="8"/>
      <w:r w:rsidR="00E71EDC" w:rsidRPr="00300A00">
        <w:rPr>
          <w:rFonts w:cstheme="minorHAnsi"/>
          <w:color w:val="auto"/>
          <w:sz w:val="26"/>
          <w:szCs w:val="26"/>
        </w:rPr>
        <w:t xml:space="preserve"> </w:t>
      </w:r>
    </w:p>
    <w:p w14:paraId="2D0F376D" w14:textId="4D25FBB6" w:rsidR="00E71EDC" w:rsidRPr="00300A00" w:rsidRDefault="00E71EDC" w:rsidP="00072A80">
      <w:pPr>
        <w:ind w:firstLine="720"/>
        <w:rPr>
          <w:rFonts w:cstheme="minorHAnsi"/>
          <w:szCs w:val="24"/>
          <w:shd w:val="clear" w:color="auto" w:fill="FFFFFF"/>
        </w:rPr>
      </w:pPr>
      <w:r w:rsidRPr="00300A00">
        <w:rPr>
          <w:rFonts w:cstheme="minorHAnsi"/>
          <w:szCs w:val="24"/>
          <w:shd w:val="clear" w:color="auto" w:fill="FFFFFF"/>
        </w:rPr>
        <w:t xml:space="preserve">There exist many hardware problems that may cause an inadvertent </w:t>
      </w:r>
      <w:r w:rsidR="003B2653" w:rsidRPr="00300A00">
        <w:rPr>
          <w:rFonts w:cstheme="minorHAnsi"/>
          <w:szCs w:val="24"/>
          <w:shd w:val="clear" w:color="auto" w:fill="FFFFFF"/>
        </w:rPr>
        <w:t>release to occur, such as: the Flex E</w:t>
      </w:r>
      <w:r w:rsidRPr="00300A00">
        <w:rPr>
          <w:rFonts w:cstheme="minorHAnsi"/>
          <w:szCs w:val="24"/>
          <w:shd w:val="clear" w:color="auto" w:fill="FFFFFF"/>
        </w:rPr>
        <w:t xml:space="preserve">ffect, the </w:t>
      </w:r>
      <w:r w:rsidR="00255D28" w:rsidRPr="00300A00">
        <w:rPr>
          <w:rFonts w:cstheme="minorHAnsi"/>
          <w:szCs w:val="24"/>
          <w:shd w:val="clear" w:color="auto" w:fill="FFFFFF"/>
        </w:rPr>
        <w:t>“</w:t>
      </w:r>
      <w:r w:rsidR="007F09DE" w:rsidRPr="00300A00">
        <w:rPr>
          <w:rFonts w:cstheme="minorHAnsi"/>
          <w:szCs w:val="24"/>
          <w:shd w:val="clear" w:color="auto" w:fill="FFFFFF"/>
        </w:rPr>
        <w:t>H</w:t>
      </w:r>
      <w:r w:rsidRPr="00300A00">
        <w:rPr>
          <w:rFonts w:cstheme="minorHAnsi"/>
          <w:szCs w:val="24"/>
          <w:shd w:val="clear" w:color="auto" w:fill="FFFFFF"/>
        </w:rPr>
        <w:t>oudini effect</w:t>
      </w:r>
      <w:r w:rsidR="00255D28" w:rsidRPr="00300A00">
        <w:rPr>
          <w:rFonts w:cstheme="minorHAnsi"/>
          <w:szCs w:val="24"/>
          <w:shd w:val="clear" w:color="auto" w:fill="FFFFFF"/>
        </w:rPr>
        <w:t>”</w:t>
      </w:r>
      <w:r w:rsidRPr="00300A00">
        <w:rPr>
          <w:rFonts w:cstheme="minorHAnsi"/>
          <w:szCs w:val="24"/>
          <w:shd w:val="clear" w:color="auto" w:fill="FFFFFF"/>
        </w:rPr>
        <w:t xml:space="preserve">, and the </w:t>
      </w:r>
      <w:r w:rsidR="00255D28" w:rsidRPr="00300A00">
        <w:rPr>
          <w:rFonts w:cstheme="minorHAnsi"/>
          <w:szCs w:val="24"/>
          <w:shd w:val="clear" w:color="auto" w:fill="FFFFFF"/>
        </w:rPr>
        <w:t>“</w:t>
      </w:r>
      <w:r w:rsidR="007F09DE" w:rsidRPr="00300A00">
        <w:rPr>
          <w:rFonts w:cstheme="minorHAnsi"/>
          <w:szCs w:val="24"/>
          <w:shd w:val="clear" w:color="auto" w:fill="FFFFFF"/>
        </w:rPr>
        <w:t>J</w:t>
      </w:r>
      <w:r w:rsidRPr="00300A00">
        <w:rPr>
          <w:rFonts w:cstheme="minorHAnsi"/>
          <w:szCs w:val="24"/>
          <w:shd w:val="clear" w:color="auto" w:fill="FFFFFF"/>
        </w:rPr>
        <w:t>et effect</w:t>
      </w:r>
      <w:r w:rsidR="00255D28" w:rsidRPr="00300A00">
        <w:rPr>
          <w:rFonts w:cstheme="minorHAnsi"/>
          <w:szCs w:val="24"/>
          <w:shd w:val="clear" w:color="auto" w:fill="FFFFFF"/>
        </w:rPr>
        <w:t>”</w:t>
      </w:r>
      <w:r w:rsidR="003B2653" w:rsidRPr="00300A00">
        <w:rPr>
          <w:rFonts w:cstheme="minorHAnsi"/>
          <w:szCs w:val="24"/>
          <w:shd w:val="clear" w:color="auto" w:fill="FFFFFF"/>
        </w:rPr>
        <w:t xml:space="preserve"> </w:t>
      </w:r>
      <w:r w:rsidRPr="00300A00">
        <w:rPr>
          <w:rFonts w:cstheme="minorHAnsi"/>
          <w:szCs w:val="24"/>
          <w:shd w:val="clear" w:color="auto" w:fill="FFFFFF"/>
        </w:rPr>
        <w:t>(VSR: FAQ for Skiers/Riders</w:t>
      </w:r>
      <w:r w:rsidR="003B2653" w:rsidRPr="00300A00">
        <w:rPr>
          <w:rFonts w:cstheme="minorHAnsi"/>
          <w:szCs w:val="24"/>
          <w:shd w:val="clear" w:color="auto" w:fill="FFFFFF"/>
        </w:rPr>
        <w:t xml:space="preserve"> 2010</w:t>
      </w:r>
      <w:r w:rsidRPr="00300A00">
        <w:rPr>
          <w:rFonts w:cstheme="minorHAnsi"/>
          <w:szCs w:val="24"/>
          <w:shd w:val="clear" w:color="auto" w:fill="FFFFFF"/>
        </w:rPr>
        <w:t>)</w:t>
      </w:r>
      <w:r w:rsidR="003B2653" w:rsidRPr="00300A00">
        <w:rPr>
          <w:rFonts w:cstheme="minorHAnsi"/>
          <w:szCs w:val="24"/>
          <w:shd w:val="clear" w:color="auto" w:fill="FFFFFF"/>
        </w:rPr>
        <w:t>.</w:t>
      </w:r>
      <w:r w:rsidR="005E1D9F" w:rsidRPr="00300A00">
        <w:rPr>
          <w:rFonts w:cstheme="minorHAnsi"/>
          <w:szCs w:val="24"/>
          <w:shd w:val="clear" w:color="auto" w:fill="FFFFFF"/>
        </w:rPr>
        <w:t xml:space="preserve">  Hardware problems are issues with the ski equipment that cause an inadvertent release to occur.</w:t>
      </w:r>
    </w:p>
    <w:p w14:paraId="2D2D709E" w14:textId="77777777" w:rsidR="005E1D9F" w:rsidRPr="00300A00" w:rsidRDefault="00E71EDC" w:rsidP="00E56B41">
      <w:pPr>
        <w:rPr>
          <w:rFonts w:cstheme="minorHAnsi"/>
          <w:szCs w:val="24"/>
          <w:shd w:val="clear" w:color="auto" w:fill="FFFFFF"/>
        </w:rPr>
      </w:pPr>
      <w:r w:rsidRPr="00300A00">
        <w:rPr>
          <w:rFonts w:cstheme="minorHAnsi"/>
          <w:szCs w:val="24"/>
          <w:shd w:val="clear" w:color="auto" w:fill="FFFFFF"/>
        </w:rPr>
        <w:t>Most of the hardware problems could easily be avoided by equipment maintenance at the beginning of every season.  Software problems are much more common than hardware problems and a</w:t>
      </w:r>
      <w:r w:rsidR="005E1D9F" w:rsidRPr="00300A00">
        <w:rPr>
          <w:rFonts w:cstheme="minorHAnsi"/>
          <w:szCs w:val="24"/>
          <w:shd w:val="clear" w:color="auto" w:fill="FFFFFF"/>
        </w:rPr>
        <w:t>re caused by the skier either from poor skiing technique or from</w:t>
      </w:r>
      <w:r w:rsidRPr="00300A00">
        <w:rPr>
          <w:rFonts w:cstheme="minorHAnsi"/>
          <w:szCs w:val="24"/>
          <w:shd w:val="clear" w:color="auto" w:fill="FFFFFF"/>
        </w:rPr>
        <w:t xml:space="preserve"> inappropriate skiing technique.  The </w:t>
      </w:r>
      <w:r w:rsidR="00255D28" w:rsidRPr="00300A00">
        <w:rPr>
          <w:rFonts w:cstheme="minorHAnsi"/>
          <w:szCs w:val="24"/>
          <w:shd w:val="clear" w:color="auto" w:fill="FFFFFF"/>
        </w:rPr>
        <w:t>“</w:t>
      </w:r>
      <w:r w:rsidR="005E1D9F" w:rsidRPr="00300A00">
        <w:rPr>
          <w:rFonts w:cstheme="minorHAnsi"/>
          <w:szCs w:val="24"/>
          <w:shd w:val="clear" w:color="auto" w:fill="FFFFFF"/>
        </w:rPr>
        <w:t>B</w:t>
      </w:r>
      <w:r w:rsidRPr="00300A00">
        <w:rPr>
          <w:rFonts w:cstheme="minorHAnsi"/>
          <w:szCs w:val="24"/>
          <w:shd w:val="clear" w:color="auto" w:fill="FFFFFF"/>
        </w:rPr>
        <w:t xml:space="preserve">ow </w:t>
      </w:r>
      <w:r w:rsidR="005E1D9F" w:rsidRPr="00300A00">
        <w:rPr>
          <w:rFonts w:cstheme="minorHAnsi"/>
          <w:szCs w:val="24"/>
          <w:shd w:val="clear" w:color="auto" w:fill="FFFFFF"/>
        </w:rPr>
        <w:t>E</w:t>
      </w:r>
      <w:r w:rsidRPr="00300A00">
        <w:rPr>
          <w:rFonts w:cstheme="minorHAnsi"/>
          <w:szCs w:val="24"/>
          <w:shd w:val="clear" w:color="auto" w:fill="FFFFFF"/>
        </w:rPr>
        <w:t>ffect</w:t>
      </w:r>
      <w:r w:rsidR="00255D28" w:rsidRPr="00300A00">
        <w:rPr>
          <w:rFonts w:cstheme="minorHAnsi"/>
          <w:szCs w:val="24"/>
          <w:shd w:val="clear" w:color="auto" w:fill="FFFFFF"/>
        </w:rPr>
        <w:t>”</w:t>
      </w:r>
      <w:r w:rsidRPr="00300A00">
        <w:rPr>
          <w:rFonts w:cstheme="minorHAnsi"/>
          <w:szCs w:val="24"/>
          <w:shd w:val="clear" w:color="auto" w:fill="FFFFFF"/>
        </w:rPr>
        <w:t xml:space="preserve"> and the </w:t>
      </w:r>
      <w:r w:rsidR="00255D28" w:rsidRPr="00300A00">
        <w:rPr>
          <w:rFonts w:cstheme="minorHAnsi"/>
          <w:szCs w:val="24"/>
          <w:shd w:val="clear" w:color="auto" w:fill="FFFFFF"/>
        </w:rPr>
        <w:t>“</w:t>
      </w:r>
      <w:r w:rsidR="005E1D9F" w:rsidRPr="00300A00">
        <w:rPr>
          <w:rFonts w:cstheme="minorHAnsi"/>
          <w:szCs w:val="24"/>
          <w:shd w:val="clear" w:color="auto" w:fill="FFFFFF"/>
        </w:rPr>
        <w:t>S</w:t>
      </w:r>
      <w:r w:rsidRPr="00300A00">
        <w:rPr>
          <w:rFonts w:cstheme="minorHAnsi"/>
          <w:szCs w:val="24"/>
          <w:shd w:val="clear" w:color="auto" w:fill="FFFFFF"/>
        </w:rPr>
        <w:t xml:space="preserve">uperman </w:t>
      </w:r>
      <w:r w:rsidR="005E1D9F" w:rsidRPr="00300A00">
        <w:rPr>
          <w:rFonts w:cstheme="minorHAnsi"/>
          <w:szCs w:val="24"/>
          <w:shd w:val="clear" w:color="auto" w:fill="FFFFFF"/>
        </w:rPr>
        <w:t>E</w:t>
      </w:r>
      <w:r w:rsidRPr="00300A00">
        <w:rPr>
          <w:rFonts w:cstheme="minorHAnsi"/>
          <w:szCs w:val="24"/>
          <w:shd w:val="clear" w:color="auto" w:fill="FFFFFF"/>
        </w:rPr>
        <w:t>ffect</w:t>
      </w:r>
      <w:r w:rsidR="00255D28" w:rsidRPr="00300A00">
        <w:rPr>
          <w:rFonts w:cstheme="minorHAnsi"/>
          <w:szCs w:val="24"/>
          <w:shd w:val="clear" w:color="auto" w:fill="FFFFFF"/>
        </w:rPr>
        <w:t>”</w:t>
      </w:r>
      <w:r w:rsidRPr="00300A00">
        <w:rPr>
          <w:rFonts w:cstheme="minorHAnsi"/>
          <w:szCs w:val="24"/>
          <w:shd w:val="clear" w:color="auto" w:fill="FFFFFF"/>
        </w:rPr>
        <w:t xml:space="preserve"> are the two main softwar</w:t>
      </w:r>
      <w:r w:rsidR="005E1D9F" w:rsidRPr="00300A00">
        <w:rPr>
          <w:rFonts w:cstheme="minorHAnsi"/>
          <w:szCs w:val="24"/>
          <w:shd w:val="clear" w:color="auto" w:fill="FFFFFF"/>
        </w:rPr>
        <w:t xml:space="preserve">e problems </w:t>
      </w:r>
      <w:r w:rsidRPr="00300A00">
        <w:rPr>
          <w:rFonts w:cstheme="minorHAnsi"/>
          <w:szCs w:val="24"/>
          <w:shd w:val="clear" w:color="auto" w:fill="FFFFFF"/>
        </w:rPr>
        <w:t>(VSR: FAQ for Skiers/Riders 2010)</w:t>
      </w:r>
      <w:r w:rsidR="005E1D9F" w:rsidRPr="00300A00">
        <w:rPr>
          <w:rFonts w:cstheme="minorHAnsi"/>
          <w:szCs w:val="24"/>
          <w:shd w:val="clear" w:color="auto" w:fill="FFFFFF"/>
        </w:rPr>
        <w:t>.</w:t>
      </w:r>
      <w:r w:rsidRPr="00300A00">
        <w:rPr>
          <w:rFonts w:cstheme="minorHAnsi"/>
          <w:szCs w:val="24"/>
          <w:shd w:val="clear" w:color="auto" w:fill="FFFFFF"/>
        </w:rPr>
        <w:t xml:space="preserve"> Tightening the release settings, as skiers tend to do, does not solve the inadvertent release problem and it may even make the bindings more dangerous.</w:t>
      </w:r>
    </w:p>
    <w:p w14:paraId="0EED2DC5" w14:textId="43462AB9" w:rsidR="0020769A" w:rsidRPr="00300A00" w:rsidRDefault="0020769A" w:rsidP="002C2798">
      <w:pPr>
        <w:ind w:firstLine="720"/>
        <w:rPr>
          <w:rFonts w:cstheme="minorHAnsi"/>
          <w:shd w:val="clear" w:color="auto" w:fill="FFFFFF"/>
        </w:rPr>
      </w:pPr>
      <w:r w:rsidRPr="00300A00">
        <w:rPr>
          <w:rFonts w:cstheme="minorHAnsi"/>
          <w:shd w:val="clear" w:color="auto" w:fill="FFFFFF"/>
        </w:rPr>
        <w:br w:type="page"/>
      </w:r>
    </w:p>
    <w:p w14:paraId="1A8C00D9" w14:textId="274EF64B" w:rsidR="0032505F" w:rsidRPr="00300A00" w:rsidRDefault="002973F0" w:rsidP="002C2798">
      <w:pPr>
        <w:pStyle w:val="Heading2"/>
        <w:spacing w:before="0" w:after="200"/>
        <w:rPr>
          <w:rFonts w:cstheme="minorHAnsi"/>
          <w:color w:val="auto"/>
        </w:rPr>
      </w:pPr>
      <w:bookmarkStart w:id="9" w:name="_Toc355722026"/>
      <w:r w:rsidRPr="00300A00">
        <w:rPr>
          <w:rFonts w:cstheme="minorHAnsi"/>
          <w:color w:val="auto"/>
        </w:rPr>
        <w:lastRenderedPageBreak/>
        <w:t xml:space="preserve">1.1 </w:t>
      </w:r>
      <w:r w:rsidR="00AE43BF" w:rsidRPr="00300A00">
        <w:rPr>
          <w:rFonts w:cstheme="minorHAnsi"/>
          <w:color w:val="auto"/>
        </w:rPr>
        <w:t>Objectives</w:t>
      </w:r>
      <w:bookmarkEnd w:id="9"/>
    </w:p>
    <w:p w14:paraId="4D97DB4E" w14:textId="4B66896A" w:rsidR="00467D5D" w:rsidRPr="00750A4F" w:rsidRDefault="00467D5D" w:rsidP="00E56B41">
      <w:pPr>
        <w:rPr>
          <w:rFonts w:cstheme="minorHAnsi"/>
          <w:szCs w:val="24"/>
        </w:rPr>
      </w:pPr>
      <w:r>
        <w:rPr>
          <w:rFonts w:cstheme="minorHAnsi"/>
          <w:szCs w:val="24"/>
        </w:rPr>
        <w:t xml:space="preserve">This project seeks to understand and influence risk factors that contribute to snow sports injuries. Three risk factors were identified for further research by this group; education and knowledge, physical fitness and inadvertent release. The education group focused on developing a web based strategy to test the knowledge of the general public and make educational resources available through a website. The fitness-injury tested the fitness of a group of athletes on the WPI Ski Team and measured the injuries that they experienced over two years to provide more evidence for the role of fitness in preventing or reducing injuries. </w:t>
      </w:r>
      <w:r w:rsidR="00072A80">
        <w:rPr>
          <w:rFonts w:cstheme="minorHAnsi"/>
          <w:szCs w:val="24"/>
        </w:rPr>
        <w:t xml:space="preserve">Inadvertent </w:t>
      </w:r>
      <w:r>
        <w:rPr>
          <w:rFonts w:cstheme="minorHAnsi"/>
          <w:szCs w:val="24"/>
        </w:rPr>
        <w:t>release was studied by filming ski races and analyzing the observed events to determine patterns present in the data.</w:t>
      </w:r>
    </w:p>
    <w:p w14:paraId="640A08A5" w14:textId="141B47CC" w:rsidR="007742BA" w:rsidRPr="00300A00" w:rsidRDefault="00E71EDC" w:rsidP="002C2798">
      <w:pPr>
        <w:pStyle w:val="Heading2"/>
        <w:spacing w:before="0" w:after="200"/>
        <w:rPr>
          <w:rFonts w:cstheme="minorHAnsi"/>
          <w:color w:val="auto"/>
        </w:rPr>
      </w:pPr>
      <w:bookmarkStart w:id="10" w:name="_Toc355722027"/>
      <w:r w:rsidRPr="00300A00">
        <w:rPr>
          <w:rFonts w:cstheme="minorHAnsi"/>
          <w:color w:val="auto"/>
        </w:rPr>
        <w:t xml:space="preserve">1.2 </w:t>
      </w:r>
      <w:r w:rsidR="007742BA" w:rsidRPr="00300A00">
        <w:rPr>
          <w:rFonts w:cstheme="minorHAnsi"/>
          <w:color w:val="auto"/>
        </w:rPr>
        <w:t>Rationale</w:t>
      </w:r>
      <w:bookmarkEnd w:id="10"/>
    </w:p>
    <w:p w14:paraId="292FC702" w14:textId="2635F1AF" w:rsidR="00707BE2" w:rsidRPr="00300A00" w:rsidRDefault="00707BE2" w:rsidP="00E56B41">
      <w:pPr>
        <w:rPr>
          <w:rFonts w:cstheme="minorHAnsi"/>
          <w:szCs w:val="24"/>
        </w:rPr>
      </w:pPr>
      <w:r w:rsidRPr="00300A00">
        <w:rPr>
          <w:rFonts w:cstheme="minorHAnsi"/>
          <w:szCs w:val="24"/>
        </w:rPr>
        <w:t xml:space="preserve">According to the National Ski Area </w:t>
      </w:r>
      <w:r w:rsidR="002D7725" w:rsidRPr="00300A00">
        <w:rPr>
          <w:rFonts w:cstheme="minorHAnsi"/>
          <w:szCs w:val="24"/>
        </w:rPr>
        <w:t xml:space="preserve">Association </w:t>
      </w:r>
      <w:r w:rsidRPr="00300A00">
        <w:rPr>
          <w:rFonts w:cstheme="minorHAnsi"/>
          <w:szCs w:val="24"/>
        </w:rPr>
        <w:t xml:space="preserve">every year there are 135,000 </w:t>
      </w:r>
      <w:sdt>
        <w:sdtPr>
          <w:rPr>
            <w:rFonts w:cstheme="minorHAnsi"/>
            <w:szCs w:val="24"/>
          </w:rPr>
          <w:id w:val="-846095051"/>
          <w:citation/>
        </w:sdtPr>
        <w:sdtEndPr/>
        <w:sdtContent>
          <w:r w:rsidR="00050000">
            <w:rPr>
              <w:rFonts w:cstheme="minorHAnsi"/>
              <w:szCs w:val="24"/>
            </w:rPr>
            <w:fldChar w:fldCharType="begin"/>
          </w:r>
          <w:r w:rsidR="00050000">
            <w:rPr>
              <w:rFonts w:cstheme="minorHAnsi"/>
              <w:szCs w:val="24"/>
            </w:rPr>
            <w:instrText xml:space="preserve"> CITATION Tro12 \l 1033 </w:instrText>
          </w:r>
          <w:r w:rsidR="00050000">
            <w:rPr>
              <w:rFonts w:cstheme="minorHAnsi"/>
              <w:szCs w:val="24"/>
            </w:rPr>
            <w:fldChar w:fldCharType="separate"/>
          </w:r>
          <w:r w:rsidR="00FC5337" w:rsidRPr="00FC5337">
            <w:rPr>
              <w:rFonts w:cstheme="minorHAnsi"/>
              <w:noProof/>
              <w:szCs w:val="24"/>
            </w:rPr>
            <w:t>(Troy Hawks, 2012)</w:t>
          </w:r>
          <w:r w:rsidR="00050000">
            <w:rPr>
              <w:rFonts w:cstheme="minorHAnsi"/>
              <w:szCs w:val="24"/>
            </w:rPr>
            <w:fldChar w:fldCharType="end"/>
          </w:r>
        </w:sdtContent>
      </w:sdt>
      <w:r w:rsidR="00FC5337">
        <w:rPr>
          <w:rFonts w:cstheme="minorHAnsi"/>
          <w:szCs w:val="24"/>
        </w:rPr>
        <w:t xml:space="preserve"> </w:t>
      </w:r>
      <w:r w:rsidRPr="00300A00">
        <w:rPr>
          <w:rFonts w:cstheme="minorHAnsi"/>
          <w:szCs w:val="24"/>
        </w:rPr>
        <w:t>medically significant ski</w:t>
      </w:r>
      <w:r w:rsidR="000E61F6" w:rsidRPr="00300A00">
        <w:rPr>
          <w:rFonts w:cstheme="minorHAnsi"/>
          <w:szCs w:val="24"/>
        </w:rPr>
        <w:t>ing</w:t>
      </w:r>
      <w:r w:rsidRPr="00300A00">
        <w:rPr>
          <w:rFonts w:cstheme="minorHAnsi"/>
          <w:szCs w:val="24"/>
        </w:rPr>
        <w:t xml:space="preserve"> or snowboa</w:t>
      </w:r>
      <w:r w:rsidR="00E4054A" w:rsidRPr="00300A00">
        <w:rPr>
          <w:rFonts w:cstheme="minorHAnsi"/>
          <w:szCs w:val="24"/>
        </w:rPr>
        <w:t>rd related incident</w:t>
      </w:r>
      <w:r w:rsidRPr="00300A00">
        <w:rPr>
          <w:rFonts w:cstheme="minorHAnsi"/>
          <w:szCs w:val="24"/>
        </w:rPr>
        <w:t xml:space="preserve"> and since the introduction of snowboarding the number </w:t>
      </w:r>
      <w:r w:rsidR="00072A92" w:rsidRPr="00300A00">
        <w:rPr>
          <w:rFonts w:cstheme="minorHAnsi"/>
          <w:szCs w:val="24"/>
        </w:rPr>
        <w:t>of injuries has risen annually.</w:t>
      </w:r>
      <w:r w:rsidRPr="00300A00">
        <w:rPr>
          <w:rFonts w:cstheme="minorHAnsi"/>
          <w:szCs w:val="24"/>
        </w:rPr>
        <w:t xml:space="preserve"> Education is a major </w:t>
      </w:r>
      <w:r w:rsidR="00072A92" w:rsidRPr="00300A00">
        <w:rPr>
          <w:rFonts w:cstheme="minorHAnsi"/>
          <w:szCs w:val="24"/>
        </w:rPr>
        <w:t>key in reducing these injuries.</w:t>
      </w:r>
      <w:r w:rsidRPr="00300A00">
        <w:rPr>
          <w:rFonts w:cstheme="minorHAnsi"/>
          <w:szCs w:val="24"/>
        </w:rPr>
        <w:t xml:space="preserve"> Therefore</w:t>
      </w:r>
      <w:r w:rsidR="003765DB" w:rsidRPr="00300A00">
        <w:rPr>
          <w:rFonts w:cstheme="minorHAnsi"/>
          <w:szCs w:val="24"/>
        </w:rPr>
        <w:t>,</w:t>
      </w:r>
      <w:r w:rsidRPr="00300A00">
        <w:rPr>
          <w:rFonts w:cstheme="minorHAnsi"/>
          <w:szCs w:val="24"/>
        </w:rPr>
        <w:t xml:space="preserve"> in order to educate skiers on the mechanisms of injuries and reduce those risks on the mountain</w:t>
      </w:r>
      <w:r w:rsidR="003765DB" w:rsidRPr="00300A00">
        <w:rPr>
          <w:rFonts w:cstheme="minorHAnsi"/>
          <w:szCs w:val="24"/>
        </w:rPr>
        <w:t>,</w:t>
      </w:r>
      <w:r w:rsidRPr="00300A00">
        <w:rPr>
          <w:rFonts w:cstheme="minorHAnsi"/>
          <w:szCs w:val="24"/>
        </w:rPr>
        <w:t xml:space="preserve"> it is crucial that we focus on the common causes of these</w:t>
      </w:r>
      <w:r w:rsidR="003765DB" w:rsidRPr="00300A00">
        <w:rPr>
          <w:rFonts w:cstheme="minorHAnsi"/>
          <w:szCs w:val="24"/>
        </w:rPr>
        <w:t xml:space="preserve"> mechanisms of injuries</w:t>
      </w:r>
      <w:r w:rsidRPr="00300A00">
        <w:rPr>
          <w:rFonts w:cstheme="minorHAnsi"/>
          <w:szCs w:val="24"/>
        </w:rPr>
        <w:t xml:space="preserve">.    </w:t>
      </w:r>
    </w:p>
    <w:p w14:paraId="6FFA9CE5" w14:textId="1B4B5D43" w:rsidR="007742BA" w:rsidRPr="00300A00" w:rsidRDefault="00E71EDC" w:rsidP="002C2798">
      <w:pPr>
        <w:pStyle w:val="Heading3"/>
        <w:spacing w:before="0" w:after="200"/>
        <w:rPr>
          <w:rFonts w:cstheme="minorHAnsi"/>
          <w:color w:val="auto"/>
          <w:szCs w:val="24"/>
        </w:rPr>
      </w:pPr>
      <w:bookmarkStart w:id="11" w:name="_Toc355722028"/>
      <w:r w:rsidRPr="00300A00">
        <w:rPr>
          <w:rFonts w:cstheme="minorHAnsi"/>
          <w:color w:val="auto"/>
          <w:szCs w:val="24"/>
        </w:rPr>
        <w:t xml:space="preserve">1.2.1 </w:t>
      </w:r>
      <w:r w:rsidR="007742BA" w:rsidRPr="00300A00">
        <w:rPr>
          <w:rFonts w:cstheme="minorHAnsi"/>
          <w:color w:val="auto"/>
          <w:szCs w:val="24"/>
        </w:rPr>
        <w:t>Education</w:t>
      </w:r>
      <w:bookmarkEnd w:id="11"/>
    </w:p>
    <w:p w14:paraId="56AD3894" w14:textId="56808059" w:rsidR="00B3131F" w:rsidRPr="00300A00" w:rsidRDefault="000F7B48" w:rsidP="002C2798">
      <w:pPr>
        <w:rPr>
          <w:rFonts w:cstheme="minorHAnsi"/>
          <w:szCs w:val="24"/>
        </w:rPr>
      </w:pPr>
      <w:r w:rsidRPr="00300A00">
        <w:rPr>
          <w:rFonts w:cstheme="minorHAnsi"/>
          <w:szCs w:val="24"/>
        </w:rPr>
        <w:t xml:space="preserve">Educating the public on injury mechanisms </w:t>
      </w:r>
      <w:r w:rsidR="007474A2" w:rsidRPr="00300A00">
        <w:rPr>
          <w:rFonts w:cstheme="minorHAnsi"/>
          <w:szCs w:val="24"/>
        </w:rPr>
        <w:t>could be</w:t>
      </w:r>
      <w:r w:rsidRPr="00300A00">
        <w:rPr>
          <w:rFonts w:cstheme="minorHAnsi"/>
          <w:szCs w:val="24"/>
        </w:rPr>
        <w:t xml:space="preserve"> important because it </w:t>
      </w:r>
      <w:r w:rsidR="007474A2" w:rsidRPr="00300A00">
        <w:rPr>
          <w:rFonts w:cstheme="minorHAnsi"/>
          <w:szCs w:val="24"/>
        </w:rPr>
        <w:t>could have the potential to give</w:t>
      </w:r>
      <w:r w:rsidRPr="00300A00">
        <w:rPr>
          <w:rFonts w:cstheme="minorHAnsi"/>
          <w:szCs w:val="24"/>
        </w:rPr>
        <w:t xml:space="preserve"> skiers and snowboarders a better understanding of how a</w:t>
      </w:r>
      <w:r w:rsidR="007474A2" w:rsidRPr="00300A00">
        <w:rPr>
          <w:rFonts w:cstheme="minorHAnsi"/>
          <w:szCs w:val="24"/>
        </w:rPr>
        <w:t xml:space="preserve">nd why they are getting injured, so that they might </w:t>
      </w:r>
      <w:r w:rsidR="00072A92" w:rsidRPr="00300A00">
        <w:rPr>
          <w:rFonts w:cstheme="minorHAnsi"/>
          <w:szCs w:val="24"/>
        </w:rPr>
        <w:t>avoid getting injured.</w:t>
      </w:r>
    </w:p>
    <w:p w14:paraId="4E606034" w14:textId="354587CA" w:rsidR="007742BA" w:rsidRPr="00300A00" w:rsidRDefault="00E71EDC" w:rsidP="002C2798">
      <w:pPr>
        <w:pStyle w:val="Heading3"/>
        <w:spacing w:before="0" w:after="200"/>
        <w:rPr>
          <w:rFonts w:cstheme="minorHAnsi"/>
          <w:color w:val="auto"/>
          <w:szCs w:val="24"/>
        </w:rPr>
      </w:pPr>
      <w:bookmarkStart w:id="12" w:name="_Toc355722029"/>
      <w:r w:rsidRPr="00300A00">
        <w:rPr>
          <w:rFonts w:cstheme="minorHAnsi"/>
          <w:color w:val="auto"/>
          <w:szCs w:val="24"/>
        </w:rPr>
        <w:t>1.2.2 Inadvertent R</w:t>
      </w:r>
      <w:r w:rsidR="007742BA" w:rsidRPr="00300A00">
        <w:rPr>
          <w:rFonts w:cstheme="minorHAnsi"/>
          <w:color w:val="auto"/>
          <w:szCs w:val="24"/>
        </w:rPr>
        <w:t>elease</w:t>
      </w:r>
      <w:bookmarkEnd w:id="12"/>
    </w:p>
    <w:p w14:paraId="62578DF2" w14:textId="1AC8B4D2" w:rsidR="007742BA" w:rsidRPr="00300A00" w:rsidRDefault="007474A2" w:rsidP="002C2798">
      <w:pPr>
        <w:rPr>
          <w:rFonts w:cstheme="minorHAnsi"/>
          <w:szCs w:val="24"/>
        </w:rPr>
      </w:pPr>
      <w:r w:rsidRPr="00300A00">
        <w:rPr>
          <w:rFonts w:cstheme="minorHAnsi"/>
          <w:szCs w:val="24"/>
        </w:rPr>
        <w:t xml:space="preserve">A common issue regularly experienced by alpine skiers, especially racers, is an inadvertent release of either the toe or heelpiece of the binding. This can lead to loss of control and result in an injury of varying magnitudes, dependent on the conditions of the event. Capturing inadvertent releases on film allows for critical analysis of the scenario to determine the cause of the release. By utilizing training footage from the WPI </w:t>
      </w:r>
      <w:r w:rsidR="009C2E72" w:rsidRPr="00300A00">
        <w:rPr>
          <w:rFonts w:cstheme="minorHAnsi"/>
          <w:szCs w:val="24"/>
        </w:rPr>
        <w:t>S</w:t>
      </w:r>
      <w:r w:rsidRPr="00300A00">
        <w:rPr>
          <w:rFonts w:cstheme="minorHAnsi"/>
          <w:szCs w:val="24"/>
        </w:rPr>
        <w:t xml:space="preserve">ki </w:t>
      </w:r>
      <w:r w:rsidR="009C2E72" w:rsidRPr="00300A00">
        <w:rPr>
          <w:rFonts w:cstheme="minorHAnsi"/>
          <w:szCs w:val="24"/>
        </w:rPr>
        <w:t>T</w:t>
      </w:r>
      <w:r w:rsidRPr="00300A00">
        <w:rPr>
          <w:rFonts w:cstheme="minorHAnsi"/>
          <w:szCs w:val="24"/>
        </w:rPr>
        <w:t>eam as well as races from the Thompson Division, we hope to capture inadvertent releases on multiple occasions.</w:t>
      </w:r>
    </w:p>
    <w:p w14:paraId="53ED5BB3" w14:textId="3D6C2C2C" w:rsidR="007742BA" w:rsidRPr="00300A00" w:rsidRDefault="00E71EDC" w:rsidP="002C2798">
      <w:pPr>
        <w:pStyle w:val="Heading3"/>
        <w:spacing w:before="0" w:after="200"/>
        <w:rPr>
          <w:rFonts w:cstheme="minorHAnsi"/>
          <w:color w:val="auto"/>
          <w:szCs w:val="24"/>
        </w:rPr>
      </w:pPr>
      <w:bookmarkStart w:id="13" w:name="_Toc355722030"/>
      <w:r w:rsidRPr="00300A00">
        <w:rPr>
          <w:rFonts w:cstheme="minorHAnsi"/>
          <w:color w:val="auto"/>
          <w:szCs w:val="24"/>
        </w:rPr>
        <w:t xml:space="preserve">1.2.3 </w:t>
      </w:r>
      <w:r w:rsidR="007742BA" w:rsidRPr="00300A00">
        <w:rPr>
          <w:rFonts w:cstheme="minorHAnsi"/>
          <w:color w:val="auto"/>
          <w:szCs w:val="24"/>
        </w:rPr>
        <w:t>Fitness</w:t>
      </w:r>
      <w:bookmarkEnd w:id="13"/>
    </w:p>
    <w:p w14:paraId="4A429873" w14:textId="095900A5" w:rsidR="001C3E5E" w:rsidRPr="00300A00" w:rsidRDefault="0073753D" w:rsidP="002C2798">
      <w:pPr>
        <w:rPr>
          <w:rFonts w:cstheme="minorHAnsi"/>
          <w:szCs w:val="24"/>
        </w:rPr>
      </w:pPr>
      <w:r w:rsidRPr="00300A00">
        <w:rPr>
          <w:rFonts w:cstheme="minorHAnsi"/>
          <w:szCs w:val="24"/>
        </w:rPr>
        <w:t>The hypothesis that increased physical fitness will reduce the risk of injury in skiers is important to test because if confirmed it would give skiers a proactive way to reduce their risk of injury. Previous research has shown that fatigue can increase reaction time and decrease magnitude of response, which is hypothesized to lead to increased risk of injury. The role of physical fitness in reducing fatigue has been established, thus the role of fitness in reducing injury would give the general public better strategies to reduce their risk of injury.</w:t>
      </w:r>
    </w:p>
    <w:p w14:paraId="61607431" w14:textId="4DAE6CB0" w:rsidR="00AE43BF" w:rsidRPr="00300A00" w:rsidRDefault="00707477" w:rsidP="002C2798">
      <w:pPr>
        <w:pStyle w:val="Heading2"/>
        <w:tabs>
          <w:tab w:val="left" w:pos="3500"/>
        </w:tabs>
        <w:spacing w:before="0" w:after="200"/>
        <w:rPr>
          <w:rFonts w:cstheme="minorHAnsi"/>
          <w:color w:val="auto"/>
        </w:rPr>
      </w:pPr>
      <w:bookmarkStart w:id="14" w:name="_Toc355722031"/>
      <w:r w:rsidRPr="00300A00">
        <w:rPr>
          <w:rFonts w:cstheme="minorHAnsi"/>
          <w:color w:val="auto"/>
        </w:rPr>
        <w:lastRenderedPageBreak/>
        <w:t xml:space="preserve">1.3 </w:t>
      </w:r>
      <w:r w:rsidR="00AE43BF" w:rsidRPr="00300A00">
        <w:rPr>
          <w:rFonts w:cstheme="minorHAnsi"/>
          <w:color w:val="auto"/>
        </w:rPr>
        <w:t>State Of the Art</w:t>
      </w:r>
      <w:bookmarkEnd w:id="14"/>
    </w:p>
    <w:p w14:paraId="4C5662C0" w14:textId="79E7613B" w:rsidR="00CC381F" w:rsidRPr="00300A00" w:rsidRDefault="002973F0" w:rsidP="002C2798">
      <w:pPr>
        <w:pStyle w:val="Heading3"/>
        <w:spacing w:before="0" w:after="200"/>
        <w:rPr>
          <w:rFonts w:cstheme="minorHAnsi"/>
          <w:color w:val="auto"/>
          <w:szCs w:val="24"/>
        </w:rPr>
      </w:pPr>
      <w:bookmarkStart w:id="15" w:name="_Toc355722032"/>
      <w:r w:rsidRPr="00300A00">
        <w:rPr>
          <w:rFonts w:cstheme="minorHAnsi"/>
          <w:color w:val="auto"/>
          <w:szCs w:val="24"/>
        </w:rPr>
        <w:t xml:space="preserve">1.3.1 </w:t>
      </w:r>
      <w:r w:rsidR="004A1A0E" w:rsidRPr="00300A00">
        <w:rPr>
          <w:rFonts w:cstheme="minorHAnsi"/>
          <w:color w:val="auto"/>
          <w:szCs w:val="24"/>
        </w:rPr>
        <w:t>Education</w:t>
      </w:r>
      <w:bookmarkEnd w:id="15"/>
    </w:p>
    <w:p w14:paraId="7E564181" w14:textId="367A7908" w:rsidR="00011E54" w:rsidRPr="00300A00" w:rsidRDefault="000F7B48" w:rsidP="002C2798">
      <w:pPr>
        <w:rPr>
          <w:rFonts w:cstheme="minorHAnsi"/>
          <w:szCs w:val="24"/>
        </w:rPr>
      </w:pPr>
      <w:r w:rsidRPr="00300A00">
        <w:rPr>
          <w:rFonts w:cstheme="minorHAnsi"/>
          <w:szCs w:val="24"/>
        </w:rPr>
        <w:t>This project is a continuation of the 2011-2012 Snow Sport Injury IQP from WPI in which they used a website as a means of educating the ski populatio</w:t>
      </w:r>
      <w:r w:rsidR="00072A92" w:rsidRPr="00300A00">
        <w:rPr>
          <w:rFonts w:cstheme="minorHAnsi"/>
          <w:szCs w:val="24"/>
        </w:rPr>
        <w:t>n on various injury mechanisms.</w:t>
      </w:r>
      <w:r w:rsidRPr="00300A00">
        <w:rPr>
          <w:rFonts w:cstheme="minorHAnsi"/>
          <w:szCs w:val="24"/>
        </w:rPr>
        <w:t xml:space="preserve"> Dr. Mike Langran</w:t>
      </w:r>
      <w:r w:rsidR="00DA6A4F">
        <w:rPr>
          <w:rFonts w:cstheme="minorHAnsi"/>
          <w:szCs w:val="24"/>
        </w:rPr>
        <w:t xml:space="preserve"> has been maintaining a website</w:t>
      </w:r>
      <w:r w:rsidRPr="00300A00">
        <w:rPr>
          <w:rFonts w:cstheme="minorHAnsi"/>
          <w:szCs w:val="24"/>
        </w:rPr>
        <w:t xml:space="preserve"> </w:t>
      </w:r>
      <w:r w:rsidR="00DA6A4F">
        <w:rPr>
          <w:rFonts w:cstheme="minorHAnsi"/>
          <w:szCs w:val="24"/>
        </w:rPr>
        <w:t xml:space="preserve">(ski-injury.com) </w:t>
      </w:r>
      <w:r w:rsidRPr="00300A00">
        <w:rPr>
          <w:rFonts w:cstheme="minorHAnsi"/>
          <w:szCs w:val="24"/>
        </w:rPr>
        <w:t xml:space="preserve">which is devoted to ski injury prevention through </w:t>
      </w:r>
      <w:r w:rsidR="00072A92" w:rsidRPr="00300A00">
        <w:rPr>
          <w:rFonts w:cstheme="minorHAnsi"/>
          <w:szCs w:val="24"/>
        </w:rPr>
        <w:t>public knowledge and awareness.</w:t>
      </w:r>
      <w:r w:rsidRPr="00300A00">
        <w:rPr>
          <w:rFonts w:cstheme="minorHAnsi"/>
          <w:szCs w:val="24"/>
        </w:rPr>
        <w:t xml:space="preserve"> Previous attempts at educating the skiing population on injuries have focused on the specific injuries; to our knowl</w:t>
      </w:r>
      <w:r w:rsidR="00DA6A4F">
        <w:rPr>
          <w:rFonts w:cstheme="minorHAnsi"/>
          <w:szCs w:val="24"/>
        </w:rPr>
        <w:t>edge, no one else has tried to reduce injuries through a three p</w:t>
      </w:r>
      <w:r w:rsidR="00072A80">
        <w:rPr>
          <w:rFonts w:cstheme="minorHAnsi"/>
          <w:szCs w:val="24"/>
        </w:rPr>
        <w:t>r</w:t>
      </w:r>
      <w:r w:rsidR="00DA6A4F">
        <w:rPr>
          <w:rFonts w:cstheme="minorHAnsi"/>
          <w:szCs w:val="24"/>
        </w:rPr>
        <w:t>onged approach</w:t>
      </w:r>
      <w:r w:rsidRPr="00300A00">
        <w:rPr>
          <w:rFonts w:cstheme="minorHAnsi"/>
          <w:szCs w:val="24"/>
        </w:rPr>
        <w:t xml:space="preserve"> of fitness testing, inadvertent release, and education.</w:t>
      </w:r>
    </w:p>
    <w:p w14:paraId="4E1BDB49" w14:textId="717F1321" w:rsidR="00CC381F" w:rsidRPr="00300A00" w:rsidRDefault="00E71EDC" w:rsidP="002C2798">
      <w:pPr>
        <w:pStyle w:val="Heading3"/>
        <w:spacing w:before="0" w:after="200"/>
        <w:rPr>
          <w:rFonts w:cstheme="minorHAnsi"/>
          <w:color w:val="auto"/>
          <w:szCs w:val="24"/>
          <w:u w:color="0000F5"/>
        </w:rPr>
      </w:pPr>
      <w:bookmarkStart w:id="16" w:name="_Toc355722033"/>
      <w:r w:rsidRPr="00300A00">
        <w:rPr>
          <w:rFonts w:cstheme="minorHAnsi"/>
          <w:color w:val="auto"/>
          <w:szCs w:val="24"/>
          <w:u w:color="0000F5"/>
        </w:rPr>
        <w:t>1.3.2</w:t>
      </w:r>
      <w:r w:rsidR="00CC381F" w:rsidRPr="00300A00">
        <w:rPr>
          <w:rFonts w:cstheme="minorHAnsi"/>
          <w:color w:val="auto"/>
          <w:szCs w:val="24"/>
          <w:u w:color="0000F5"/>
        </w:rPr>
        <w:t xml:space="preserve"> Inadvertent Release</w:t>
      </w:r>
      <w:bookmarkEnd w:id="16"/>
      <w:r w:rsidR="00CC381F" w:rsidRPr="00300A00">
        <w:rPr>
          <w:rFonts w:cstheme="minorHAnsi"/>
          <w:color w:val="auto"/>
          <w:szCs w:val="24"/>
          <w:u w:color="0000F5"/>
        </w:rPr>
        <w:t xml:space="preserve"> </w:t>
      </w:r>
    </w:p>
    <w:p w14:paraId="05806A30" w14:textId="02427FD6" w:rsidR="000F7B48" w:rsidRPr="00300A00" w:rsidRDefault="000F7B48" w:rsidP="00E56B41">
      <w:pPr>
        <w:rPr>
          <w:rFonts w:cstheme="minorHAnsi"/>
          <w:szCs w:val="24"/>
        </w:rPr>
      </w:pPr>
      <w:r w:rsidRPr="00300A00">
        <w:rPr>
          <w:rFonts w:cstheme="minorHAnsi"/>
          <w:szCs w:val="24"/>
        </w:rPr>
        <w:t xml:space="preserve">Vermont Ski Safety’s website </w:t>
      </w:r>
      <w:r w:rsidR="00DA6A4F">
        <w:rPr>
          <w:rFonts w:cstheme="minorHAnsi"/>
          <w:szCs w:val="24"/>
        </w:rPr>
        <w:t xml:space="preserve">has been collecting data for a video study of inadvertent release where they are </w:t>
      </w:r>
      <w:r w:rsidRPr="00300A00">
        <w:rPr>
          <w:rFonts w:cstheme="minorHAnsi"/>
          <w:szCs w:val="24"/>
        </w:rPr>
        <w:t>asking for people to send them videos of instances of inadvertent release that have been captured. So far</w:t>
      </w:r>
      <w:r w:rsidR="00A6070F" w:rsidRPr="00300A00">
        <w:rPr>
          <w:rFonts w:cstheme="minorHAnsi"/>
          <w:szCs w:val="24"/>
        </w:rPr>
        <w:t>,</w:t>
      </w:r>
      <w:r w:rsidRPr="00300A00">
        <w:rPr>
          <w:rFonts w:cstheme="minorHAnsi"/>
          <w:szCs w:val="24"/>
        </w:rPr>
        <w:t xml:space="preserve"> they have not written</w:t>
      </w:r>
      <w:r w:rsidR="003B66D9" w:rsidRPr="00300A00">
        <w:rPr>
          <w:rFonts w:cstheme="minorHAnsi"/>
          <w:szCs w:val="24"/>
        </w:rPr>
        <w:t xml:space="preserve"> any reports on their findings. </w:t>
      </w:r>
      <w:r w:rsidRPr="00300A00">
        <w:rPr>
          <w:rFonts w:cstheme="minorHAnsi"/>
          <w:szCs w:val="24"/>
        </w:rPr>
        <w:t>Although many sources discuss inadvertent release and the mechanisms involved in its occurrence, a film-based observational study on inadvertent release has not been published.</w:t>
      </w:r>
    </w:p>
    <w:p w14:paraId="2E877A35" w14:textId="77777777" w:rsidR="00777DE2" w:rsidRPr="00300A00" w:rsidRDefault="00777DE2" w:rsidP="00777DE2">
      <w:pPr>
        <w:pStyle w:val="Heading3"/>
        <w:spacing w:before="0" w:after="200"/>
        <w:rPr>
          <w:rFonts w:cstheme="minorHAnsi"/>
          <w:color w:val="auto"/>
          <w:szCs w:val="24"/>
        </w:rPr>
      </w:pPr>
      <w:bookmarkStart w:id="17" w:name="_Toc354829368"/>
      <w:bookmarkStart w:id="18" w:name="_Toc355722034"/>
      <w:r w:rsidRPr="00300A00">
        <w:rPr>
          <w:rFonts w:cstheme="minorHAnsi"/>
          <w:color w:val="auto"/>
          <w:szCs w:val="24"/>
        </w:rPr>
        <w:t>1.3.3 Fitness</w:t>
      </w:r>
      <w:bookmarkEnd w:id="17"/>
      <w:bookmarkEnd w:id="18"/>
    </w:p>
    <w:p w14:paraId="1E68172D" w14:textId="77777777" w:rsidR="00777DE2" w:rsidRPr="00300A00" w:rsidRDefault="00777DE2" w:rsidP="00E56B41">
      <w:pPr>
        <w:rPr>
          <w:rFonts w:cstheme="minorHAnsi"/>
          <w:szCs w:val="24"/>
        </w:rPr>
      </w:pPr>
      <w:r>
        <w:rPr>
          <w:rFonts w:cstheme="minorHAnsi"/>
          <w:szCs w:val="24"/>
        </w:rPr>
        <w:t>Ulli Julich conducted a review of fitness testing in alpine skiing</w:t>
      </w:r>
      <w:r w:rsidRPr="0085430E">
        <w:rPr>
          <w:rFonts w:cstheme="minorHAnsi"/>
          <w:szCs w:val="24"/>
        </w:rPr>
        <w:t xml:space="preserve"> </w:t>
      </w:r>
      <w:sdt>
        <w:sdtPr>
          <w:rPr>
            <w:rFonts w:cstheme="minorHAnsi"/>
            <w:szCs w:val="24"/>
          </w:rPr>
          <w:id w:val="928397384"/>
          <w:citation/>
        </w:sdtPr>
        <w:sdtEndPr/>
        <w:sdtContent>
          <w:r>
            <w:rPr>
              <w:rFonts w:cstheme="minorHAnsi"/>
              <w:szCs w:val="24"/>
            </w:rPr>
            <w:fldChar w:fldCharType="begin"/>
          </w:r>
          <w:r>
            <w:rPr>
              <w:rFonts w:cstheme="minorHAnsi"/>
              <w:szCs w:val="24"/>
            </w:rPr>
            <w:instrText xml:space="preserve"> CITATION Placeholder1 \l 1033 </w:instrText>
          </w:r>
          <w:r>
            <w:rPr>
              <w:rFonts w:cstheme="minorHAnsi"/>
              <w:szCs w:val="24"/>
            </w:rPr>
            <w:fldChar w:fldCharType="separate"/>
          </w:r>
          <w:r w:rsidR="00FC5337" w:rsidRPr="00FC5337">
            <w:rPr>
              <w:rFonts w:cstheme="minorHAnsi"/>
              <w:noProof/>
              <w:szCs w:val="24"/>
            </w:rPr>
            <w:t>(Julich, 2012)</w:t>
          </w:r>
          <w:r>
            <w:rPr>
              <w:rFonts w:cstheme="minorHAnsi"/>
              <w:szCs w:val="24"/>
            </w:rPr>
            <w:fldChar w:fldCharType="end"/>
          </w:r>
        </w:sdtContent>
      </w:sdt>
      <w:r>
        <w:rPr>
          <w:rFonts w:cstheme="minorHAnsi"/>
          <w:szCs w:val="24"/>
        </w:rPr>
        <w:t xml:space="preserve">. The study looked in the literature for papers relevant to </w:t>
      </w:r>
      <w:r w:rsidRPr="00300A00">
        <w:rPr>
          <w:rFonts w:cstheme="minorHAnsi"/>
          <w:szCs w:val="24"/>
        </w:rPr>
        <w:t>several fitness parameters that may affect performance</w:t>
      </w:r>
      <w:r>
        <w:rPr>
          <w:rFonts w:cstheme="minorHAnsi"/>
          <w:szCs w:val="24"/>
        </w:rPr>
        <w:t xml:space="preserve"> or injury risk in competitive alpine</w:t>
      </w:r>
      <w:r w:rsidRPr="00300A00">
        <w:rPr>
          <w:rFonts w:cstheme="minorHAnsi"/>
          <w:szCs w:val="24"/>
        </w:rPr>
        <w:t xml:space="preserve"> skier</w:t>
      </w:r>
      <w:r>
        <w:rPr>
          <w:rFonts w:cstheme="minorHAnsi"/>
          <w:szCs w:val="24"/>
        </w:rPr>
        <w:t>s</w:t>
      </w:r>
      <w:r w:rsidRPr="00300A00">
        <w:rPr>
          <w:rFonts w:cstheme="minorHAnsi"/>
          <w:szCs w:val="24"/>
        </w:rPr>
        <w:t xml:space="preserve"> including body composition (BMI, fat %), aerobic and anaerobic metabolic rates, muscle fiber composition, glycogen utilization, and strength. The </w:t>
      </w:r>
      <w:r>
        <w:rPr>
          <w:rFonts w:cstheme="minorHAnsi"/>
          <w:szCs w:val="24"/>
        </w:rPr>
        <w:t xml:space="preserve">fitness </w:t>
      </w:r>
      <w:r w:rsidRPr="00300A00">
        <w:rPr>
          <w:rFonts w:cstheme="minorHAnsi"/>
          <w:szCs w:val="24"/>
        </w:rPr>
        <w:t>test</w:t>
      </w:r>
      <w:r>
        <w:rPr>
          <w:rFonts w:cstheme="minorHAnsi"/>
          <w:szCs w:val="24"/>
        </w:rPr>
        <w:t>s</w:t>
      </w:r>
      <w:r w:rsidRPr="00300A00">
        <w:rPr>
          <w:rFonts w:cstheme="minorHAnsi"/>
          <w:szCs w:val="24"/>
        </w:rPr>
        <w:t xml:space="preserve"> </w:t>
      </w:r>
      <w:r>
        <w:rPr>
          <w:rFonts w:cstheme="minorHAnsi"/>
          <w:szCs w:val="24"/>
        </w:rPr>
        <w:t>were reviewed in three sections:</w:t>
      </w:r>
      <w:r w:rsidRPr="00300A00">
        <w:rPr>
          <w:rFonts w:cstheme="minorHAnsi"/>
          <w:szCs w:val="24"/>
        </w:rPr>
        <w:t xml:space="preserve"> aerobic test</w:t>
      </w:r>
      <w:r>
        <w:rPr>
          <w:rFonts w:cstheme="minorHAnsi"/>
          <w:szCs w:val="24"/>
        </w:rPr>
        <w:t>ing</w:t>
      </w:r>
      <w:r w:rsidRPr="00300A00">
        <w:rPr>
          <w:rFonts w:cstheme="minorHAnsi"/>
          <w:szCs w:val="24"/>
        </w:rPr>
        <w:t>, anaerobic test</w:t>
      </w:r>
      <w:r>
        <w:rPr>
          <w:rFonts w:cstheme="minorHAnsi"/>
          <w:szCs w:val="24"/>
        </w:rPr>
        <w:t>ing</w:t>
      </w:r>
      <w:r w:rsidRPr="00300A00">
        <w:rPr>
          <w:rFonts w:cstheme="minorHAnsi"/>
          <w:szCs w:val="24"/>
        </w:rPr>
        <w:t xml:space="preserve">, and strength. </w:t>
      </w:r>
      <w:r>
        <w:rPr>
          <w:rFonts w:cstheme="minorHAnsi"/>
          <w:szCs w:val="24"/>
        </w:rPr>
        <w:t>A</w:t>
      </w:r>
      <w:r w:rsidRPr="00300A00">
        <w:rPr>
          <w:rFonts w:cstheme="minorHAnsi"/>
          <w:szCs w:val="24"/>
        </w:rPr>
        <w:t>erobic test</w:t>
      </w:r>
      <w:r>
        <w:rPr>
          <w:rFonts w:cstheme="minorHAnsi"/>
          <w:szCs w:val="24"/>
        </w:rPr>
        <w:t>ing focused on athletes VO</w:t>
      </w:r>
      <w:r>
        <w:rPr>
          <w:rFonts w:cstheme="minorHAnsi"/>
          <w:szCs w:val="24"/>
          <w:vertAlign w:val="subscript"/>
        </w:rPr>
        <w:t>2</w:t>
      </w:r>
      <w:r w:rsidRPr="00300A00">
        <w:rPr>
          <w:rFonts w:cstheme="minorHAnsi"/>
          <w:szCs w:val="24"/>
        </w:rPr>
        <w:t xml:space="preserve"> </w:t>
      </w:r>
      <w:r>
        <w:rPr>
          <w:rFonts w:cstheme="minorHAnsi"/>
          <w:szCs w:val="24"/>
        </w:rPr>
        <w:t xml:space="preserve">max </w:t>
      </w:r>
      <w:r w:rsidRPr="00300A00">
        <w:rPr>
          <w:rFonts w:cstheme="minorHAnsi"/>
          <w:szCs w:val="24"/>
        </w:rPr>
        <w:t>which measures oxygen uptake during exercise</w:t>
      </w:r>
      <w:r>
        <w:rPr>
          <w:rFonts w:cstheme="minorHAnsi"/>
          <w:szCs w:val="24"/>
        </w:rPr>
        <w:t xml:space="preserve"> and reviewed some work related to on snow VO</w:t>
      </w:r>
      <w:r>
        <w:rPr>
          <w:rFonts w:cstheme="minorHAnsi"/>
          <w:szCs w:val="24"/>
          <w:vertAlign w:val="subscript"/>
        </w:rPr>
        <w:t>2</w:t>
      </w:r>
      <w:r w:rsidRPr="00300A00">
        <w:rPr>
          <w:rFonts w:cstheme="minorHAnsi"/>
          <w:szCs w:val="24"/>
        </w:rPr>
        <w:t xml:space="preserve"> </w:t>
      </w:r>
      <w:r>
        <w:rPr>
          <w:rFonts w:cstheme="minorHAnsi"/>
          <w:szCs w:val="24"/>
        </w:rPr>
        <w:t xml:space="preserve">max testing. The </w:t>
      </w:r>
      <w:r w:rsidRPr="00300A00">
        <w:rPr>
          <w:rFonts w:cstheme="minorHAnsi"/>
          <w:szCs w:val="24"/>
        </w:rPr>
        <w:t>anaerobic test</w:t>
      </w:r>
      <w:r>
        <w:rPr>
          <w:rFonts w:cstheme="minorHAnsi"/>
          <w:szCs w:val="24"/>
        </w:rPr>
        <w:t>ing procedures reviewed measured</w:t>
      </w:r>
      <w:r w:rsidRPr="00300A00">
        <w:rPr>
          <w:rFonts w:cstheme="minorHAnsi"/>
          <w:szCs w:val="24"/>
        </w:rPr>
        <w:t xml:space="preserve"> muscular endurance in a 60-second vertical jump test</w:t>
      </w:r>
      <w:r>
        <w:rPr>
          <w:rFonts w:cstheme="minorHAnsi"/>
          <w:szCs w:val="24"/>
        </w:rPr>
        <w:t xml:space="preserve"> that measured power output during a one minute period of vertical jumping on a force plate. Strength </w:t>
      </w:r>
      <w:proofErr w:type="gramStart"/>
      <w:r>
        <w:rPr>
          <w:rFonts w:cstheme="minorHAnsi"/>
          <w:szCs w:val="24"/>
        </w:rPr>
        <w:t>testing</w:t>
      </w:r>
      <w:r w:rsidRPr="00300A00">
        <w:rPr>
          <w:rFonts w:cstheme="minorHAnsi"/>
          <w:szCs w:val="24"/>
        </w:rPr>
        <w:t>,</w:t>
      </w:r>
      <w:proofErr w:type="gramEnd"/>
      <w:r w:rsidRPr="00300A00">
        <w:rPr>
          <w:rFonts w:cstheme="minorHAnsi"/>
          <w:szCs w:val="24"/>
        </w:rPr>
        <w:t xml:space="preserve"> w</w:t>
      </w:r>
      <w:r>
        <w:rPr>
          <w:rFonts w:cstheme="minorHAnsi"/>
          <w:szCs w:val="24"/>
        </w:rPr>
        <w:t>as based on</w:t>
      </w:r>
      <w:r w:rsidRPr="00300A00">
        <w:rPr>
          <w:rFonts w:cstheme="minorHAnsi"/>
          <w:szCs w:val="24"/>
        </w:rPr>
        <w:t xml:space="preserve"> measure</w:t>
      </w:r>
      <w:r>
        <w:rPr>
          <w:rFonts w:cstheme="minorHAnsi"/>
          <w:szCs w:val="24"/>
        </w:rPr>
        <w:t>ment of</w:t>
      </w:r>
      <w:r w:rsidRPr="00300A00">
        <w:rPr>
          <w:rFonts w:cstheme="minorHAnsi"/>
          <w:szCs w:val="24"/>
        </w:rPr>
        <w:t xml:space="preserve"> maximum power </w:t>
      </w:r>
      <w:r>
        <w:rPr>
          <w:rFonts w:cstheme="minorHAnsi"/>
          <w:szCs w:val="24"/>
        </w:rPr>
        <w:t xml:space="preserve">output </w:t>
      </w:r>
      <w:r w:rsidRPr="00300A00">
        <w:rPr>
          <w:rFonts w:cstheme="minorHAnsi"/>
          <w:szCs w:val="24"/>
        </w:rPr>
        <w:t>on an isokinetic dynamometer</w:t>
      </w:r>
      <w:r>
        <w:rPr>
          <w:rFonts w:cstheme="minorHAnsi"/>
          <w:szCs w:val="24"/>
        </w:rPr>
        <w:t xml:space="preserve"> where the machine moves at a constant speed and athletes push against a foot bar.  The study</w:t>
      </w:r>
      <w:r w:rsidRPr="00300A00">
        <w:rPr>
          <w:rFonts w:cstheme="minorHAnsi"/>
          <w:szCs w:val="24"/>
        </w:rPr>
        <w:t xml:space="preserve"> concluded that fitness testing can be used to assess the effectiveness of training routines, and rehabilitation programs, and a skier’s readiness to return to on-snow training.</w:t>
      </w:r>
    </w:p>
    <w:p w14:paraId="1A4DDD9C" w14:textId="5B2BCD0D" w:rsidR="00777DE2" w:rsidRPr="00300A00" w:rsidRDefault="00777DE2" w:rsidP="00E56B41">
      <w:pPr>
        <w:rPr>
          <w:rFonts w:cstheme="minorHAnsi"/>
          <w:szCs w:val="24"/>
        </w:rPr>
      </w:pPr>
      <w:r w:rsidRPr="00300A00">
        <w:rPr>
          <w:rFonts w:cstheme="minorHAnsi"/>
          <w:szCs w:val="24"/>
        </w:rPr>
        <w:t>A ten year longitudinal stud</w:t>
      </w:r>
      <w:r>
        <w:rPr>
          <w:rFonts w:cstheme="minorHAnsi"/>
          <w:szCs w:val="24"/>
        </w:rPr>
        <w:t xml:space="preserve">y on Austrian ski racing youths </w:t>
      </w:r>
      <w:r w:rsidRPr="00300A00">
        <w:rPr>
          <w:rFonts w:cstheme="minorHAnsi"/>
          <w:szCs w:val="24"/>
        </w:rPr>
        <w:t>examined the effect on physical fitness on injury rate and found that injury rates did correlate with certain fitness metrics, but not all</w:t>
      </w:r>
      <w:r>
        <w:rPr>
          <w:rFonts w:cstheme="minorHAnsi"/>
          <w:szCs w:val="24"/>
        </w:rPr>
        <w:t xml:space="preserve"> metrics were predictive</w:t>
      </w:r>
      <w:sdt>
        <w:sdtPr>
          <w:rPr>
            <w:rFonts w:cstheme="minorHAnsi"/>
            <w:szCs w:val="24"/>
          </w:rPr>
          <w:id w:val="1332029335"/>
          <w:citation/>
        </w:sdtPr>
        <w:sdtEndPr/>
        <w:sdtContent>
          <w:r>
            <w:rPr>
              <w:rFonts w:cstheme="minorHAnsi"/>
              <w:szCs w:val="24"/>
            </w:rPr>
            <w:fldChar w:fldCharType="begin"/>
          </w:r>
          <w:r>
            <w:rPr>
              <w:rFonts w:cstheme="minorHAnsi"/>
              <w:szCs w:val="24"/>
            </w:rPr>
            <w:instrText xml:space="preserve">CITATION Ras11 \l 1033 </w:instrText>
          </w:r>
          <w:r>
            <w:rPr>
              <w:rFonts w:cstheme="minorHAnsi"/>
              <w:szCs w:val="24"/>
            </w:rPr>
            <w:fldChar w:fldCharType="separate"/>
          </w:r>
          <w:r w:rsidR="00FC5337">
            <w:rPr>
              <w:rFonts w:cstheme="minorHAnsi"/>
              <w:noProof/>
              <w:szCs w:val="24"/>
            </w:rPr>
            <w:t xml:space="preserve"> </w:t>
          </w:r>
          <w:r w:rsidR="00FC5337" w:rsidRPr="00FC5337">
            <w:rPr>
              <w:rFonts w:cstheme="minorHAnsi"/>
              <w:noProof/>
              <w:szCs w:val="24"/>
            </w:rPr>
            <w:t>(Raschner, Platzer, Patterson, Werner, &amp; Hildebrandt, 2011)</w:t>
          </w:r>
          <w:r>
            <w:rPr>
              <w:rFonts w:cstheme="minorHAnsi"/>
              <w:szCs w:val="24"/>
            </w:rPr>
            <w:fldChar w:fldCharType="end"/>
          </w:r>
        </w:sdtContent>
      </w:sdt>
      <w:r w:rsidRPr="00300A00">
        <w:rPr>
          <w:rFonts w:cstheme="minorHAnsi"/>
          <w:szCs w:val="24"/>
        </w:rPr>
        <w:t>. The study group was a sample of 175 female and 195 male competitive junior alpine ski racers, aged 14-19, and they were fitness tested three times a year from 1996 to 2006. During this period, fifty-seven ACL injuries occurred and those injuries were shown to correlate significantly with four parameters: relative leg strength, ratio of leg extension/flexion, relative core strength,</w:t>
      </w:r>
      <w:r>
        <w:rPr>
          <w:rFonts w:cstheme="minorHAnsi"/>
          <w:szCs w:val="24"/>
        </w:rPr>
        <w:t xml:space="preserve"> and reactive strength index.</w:t>
      </w:r>
    </w:p>
    <w:p w14:paraId="18BEEE8F" w14:textId="4E905D60" w:rsidR="00AE43BF" w:rsidRPr="00300A00" w:rsidRDefault="00697FB2" w:rsidP="002C2798">
      <w:pPr>
        <w:pStyle w:val="Heading2"/>
        <w:spacing w:before="0" w:after="200"/>
        <w:rPr>
          <w:color w:val="auto"/>
        </w:rPr>
      </w:pPr>
      <w:bookmarkStart w:id="19" w:name="_Toc355722035"/>
      <w:r w:rsidRPr="00300A00">
        <w:rPr>
          <w:color w:val="auto"/>
        </w:rPr>
        <w:lastRenderedPageBreak/>
        <w:t>1</w:t>
      </w:r>
      <w:r w:rsidR="00707477" w:rsidRPr="00300A00">
        <w:rPr>
          <w:color w:val="auto"/>
        </w:rPr>
        <w:t>.</w:t>
      </w:r>
      <w:r w:rsidRPr="00300A00">
        <w:rPr>
          <w:color w:val="auto"/>
        </w:rPr>
        <w:t>4</w:t>
      </w:r>
      <w:r w:rsidR="00707477" w:rsidRPr="00300A00">
        <w:rPr>
          <w:color w:val="auto"/>
        </w:rPr>
        <w:t xml:space="preserve"> </w:t>
      </w:r>
      <w:r w:rsidR="00AE43BF" w:rsidRPr="00300A00">
        <w:rPr>
          <w:color w:val="auto"/>
        </w:rPr>
        <w:t>Approach</w:t>
      </w:r>
      <w:bookmarkEnd w:id="19"/>
    </w:p>
    <w:p w14:paraId="6DBE57D7" w14:textId="3BC2830C" w:rsidR="0077047D" w:rsidRDefault="0077047D" w:rsidP="002C2798">
      <w:pPr>
        <w:rPr>
          <w:rFonts w:cstheme="minorHAnsi"/>
          <w:szCs w:val="24"/>
        </w:rPr>
      </w:pPr>
      <w:r>
        <w:rPr>
          <w:rFonts w:cstheme="minorHAnsi"/>
          <w:szCs w:val="24"/>
        </w:rPr>
        <w:t>The education group made use of surveys to determine to current knowledge of the general public before developing educational content. Current web strategies focus on either education or selling a product designed to reduce injury rates. Use of survey information from surveys of the general public to design targeted educational is a novel approach and will hopefully increase the impact of this research. Information gained in the fitness injury study and the inadvertent release study was also included on the website.</w:t>
      </w:r>
    </w:p>
    <w:p w14:paraId="35842393" w14:textId="459E55C3" w:rsidR="00E51722" w:rsidRDefault="0077047D" w:rsidP="002C2798">
      <w:pPr>
        <w:rPr>
          <w:rFonts w:cstheme="minorHAnsi"/>
          <w:szCs w:val="24"/>
        </w:rPr>
      </w:pPr>
      <w:r>
        <w:rPr>
          <w:rFonts w:cstheme="minorHAnsi"/>
          <w:szCs w:val="24"/>
        </w:rPr>
        <w:t xml:space="preserve">Inadvertent release has been the subject of some research, but the use of observational video at races to collect a sample to analyze is a new and innovative idea. </w:t>
      </w:r>
      <w:r w:rsidR="00285370">
        <w:rPr>
          <w:rFonts w:cstheme="minorHAnsi"/>
          <w:szCs w:val="24"/>
        </w:rPr>
        <w:t>This is was more successful in gathering video than the passive collection of film by the Vermont Ski Safety study.</w:t>
      </w:r>
    </w:p>
    <w:p w14:paraId="21A4AD70" w14:textId="2CF37A96" w:rsidR="00285370" w:rsidRPr="00300A00" w:rsidRDefault="00285370" w:rsidP="002C2798">
      <w:pPr>
        <w:rPr>
          <w:rFonts w:cstheme="minorHAnsi"/>
          <w:szCs w:val="24"/>
        </w:rPr>
      </w:pPr>
      <w:r>
        <w:rPr>
          <w:rFonts w:cstheme="minorHAnsi"/>
          <w:szCs w:val="24"/>
        </w:rPr>
        <w:t>The fitness injury study follows several other studies on the role of fitness in skiing injuries, but this is the first time a test has been developed that can be performed without specialized equipment for use in predicting injuries. This is an important change from previous tests because it allows the fitness test to develop benchmarks that athletes should aim for in their own physical training. This shift away from showing that a correlation exists to being able to use an easily accessible fitness test to determine risk is an important step towards empowering athletes to modify their own risk factors in injury prevention.</w:t>
      </w:r>
    </w:p>
    <w:p w14:paraId="52429FAA" w14:textId="77777777" w:rsidR="00697FB2" w:rsidRPr="00300A00" w:rsidRDefault="00697FB2" w:rsidP="002C2798">
      <w:pPr>
        <w:rPr>
          <w:rFonts w:asciiTheme="majorHAnsi" w:eastAsiaTheme="majorEastAsia" w:hAnsiTheme="majorHAnsi" w:cstheme="majorBidi"/>
          <w:b/>
          <w:bCs/>
          <w:sz w:val="28"/>
          <w:szCs w:val="28"/>
        </w:rPr>
      </w:pPr>
      <w:r w:rsidRPr="00300A00">
        <w:br w:type="page"/>
      </w:r>
    </w:p>
    <w:p w14:paraId="0ED2E902" w14:textId="25CD5BAC" w:rsidR="00697FB2" w:rsidRPr="00300A00" w:rsidRDefault="00697FB2" w:rsidP="002C2798">
      <w:pPr>
        <w:pStyle w:val="Heading1"/>
        <w:spacing w:before="0" w:after="200"/>
        <w:rPr>
          <w:color w:val="auto"/>
        </w:rPr>
      </w:pPr>
      <w:bookmarkStart w:id="20" w:name="_Toc355722036"/>
      <w:r w:rsidRPr="00300A00">
        <w:rPr>
          <w:color w:val="auto"/>
        </w:rPr>
        <w:lastRenderedPageBreak/>
        <w:t>2 Methods</w:t>
      </w:r>
      <w:bookmarkEnd w:id="20"/>
    </w:p>
    <w:p w14:paraId="2CF2CB35" w14:textId="77777777" w:rsidR="00697FB2" w:rsidRPr="00300A00" w:rsidRDefault="00697FB2" w:rsidP="002C2798">
      <w:pPr>
        <w:pStyle w:val="Heading2"/>
        <w:spacing w:before="0" w:after="200"/>
        <w:rPr>
          <w:rFonts w:cstheme="minorHAnsi"/>
          <w:color w:val="auto"/>
        </w:rPr>
      </w:pPr>
      <w:bookmarkStart w:id="21" w:name="_Toc355722037"/>
      <w:r w:rsidRPr="00300A00">
        <w:rPr>
          <w:rFonts w:cstheme="minorHAnsi"/>
          <w:color w:val="auto"/>
        </w:rPr>
        <w:t>2.1 Online Education</w:t>
      </w:r>
      <w:bookmarkEnd w:id="21"/>
    </w:p>
    <w:p w14:paraId="796A7F26" w14:textId="26D19A5C" w:rsidR="00697FB2" w:rsidRPr="00300A00" w:rsidRDefault="00697FB2" w:rsidP="002C2798">
      <w:pPr>
        <w:jc w:val="both"/>
        <w:rPr>
          <w:szCs w:val="24"/>
        </w:rPr>
      </w:pPr>
      <w:r w:rsidRPr="00300A00">
        <w:rPr>
          <w:szCs w:val="24"/>
        </w:rPr>
        <w:t xml:space="preserve">In order to gather surveys results from willing participants it was </w:t>
      </w:r>
      <w:r w:rsidR="00C96707" w:rsidRPr="00300A00">
        <w:rPr>
          <w:szCs w:val="24"/>
        </w:rPr>
        <w:t>necessary to develop a website.</w:t>
      </w:r>
      <w:r w:rsidRPr="00300A00">
        <w:rPr>
          <w:szCs w:val="24"/>
        </w:rPr>
        <w:t xml:space="preserve"> The website is a cost effective solution that allows a large volume of people to access the surveys and other educational information pertaining to injuries. Free software allows for the surveys to be collected in a central system an</w:t>
      </w:r>
      <w:r w:rsidR="00C96707" w:rsidRPr="00300A00">
        <w:rPr>
          <w:szCs w:val="24"/>
        </w:rPr>
        <w:t>d easily analyze the responses.</w:t>
      </w:r>
      <w:r w:rsidRPr="00300A00">
        <w:rPr>
          <w:szCs w:val="24"/>
        </w:rPr>
        <w:t xml:space="preserve"> The main focus of the website will be to pro</w:t>
      </w:r>
      <w:r w:rsidR="00C96707" w:rsidRPr="00300A00">
        <w:rPr>
          <w:szCs w:val="24"/>
        </w:rPr>
        <w:t>mote people to take our surveys,</w:t>
      </w:r>
      <w:r w:rsidRPr="00300A00">
        <w:rPr>
          <w:szCs w:val="24"/>
        </w:rPr>
        <w:t xml:space="preserve"> while also reading about ski safety, inadvertent release</w:t>
      </w:r>
      <w:r w:rsidR="00C96707" w:rsidRPr="00300A00">
        <w:rPr>
          <w:szCs w:val="24"/>
        </w:rPr>
        <w:t>,</w:t>
      </w:r>
      <w:r w:rsidRPr="00300A00">
        <w:rPr>
          <w:szCs w:val="24"/>
        </w:rPr>
        <w:t xml:space="preserve"> and fitness. For more information on the procedure of creating website,</w:t>
      </w:r>
      <w:r w:rsidR="00E56B41">
        <w:rPr>
          <w:szCs w:val="24"/>
        </w:rPr>
        <w:t xml:space="preserve"> reference </w:t>
      </w:r>
      <w:r w:rsidR="00E56B41">
        <w:rPr>
          <w:szCs w:val="24"/>
        </w:rPr>
        <w:fldChar w:fldCharType="begin"/>
      </w:r>
      <w:r w:rsidR="00E56B41">
        <w:rPr>
          <w:szCs w:val="24"/>
        </w:rPr>
        <w:instrText xml:space="preserve"> REF _Ref355613557 \h </w:instrText>
      </w:r>
      <w:r w:rsidR="00E56B41">
        <w:rPr>
          <w:szCs w:val="24"/>
        </w:rPr>
      </w:r>
      <w:r w:rsidR="00E56B41">
        <w:rPr>
          <w:szCs w:val="24"/>
        </w:rPr>
        <w:fldChar w:fldCharType="separate"/>
      </w:r>
      <w:r w:rsidR="00E56B41">
        <w:t xml:space="preserve">7.1.4 </w:t>
      </w:r>
      <w:r w:rsidR="00E56B41" w:rsidRPr="00300A00">
        <w:t>Website</w:t>
      </w:r>
      <w:r w:rsidR="00E56B41">
        <w:rPr>
          <w:szCs w:val="24"/>
        </w:rPr>
        <w:fldChar w:fldCharType="end"/>
      </w:r>
      <w:r w:rsidR="00C96707" w:rsidRPr="00300A00">
        <w:rPr>
          <w:szCs w:val="24"/>
        </w:rPr>
        <w:t>.</w:t>
      </w:r>
    </w:p>
    <w:p w14:paraId="059CDF47" w14:textId="09D7AE5C" w:rsidR="00697FB2" w:rsidRPr="00300A00" w:rsidRDefault="00697FB2" w:rsidP="002C2798">
      <w:pPr>
        <w:pStyle w:val="Heading3"/>
        <w:spacing w:before="0" w:after="200"/>
        <w:rPr>
          <w:rFonts w:cstheme="minorHAnsi"/>
          <w:color w:val="auto"/>
          <w:szCs w:val="24"/>
        </w:rPr>
      </w:pPr>
      <w:bookmarkStart w:id="22" w:name="_Toc355722038"/>
      <w:r w:rsidRPr="00300A00">
        <w:rPr>
          <w:rFonts w:cstheme="minorHAnsi"/>
          <w:color w:val="auto"/>
          <w:szCs w:val="24"/>
        </w:rPr>
        <w:t>2.1.1 Head Injuries</w:t>
      </w:r>
      <w:bookmarkEnd w:id="22"/>
    </w:p>
    <w:p w14:paraId="6E2E4DAE" w14:textId="77777777" w:rsidR="00697FB2" w:rsidRPr="00300A00" w:rsidRDefault="00697FB2" w:rsidP="00E56B41">
      <w:pPr>
        <w:rPr>
          <w:rFonts w:cstheme="minorHAnsi"/>
          <w:szCs w:val="24"/>
        </w:rPr>
      </w:pPr>
      <w:r w:rsidRPr="00300A00">
        <w:rPr>
          <w:rFonts w:cstheme="minorHAnsi"/>
          <w:szCs w:val="24"/>
        </w:rPr>
        <w:t>The purpose of the head injury webpage is to educate the skiing and snowboarding population on the types of head injuries that are likely to occur and also to promote helmet safety as a way to reduce head injuries while skiing or riding.</w:t>
      </w:r>
    </w:p>
    <w:p w14:paraId="0166F078" w14:textId="3248B047" w:rsidR="00697FB2" w:rsidRPr="00300A00" w:rsidRDefault="00697FB2" w:rsidP="002C2798">
      <w:pPr>
        <w:pStyle w:val="Heading3"/>
        <w:spacing w:before="0" w:after="200"/>
        <w:rPr>
          <w:rFonts w:cstheme="minorHAnsi"/>
          <w:color w:val="auto"/>
          <w:szCs w:val="24"/>
        </w:rPr>
      </w:pPr>
      <w:bookmarkStart w:id="23" w:name="_Toc355722039"/>
      <w:r w:rsidRPr="00300A00">
        <w:rPr>
          <w:rFonts w:cstheme="minorHAnsi"/>
          <w:color w:val="auto"/>
          <w:szCs w:val="24"/>
        </w:rPr>
        <w:t>2.1.2 Upper Body Injuries</w:t>
      </w:r>
      <w:bookmarkEnd w:id="23"/>
    </w:p>
    <w:p w14:paraId="6523E06B" w14:textId="77777777" w:rsidR="00697FB2" w:rsidRPr="00300A00" w:rsidRDefault="00697FB2" w:rsidP="00E56B41">
      <w:pPr>
        <w:rPr>
          <w:rFonts w:cstheme="minorHAnsi"/>
          <w:szCs w:val="24"/>
        </w:rPr>
      </w:pPr>
      <w:r w:rsidRPr="00300A00">
        <w:rPr>
          <w:rFonts w:cstheme="minorHAnsi"/>
          <w:szCs w:val="24"/>
        </w:rPr>
        <w:t>Upper body injuries consist of wrist injuries and thumb injuries. Using a webpage for upper body</w:t>
      </w:r>
      <w:r w:rsidRPr="00300A00">
        <w:rPr>
          <w:rFonts w:cstheme="minorHAnsi"/>
        </w:rPr>
        <w:t xml:space="preserve"> </w:t>
      </w:r>
      <w:r w:rsidRPr="00300A00">
        <w:rPr>
          <w:rFonts w:cstheme="minorHAnsi"/>
          <w:szCs w:val="24"/>
        </w:rPr>
        <w:t>injuries will aim to inform the snowboarding population about wrist injuries and inform the skiing population about thumb injuries. Tips to prevent such injuries and current technology that is available to reduce the risk of upper body injuries will be covered in the webpage.</w:t>
      </w:r>
    </w:p>
    <w:p w14:paraId="2C6544E3" w14:textId="5A8A096E" w:rsidR="00697FB2" w:rsidRPr="00300A00" w:rsidRDefault="00697FB2" w:rsidP="002C2798">
      <w:pPr>
        <w:pStyle w:val="Heading3"/>
        <w:spacing w:before="0" w:after="200"/>
        <w:rPr>
          <w:rFonts w:cstheme="minorHAnsi"/>
          <w:color w:val="auto"/>
          <w:szCs w:val="24"/>
        </w:rPr>
      </w:pPr>
      <w:bookmarkStart w:id="24" w:name="_Toc355722040"/>
      <w:r w:rsidRPr="00300A00">
        <w:rPr>
          <w:rFonts w:cstheme="minorHAnsi"/>
          <w:color w:val="auto"/>
          <w:szCs w:val="24"/>
        </w:rPr>
        <w:t>2.1.3 Lower Body Injuries</w:t>
      </w:r>
      <w:bookmarkEnd w:id="24"/>
    </w:p>
    <w:p w14:paraId="44107981" w14:textId="77777777" w:rsidR="00697FB2" w:rsidRPr="00300A00" w:rsidRDefault="00697FB2" w:rsidP="00E56B41">
      <w:pPr>
        <w:rPr>
          <w:rFonts w:cstheme="minorHAnsi"/>
          <w:szCs w:val="24"/>
        </w:rPr>
      </w:pPr>
      <w:r w:rsidRPr="00300A00">
        <w:rPr>
          <w:rFonts w:cstheme="minorHAnsi"/>
          <w:szCs w:val="24"/>
        </w:rPr>
        <w:t>Lower body injuries consist of knee injuries, with the Medial Collateral Ligament (MCL) and the Anterior Cruciate Ligament (ACL) being the two most common knee injuries. The objective for the knee injury webpage will be a lesson on the anatomy of the knee and a lesson the physics of why knee injuries occur as a result of different forces acting on the knee. There will also be information on the webpage for readers to familiarize themselves with the Phantom Foot Mechanism. Following the technical information about the injuries will be a section on ways to avoid knee injuries while skiing.</w:t>
      </w:r>
    </w:p>
    <w:p w14:paraId="471216D1" w14:textId="77777777" w:rsidR="00697FB2" w:rsidRPr="00300A00" w:rsidRDefault="00697FB2" w:rsidP="002C2798">
      <w:pPr>
        <w:pStyle w:val="Heading3"/>
        <w:spacing w:before="0" w:after="200"/>
        <w:rPr>
          <w:rFonts w:cstheme="minorHAnsi"/>
          <w:color w:val="auto"/>
          <w:szCs w:val="24"/>
        </w:rPr>
      </w:pPr>
      <w:bookmarkStart w:id="25" w:name="_Toc355722041"/>
      <w:r w:rsidRPr="00300A00">
        <w:rPr>
          <w:rFonts w:cstheme="minorHAnsi"/>
          <w:color w:val="auto"/>
          <w:szCs w:val="24"/>
        </w:rPr>
        <w:t>2.1.4 Inadvertent Release Reduction</w:t>
      </w:r>
      <w:bookmarkEnd w:id="25"/>
    </w:p>
    <w:p w14:paraId="1C02184F" w14:textId="4A15D65C" w:rsidR="00697FB2" w:rsidRPr="00300A00" w:rsidRDefault="00697FB2" w:rsidP="002C2798">
      <w:pPr>
        <w:rPr>
          <w:rFonts w:cstheme="minorHAnsi"/>
          <w:szCs w:val="24"/>
        </w:rPr>
      </w:pPr>
      <w:r w:rsidRPr="00300A00">
        <w:rPr>
          <w:rFonts w:cstheme="minorHAnsi"/>
          <w:szCs w:val="24"/>
        </w:rPr>
        <w:t xml:space="preserve">In order to educate people on the potential dangers of inadvertent release, an entire section of the website will be devoted to this danger to skiers.  This section of the website will contain our findings from the data we have collected, surveys, questionnaires, and important information on how to avoid injury from inadvertent release. </w:t>
      </w:r>
    </w:p>
    <w:p w14:paraId="176B5403" w14:textId="42CD7292" w:rsidR="00697FB2" w:rsidRPr="00300A00" w:rsidRDefault="00697FB2" w:rsidP="002C2798">
      <w:pPr>
        <w:rPr>
          <w:rFonts w:cstheme="minorHAnsi"/>
          <w:szCs w:val="24"/>
        </w:rPr>
      </w:pPr>
      <w:r w:rsidRPr="00300A00">
        <w:rPr>
          <w:rFonts w:cstheme="minorHAnsi"/>
          <w:szCs w:val="24"/>
        </w:rPr>
        <w:t>The results that we gather from the WPI Ski Team and league races will be displayed on the website for everyone to see.  From these results, people will be able to familiarize themselves with real life situations where inadvertent release may occur a</w:t>
      </w:r>
      <w:r w:rsidR="00C96707" w:rsidRPr="00300A00">
        <w:rPr>
          <w:rFonts w:cstheme="minorHAnsi"/>
          <w:szCs w:val="24"/>
        </w:rPr>
        <w:t>nd how they may be prevented.</w:t>
      </w:r>
    </w:p>
    <w:p w14:paraId="0B82AB3E" w14:textId="0F235BEB" w:rsidR="00697FB2" w:rsidRPr="00300A00" w:rsidRDefault="00697FB2" w:rsidP="002C2798">
      <w:pPr>
        <w:pStyle w:val="Heading3"/>
        <w:spacing w:before="0" w:after="200"/>
        <w:rPr>
          <w:rFonts w:cstheme="minorHAnsi"/>
          <w:color w:val="auto"/>
          <w:szCs w:val="24"/>
        </w:rPr>
      </w:pPr>
      <w:bookmarkStart w:id="26" w:name="_Toc355722042"/>
      <w:r w:rsidRPr="00300A00">
        <w:rPr>
          <w:rFonts w:cstheme="minorHAnsi"/>
          <w:color w:val="auto"/>
          <w:szCs w:val="24"/>
        </w:rPr>
        <w:lastRenderedPageBreak/>
        <w:t>2.1.5 Fitness</w:t>
      </w:r>
      <w:bookmarkEnd w:id="26"/>
    </w:p>
    <w:p w14:paraId="2EF02D2F" w14:textId="5EB11B23" w:rsidR="00697FB2" w:rsidRPr="00300A00" w:rsidRDefault="00697FB2" w:rsidP="002C2798">
      <w:pPr>
        <w:pStyle w:val="NoSpacing"/>
        <w:spacing w:after="200" w:line="276" w:lineRule="auto"/>
        <w:rPr>
          <w:rFonts w:cstheme="minorHAnsi"/>
          <w:sz w:val="24"/>
          <w:szCs w:val="24"/>
        </w:rPr>
      </w:pPr>
      <w:r w:rsidRPr="00300A00">
        <w:rPr>
          <w:rFonts w:cstheme="minorHAnsi"/>
          <w:sz w:val="24"/>
          <w:szCs w:val="24"/>
        </w:rPr>
        <w:t>In order to stress the importance of being in proper physical form before going skiing or snowboarding, a section of the website will be devoted to</w:t>
      </w:r>
      <w:r w:rsidR="00C96707" w:rsidRPr="00300A00">
        <w:rPr>
          <w:rFonts w:cstheme="minorHAnsi"/>
          <w:sz w:val="24"/>
          <w:szCs w:val="24"/>
        </w:rPr>
        <w:t xml:space="preserve"> the education of this subject.</w:t>
      </w:r>
      <w:r w:rsidRPr="00300A00">
        <w:rPr>
          <w:rFonts w:cstheme="minorHAnsi"/>
          <w:sz w:val="24"/>
          <w:szCs w:val="24"/>
        </w:rPr>
        <w:t xml:space="preserve"> The start of this section will display a user friendly fitness guide that will display information on why it</w:t>
      </w:r>
      <w:r w:rsidR="00C96707" w:rsidRPr="00300A00">
        <w:rPr>
          <w:rFonts w:cstheme="minorHAnsi"/>
          <w:sz w:val="24"/>
          <w:szCs w:val="24"/>
        </w:rPr>
        <w:t xml:space="preserve"> i</w:t>
      </w:r>
      <w:r w:rsidRPr="00300A00">
        <w:rPr>
          <w:rFonts w:cstheme="minorHAnsi"/>
          <w:sz w:val="24"/>
          <w:szCs w:val="24"/>
        </w:rPr>
        <w:t>s important maintain a high level of fitness as well as some easy exercises pe</w:t>
      </w:r>
      <w:r w:rsidR="00C96707" w:rsidRPr="00300A00">
        <w:rPr>
          <w:rFonts w:cstheme="minorHAnsi"/>
          <w:sz w:val="24"/>
          <w:szCs w:val="24"/>
        </w:rPr>
        <w:t>ople can perform on their own.</w:t>
      </w:r>
    </w:p>
    <w:p w14:paraId="2AFC526C" w14:textId="4B6AEE39" w:rsidR="00697FB2" w:rsidRPr="00300A00" w:rsidRDefault="00697FB2" w:rsidP="002C2798">
      <w:pPr>
        <w:pStyle w:val="NoSpacing"/>
        <w:spacing w:after="200" w:line="276" w:lineRule="auto"/>
        <w:rPr>
          <w:rFonts w:cstheme="minorHAnsi"/>
          <w:sz w:val="24"/>
          <w:szCs w:val="24"/>
        </w:rPr>
      </w:pPr>
      <w:r w:rsidRPr="00300A00">
        <w:rPr>
          <w:rFonts w:cstheme="minorHAnsi"/>
          <w:sz w:val="24"/>
          <w:szCs w:val="24"/>
        </w:rPr>
        <w:t>Surveys and questionnaires will be available on the page for participants to provide insights</w:t>
      </w:r>
      <w:r w:rsidR="00C96707" w:rsidRPr="00300A00">
        <w:rPr>
          <w:rFonts w:cstheme="minorHAnsi"/>
          <w:sz w:val="24"/>
          <w:szCs w:val="24"/>
        </w:rPr>
        <w:t xml:space="preserve"> to their personal experiences.</w:t>
      </w:r>
      <w:r w:rsidRPr="00300A00">
        <w:rPr>
          <w:rFonts w:cstheme="minorHAnsi"/>
          <w:sz w:val="24"/>
          <w:szCs w:val="24"/>
        </w:rPr>
        <w:t xml:space="preserve"> WPI Ski Team’s fitness testing will also be displayed in this section of the website. These results will show people how a person’s physical fitness directly co</w:t>
      </w:r>
      <w:r w:rsidR="00C96707" w:rsidRPr="00300A00">
        <w:rPr>
          <w:rFonts w:cstheme="minorHAnsi"/>
          <w:sz w:val="24"/>
          <w:szCs w:val="24"/>
        </w:rPr>
        <w:t>rrelates to injury prevention.</w:t>
      </w:r>
    </w:p>
    <w:p w14:paraId="35924A90" w14:textId="45BCB367" w:rsidR="00EF664D" w:rsidRPr="00300A00" w:rsidRDefault="00697FB2" w:rsidP="002C2798">
      <w:pPr>
        <w:pStyle w:val="Heading2"/>
        <w:spacing w:before="0" w:after="200"/>
        <w:rPr>
          <w:rFonts w:cstheme="minorHAnsi"/>
          <w:color w:val="auto"/>
        </w:rPr>
      </w:pPr>
      <w:bookmarkStart w:id="27" w:name="_Toc355722043"/>
      <w:r w:rsidRPr="00300A00">
        <w:rPr>
          <w:rFonts w:cstheme="minorHAnsi"/>
          <w:color w:val="auto"/>
        </w:rPr>
        <w:t>2</w:t>
      </w:r>
      <w:r w:rsidR="00BD43C8" w:rsidRPr="00300A00">
        <w:rPr>
          <w:rFonts w:cstheme="minorHAnsi"/>
          <w:color w:val="auto"/>
        </w:rPr>
        <w:t>.2</w:t>
      </w:r>
      <w:r w:rsidR="00EF664D" w:rsidRPr="00300A00">
        <w:rPr>
          <w:rFonts w:cstheme="minorHAnsi"/>
          <w:color w:val="auto"/>
        </w:rPr>
        <w:t xml:space="preserve"> Inadvertent Release</w:t>
      </w:r>
      <w:bookmarkEnd w:id="27"/>
    </w:p>
    <w:p w14:paraId="34EDA2C4" w14:textId="2EE9C5A1" w:rsidR="00EF664D" w:rsidRPr="00300A00" w:rsidRDefault="00697FB2" w:rsidP="002C2798">
      <w:pPr>
        <w:pStyle w:val="Heading3"/>
        <w:spacing w:before="0" w:after="200"/>
        <w:rPr>
          <w:rFonts w:cstheme="minorHAnsi"/>
          <w:color w:val="auto"/>
          <w:szCs w:val="24"/>
        </w:rPr>
      </w:pPr>
      <w:bookmarkStart w:id="28" w:name="_Toc355722044"/>
      <w:r w:rsidRPr="00300A00">
        <w:rPr>
          <w:rFonts w:cstheme="minorHAnsi"/>
          <w:color w:val="auto"/>
          <w:szCs w:val="24"/>
        </w:rPr>
        <w:t>2.2.1</w:t>
      </w:r>
      <w:r w:rsidR="00EF664D" w:rsidRPr="00300A00">
        <w:rPr>
          <w:rFonts w:cstheme="minorHAnsi"/>
          <w:color w:val="auto"/>
          <w:szCs w:val="24"/>
        </w:rPr>
        <w:t xml:space="preserve"> Ski Camp Study</w:t>
      </w:r>
      <w:bookmarkEnd w:id="28"/>
    </w:p>
    <w:p w14:paraId="19827042" w14:textId="7BBC936B" w:rsidR="00EF664D" w:rsidRPr="00E56B41" w:rsidRDefault="00EF664D" w:rsidP="00072A80">
      <w:pPr>
        <w:rPr>
          <w:rFonts w:cstheme="minorHAnsi"/>
          <w:sz w:val="24"/>
          <w:szCs w:val="24"/>
        </w:rPr>
      </w:pPr>
      <w:r w:rsidRPr="00E56B41">
        <w:rPr>
          <w:rFonts w:cstheme="minorHAnsi"/>
          <w:sz w:val="24"/>
          <w:szCs w:val="24"/>
        </w:rPr>
        <w:t xml:space="preserve">The film study will take place this winter, primarily at Sunday River Ski Resort. Our primary study group will be voluntary members from the WPI </w:t>
      </w:r>
      <w:r w:rsidR="00312DAC" w:rsidRPr="00E56B41">
        <w:rPr>
          <w:rFonts w:cstheme="minorHAnsi"/>
          <w:sz w:val="24"/>
          <w:szCs w:val="24"/>
        </w:rPr>
        <w:t>S</w:t>
      </w:r>
      <w:r w:rsidRPr="00E56B41">
        <w:rPr>
          <w:rFonts w:cstheme="minorHAnsi"/>
          <w:sz w:val="24"/>
          <w:szCs w:val="24"/>
        </w:rPr>
        <w:t xml:space="preserve">ki </w:t>
      </w:r>
      <w:r w:rsidR="002B695D" w:rsidRPr="00072A80">
        <w:rPr>
          <w:rFonts w:cstheme="minorHAnsi"/>
          <w:sz w:val="24"/>
          <w:szCs w:val="24"/>
        </w:rPr>
        <w:t>Team. As</w:t>
      </w:r>
      <w:r w:rsidRPr="00E56B41">
        <w:rPr>
          <w:rFonts w:cstheme="minorHAnsi"/>
          <w:sz w:val="24"/>
          <w:szCs w:val="24"/>
        </w:rPr>
        <w:t xml:space="preserve"> part of our training, many of our drills and practice runs in a </w:t>
      </w:r>
      <w:r w:rsidR="00146277" w:rsidRPr="00E56B41">
        <w:rPr>
          <w:rFonts w:cstheme="minorHAnsi"/>
          <w:sz w:val="24"/>
          <w:szCs w:val="24"/>
        </w:rPr>
        <w:t>racecourse</w:t>
      </w:r>
      <w:r w:rsidRPr="00E56B41">
        <w:rPr>
          <w:rFonts w:cstheme="minorHAnsi"/>
          <w:sz w:val="24"/>
          <w:szCs w:val="24"/>
        </w:rPr>
        <w:t xml:space="preserve"> are filmed for later review as a training tool. Our study will use this training exercise as an opportunity to capture binding releases and ideally, inadvertent releases, on film. </w:t>
      </w:r>
      <w:r w:rsidR="00072A80" w:rsidRPr="00E56B41">
        <w:rPr>
          <w:rFonts w:cstheme="minorHAnsi"/>
          <w:sz w:val="24"/>
          <w:szCs w:val="24"/>
        </w:rPr>
        <w:t>We</w:t>
      </w:r>
      <w:r w:rsidRPr="00E56B41">
        <w:rPr>
          <w:rFonts w:cstheme="minorHAnsi"/>
          <w:sz w:val="24"/>
          <w:szCs w:val="24"/>
        </w:rPr>
        <w:t xml:space="preserve"> will inspect the bindings for wear, damage, or any other indications of a binding malfunction. We will collect data from these tests including DIN settings, binding manufacturer and model, boot manufacturer and model</w:t>
      </w:r>
      <w:r w:rsidR="00072A80">
        <w:rPr>
          <w:rFonts w:cstheme="minorHAnsi"/>
          <w:sz w:val="24"/>
          <w:szCs w:val="24"/>
        </w:rPr>
        <w:t xml:space="preserve">. </w:t>
      </w:r>
      <w:r w:rsidRPr="00E56B41">
        <w:rPr>
          <w:rFonts w:cstheme="minorHAnsi"/>
          <w:sz w:val="24"/>
          <w:szCs w:val="24"/>
        </w:rPr>
        <w:t>We will also collect information on the conditions of the incident. This will include weather/lighting conditions, snow conditions, trail construction, time of day, whether the release occurred in a race course/during a drill, and any other information we deem useful.</w:t>
      </w:r>
    </w:p>
    <w:p w14:paraId="3C195E62" w14:textId="426C3A13" w:rsidR="00EF664D" w:rsidRPr="00300A00" w:rsidRDefault="00697FB2" w:rsidP="002C2798">
      <w:pPr>
        <w:pStyle w:val="Heading3"/>
        <w:spacing w:before="0" w:after="200"/>
        <w:rPr>
          <w:rFonts w:cstheme="minorHAnsi"/>
          <w:color w:val="auto"/>
          <w:szCs w:val="24"/>
        </w:rPr>
      </w:pPr>
      <w:bookmarkStart w:id="29" w:name="_Toc355722045"/>
      <w:r w:rsidRPr="00300A00">
        <w:rPr>
          <w:rFonts w:cstheme="minorHAnsi"/>
          <w:color w:val="auto"/>
          <w:szCs w:val="24"/>
        </w:rPr>
        <w:t>2.2.2</w:t>
      </w:r>
      <w:r w:rsidR="00146277" w:rsidRPr="00300A00">
        <w:rPr>
          <w:rFonts w:cstheme="minorHAnsi"/>
          <w:color w:val="auto"/>
          <w:szCs w:val="24"/>
        </w:rPr>
        <w:t xml:space="preserve"> </w:t>
      </w:r>
      <w:r w:rsidR="00EF664D" w:rsidRPr="00300A00">
        <w:rPr>
          <w:rFonts w:cstheme="minorHAnsi"/>
          <w:color w:val="auto"/>
          <w:szCs w:val="24"/>
        </w:rPr>
        <w:t>USCSA Ski races</w:t>
      </w:r>
      <w:bookmarkEnd w:id="29"/>
    </w:p>
    <w:p w14:paraId="3446973D" w14:textId="232BBD35" w:rsidR="00EF664D" w:rsidRPr="00E56B41" w:rsidRDefault="00EF664D" w:rsidP="00E56B41">
      <w:pPr>
        <w:rPr>
          <w:rFonts w:cstheme="minorHAnsi"/>
          <w:sz w:val="24"/>
          <w:szCs w:val="24"/>
        </w:rPr>
      </w:pPr>
      <w:r w:rsidRPr="00E56B41">
        <w:rPr>
          <w:rFonts w:cstheme="minorHAnsi"/>
          <w:sz w:val="24"/>
          <w:szCs w:val="24"/>
        </w:rPr>
        <w:t>Our study will also incorporate footage from</w:t>
      </w:r>
      <w:r w:rsidR="00312DAC" w:rsidRPr="00E56B41">
        <w:rPr>
          <w:rFonts w:cstheme="minorHAnsi"/>
          <w:sz w:val="24"/>
          <w:szCs w:val="24"/>
        </w:rPr>
        <w:t xml:space="preserve"> United States Collegiate Ski and Snowboard Association</w:t>
      </w:r>
      <w:r w:rsidRPr="00E56B41">
        <w:rPr>
          <w:rFonts w:cstheme="minorHAnsi"/>
          <w:sz w:val="24"/>
          <w:szCs w:val="24"/>
        </w:rPr>
        <w:t xml:space="preserve"> </w:t>
      </w:r>
      <w:r w:rsidR="00312DAC" w:rsidRPr="00E56B41">
        <w:rPr>
          <w:rFonts w:cstheme="minorHAnsi"/>
          <w:sz w:val="24"/>
          <w:szCs w:val="24"/>
        </w:rPr>
        <w:t>(</w:t>
      </w:r>
      <w:r w:rsidRPr="00E56B41">
        <w:rPr>
          <w:rFonts w:cstheme="minorHAnsi"/>
          <w:sz w:val="24"/>
          <w:szCs w:val="24"/>
        </w:rPr>
        <w:t>USCSA</w:t>
      </w:r>
      <w:r w:rsidR="00312DAC" w:rsidRPr="00E56B41">
        <w:rPr>
          <w:rFonts w:cstheme="minorHAnsi"/>
          <w:sz w:val="24"/>
          <w:szCs w:val="24"/>
        </w:rPr>
        <w:t>)</w:t>
      </w:r>
      <w:r w:rsidRPr="00E56B41">
        <w:rPr>
          <w:rFonts w:cstheme="minorHAnsi"/>
          <w:sz w:val="24"/>
          <w:szCs w:val="24"/>
        </w:rPr>
        <w:t xml:space="preserve"> collegiate ski races. WPI races in the Thompson Division, which includes skiers of many different abilities from schools throughout the Northeast. Aside from changing course conditions, all athletes will be </w:t>
      </w:r>
      <w:proofErr w:type="gramStart"/>
      <w:r w:rsidRPr="00E56B41">
        <w:rPr>
          <w:rFonts w:cstheme="minorHAnsi"/>
          <w:sz w:val="24"/>
          <w:szCs w:val="24"/>
        </w:rPr>
        <w:t>skiing</w:t>
      </w:r>
      <w:proofErr w:type="gramEnd"/>
      <w:r w:rsidRPr="00E56B41">
        <w:rPr>
          <w:rFonts w:cstheme="minorHAnsi"/>
          <w:sz w:val="24"/>
          <w:szCs w:val="24"/>
        </w:rPr>
        <w:t xml:space="preserve"> the same line down a race course. Our study aims to film these races in order to observe inadvertent releases outside the WPI group. When a release occurs and is captured on film, the athlete will be asked to volunteer </w:t>
      </w:r>
      <w:r w:rsidR="00312DAC" w:rsidRPr="00E56B41">
        <w:rPr>
          <w:rFonts w:cstheme="minorHAnsi"/>
          <w:sz w:val="24"/>
          <w:szCs w:val="24"/>
        </w:rPr>
        <w:t>their</w:t>
      </w:r>
      <w:r w:rsidRPr="00E56B41">
        <w:rPr>
          <w:rFonts w:cstheme="minorHAnsi"/>
          <w:sz w:val="24"/>
          <w:szCs w:val="24"/>
        </w:rPr>
        <w:t xml:space="preserve"> equipment for testing, again using a Vermont </w:t>
      </w:r>
      <w:r w:rsidR="00312DAC" w:rsidRPr="00E56B41">
        <w:rPr>
          <w:rFonts w:cstheme="minorHAnsi"/>
          <w:sz w:val="24"/>
          <w:szCs w:val="24"/>
        </w:rPr>
        <w:t>R</w:t>
      </w:r>
      <w:r w:rsidRPr="00E56B41">
        <w:rPr>
          <w:rFonts w:cstheme="minorHAnsi"/>
          <w:sz w:val="24"/>
          <w:szCs w:val="24"/>
        </w:rPr>
        <w:t xml:space="preserve">elease Calibrator. Data will be collected from these tests in the same standard as was used for athletes from the WPI </w:t>
      </w:r>
      <w:r w:rsidR="00312DAC" w:rsidRPr="00E56B41">
        <w:rPr>
          <w:rFonts w:cstheme="minorHAnsi"/>
          <w:sz w:val="24"/>
          <w:szCs w:val="24"/>
        </w:rPr>
        <w:t>S</w:t>
      </w:r>
      <w:r w:rsidRPr="00E56B41">
        <w:rPr>
          <w:rFonts w:cstheme="minorHAnsi"/>
          <w:sz w:val="24"/>
          <w:szCs w:val="24"/>
        </w:rPr>
        <w:t xml:space="preserve">ki </w:t>
      </w:r>
      <w:r w:rsidR="00312DAC" w:rsidRPr="00E56B41">
        <w:rPr>
          <w:rFonts w:cstheme="minorHAnsi"/>
          <w:sz w:val="24"/>
          <w:szCs w:val="24"/>
        </w:rPr>
        <w:t>T</w:t>
      </w:r>
      <w:r w:rsidRPr="00E56B41">
        <w:rPr>
          <w:rFonts w:cstheme="minorHAnsi"/>
          <w:sz w:val="24"/>
          <w:szCs w:val="24"/>
        </w:rPr>
        <w:t>eam, as well as data pertaining to conditions</w:t>
      </w:r>
      <w:r w:rsidR="004B5BF5" w:rsidRPr="00E56B41">
        <w:rPr>
          <w:rFonts w:cstheme="minorHAnsi"/>
          <w:sz w:val="24"/>
          <w:szCs w:val="24"/>
        </w:rPr>
        <w:t>.</w:t>
      </w:r>
    </w:p>
    <w:p w14:paraId="1324DD7F" w14:textId="54657B2A" w:rsidR="00EF664D" w:rsidRPr="00300A00" w:rsidRDefault="00697FB2" w:rsidP="002C2798">
      <w:pPr>
        <w:pStyle w:val="Heading3"/>
        <w:spacing w:before="0" w:after="200"/>
        <w:rPr>
          <w:rFonts w:cstheme="minorHAnsi"/>
          <w:color w:val="auto"/>
          <w:szCs w:val="24"/>
        </w:rPr>
      </w:pPr>
      <w:bookmarkStart w:id="30" w:name="_Toc355722046"/>
      <w:r w:rsidRPr="00300A00">
        <w:rPr>
          <w:rFonts w:cstheme="minorHAnsi"/>
          <w:color w:val="auto"/>
          <w:szCs w:val="24"/>
        </w:rPr>
        <w:lastRenderedPageBreak/>
        <w:t>2.2.3</w:t>
      </w:r>
      <w:r w:rsidR="00146277" w:rsidRPr="00300A00">
        <w:rPr>
          <w:rFonts w:cstheme="minorHAnsi"/>
          <w:color w:val="auto"/>
          <w:szCs w:val="24"/>
        </w:rPr>
        <w:t xml:space="preserve"> </w:t>
      </w:r>
      <w:r w:rsidR="00EF664D" w:rsidRPr="00300A00">
        <w:rPr>
          <w:rFonts w:cstheme="minorHAnsi"/>
          <w:color w:val="auto"/>
          <w:szCs w:val="24"/>
        </w:rPr>
        <w:t>Analysis</w:t>
      </w:r>
      <w:bookmarkEnd w:id="30"/>
    </w:p>
    <w:p w14:paraId="68B506B9" w14:textId="1033EB01" w:rsidR="00BD1091" w:rsidRPr="00E56B41" w:rsidRDefault="00EF664D" w:rsidP="00E56B41">
      <w:pPr>
        <w:rPr>
          <w:rFonts w:cstheme="minorHAnsi"/>
          <w:sz w:val="24"/>
          <w:szCs w:val="24"/>
        </w:rPr>
      </w:pPr>
      <w:r w:rsidRPr="00E56B41">
        <w:rPr>
          <w:rFonts w:cstheme="minorHAnsi"/>
          <w:sz w:val="24"/>
          <w:szCs w:val="24"/>
        </w:rPr>
        <w:t>Once data has been collected in conjunction with video footage of a release, we will determine whether the release was inadvertent or not. Once a release has been classified as inadvertent, we will use the data and video footage to determine the mechanics of the inadvertent release. The video software the team will be using this year is Dartfish. This software enables the user to slow down footage as slow as frame by frame, allowing us to observe the very instant that an inadvertent release occurs. Through observance of inadvertent releases collected throughout the study, we hope to pinpoint certain conditions and mechanics that are likely to cause inadvertent releases. We will use the results from this study as tools for skier educa</w:t>
      </w:r>
      <w:r w:rsidR="00C96707" w:rsidRPr="00E56B41">
        <w:rPr>
          <w:rFonts w:cstheme="minorHAnsi"/>
          <w:sz w:val="24"/>
          <w:szCs w:val="24"/>
        </w:rPr>
        <w:t>tion on the hurtskiing website.</w:t>
      </w:r>
    </w:p>
    <w:p w14:paraId="40C984A9" w14:textId="447D2AF6" w:rsidR="00B73826" w:rsidRPr="00300A00" w:rsidRDefault="00B73826" w:rsidP="002C2798">
      <w:pPr>
        <w:pStyle w:val="Heading2"/>
        <w:spacing w:before="0" w:after="200"/>
        <w:rPr>
          <w:color w:val="auto"/>
        </w:rPr>
      </w:pPr>
      <w:bookmarkStart w:id="31" w:name="_Toc355722047"/>
      <w:r w:rsidRPr="00300A00">
        <w:rPr>
          <w:color w:val="auto"/>
        </w:rPr>
        <w:t xml:space="preserve">2.3 </w:t>
      </w:r>
      <w:r w:rsidR="00285370">
        <w:rPr>
          <w:color w:val="auto"/>
        </w:rPr>
        <w:t>Fitness-</w:t>
      </w:r>
      <w:r w:rsidR="006C104E" w:rsidRPr="00300A00">
        <w:rPr>
          <w:color w:val="auto"/>
        </w:rPr>
        <w:t>Injury Methods</w:t>
      </w:r>
      <w:bookmarkEnd w:id="31"/>
    </w:p>
    <w:p w14:paraId="368D5F91" w14:textId="11861F16" w:rsidR="00B73826" w:rsidRPr="00E56B41" w:rsidRDefault="009C3800" w:rsidP="00E56B41">
      <w:pPr>
        <w:rPr>
          <w:rFonts w:cstheme="minorHAnsi"/>
          <w:sz w:val="24"/>
          <w:szCs w:val="24"/>
        </w:rPr>
      </w:pPr>
      <w:r w:rsidRPr="00E56B41">
        <w:rPr>
          <w:rFonts w:cstheme="minorHAnsi"/>
          <w:sz w:val="24"/>
          <w:szCs w:val="24"/>
        </w:rPr>
        <w:t>The fitness testing study was</w:t>
      </w:r>
      <w:r w:rsidR="00B73826" w:rsidRPr="00E56B41">
        <w:rPr>
          <w:rFonts w:cstheme="minorHAnsi"/>
          <w:sz w:val="24"/>
          <w:szCs w:val="24"/>
        </w:rPr>
        <w:t xml:space="preserve"> </w:t>
      </w:r>
      <w:proofErr w:type="gramStart"/>
      <w:r w:rsidR="00B73826" w:rsidRPr="00E56B41">
        <w:rPr>
          <w:rFonts w:cstheme="minorHAnsi"/>
          <w:sz w:val="24"/>
          <w:szCs w:val="24"/>
        </w:rPr>
        <w:t>be</w:t>
      </w:r>
      <w:proofErr w:type="gramEnd"/>
      <w:r w:rsidR="00B73826" w:rsidRPr="00E56B41">
        <w:rPr>
          <w:rFonts w:cstheme="minorHAnsi"/>
          <w:sz w:val="24"/>
          <w:szCs w:val="24"/>
        </w:rPr>
        <w:t xml:space="preserve"> conducted on the WPI Ski Team, a sample size of </w:t>
      </w:r>
      <w:r w:rsidRPr="00E56B41">
        <w:rPr>
          <w:rFonts w:cstheme="minorHAnsi"/>
          <w:sz w:val="24"/>
          <w:szCs w:val="24"/>
        </w:rPr>
        <w:t>ten males and eight female</w:t>
      </w:r>
      <w:r w:rsidR="00B73826" w:rsidRPr="00E56B41">
        <w:rPr>
          <w:rFonts w:cstheme="minorHAnsi"/>
          <w:sz w:val="24"/>
          <w:szCs w:val="24"/>
        </w:rPr>
        <w:t xml:space="preserve"> athletes. This study </w:t>
      </w:r>
      <w:r w:rsidR="007C220F" w:rsidRPr="00E56B41">
        <w:rPr>
          <w:rFonts w:cstheme="minorHAnsi"/>
          <w:sz w:val="24"/>
          <w:szCs w:val="24"/>
        </w:rPr>
        <w:t xml:space="preserve">included five testing periods, once per seven weeks during the academic year and spanned two ski seasons. The test was </w:t>
      </w:r>
      <w:proofErr w:type="gramStart"/>
      <w:r w:rsidR="007C220F" w:rsidRPr="00E56B41">
        <w:rPr>
          <w:rFonts w:cstheme="minorHAnsi"/>
          <w:sz w:val="24"/>
          <w:szCs w:val="24"/>
        </w:rPr>
        <w:t>develop</w:t>
      </w:r>
      <w:proofErr w:type="gramEnd"/>
      <w:r w:rsidR="007C220F" w:rsidRPr="00E56B41">
        <w:rPr>
          <w:rFonts w:cstheme="minorHAnsi"/>
          <w:sz w:val="24"/>
          <w:szCs w:val="24"/>
        </w:rPr>
        <w:t xml:space="preserve"> iteratively from a list of metrics that were self-developed and pulled from the literature. </w:t>
      </w:r>
      <w:r w:rsidR="00B73826" w:rsidRPr="00E56B41">
        <w:rPr>
          <w:rFonts w:cstheme="minorHAnsi"/>
          <w:sz w:val="24"/>
          <w:szCs w:val="24"/>
        </w:rPr>
        <w:t>Injuries among this group of skiers will be observed</w:t>
      </w:r>
      <w:r w:rsidRPr="00E56B41">
        <w:rPr>
          <w:rFonts w:cstheme="minorHAnsi"/>
          <w:sz w:val="24"/>
          <w:szCs w:val="24"/>
        </w:rPr>
        <w:t xml:space="preserve"> for the duration </w:t>
      </w:r>
      <w:r w:rsidR="007C220F" w:rsidRPr="00E56B41">
        <w:rPr>
          <w:rFonts w:cstheme="minorHAnsi"/>
          <w:sz w:val="24"/>
          <w:szCs w:val="24"/>
        </w:rPr>
        <w:t>of the study and will be quantified using an injury survey</w:t>
      </w:r>
      <w:r w:rsidR="00B73826" w:rsidRPr="00E56B41">
        <w:rPr>
          <w:rFonts w:cstheme="minorHAnsi"/>
          <w:sz w:val="24"/>
          <w:szCs w:val="24"/>
        </w:rPr>
        <w:t xml:space="preserve">. </w:t>
      </w:r>
    </w:p>
    <w:p w14:paraId="54D43C9E" w14:textId="39069F3E" w:rsidR="00697FB2" w:rsidRPr="00300A00" w:rsidRDefault="00697FB2" w:rsidP="002C2798">
      <w:pPr>
        <w:pStyle w:val="Heading3"/>
        <w:spacing w:before="0" w:after="200"/>
        <w:rPr>
          <w:color w:val="auto"/>
          <w:szCs w:val="24"/>
        </w:rPr>
      </w:pPr>
      <w:bookmarkStart w:id="32" w:name="_Toc355722048"/>
      <w:r w:rsidRPr="00300A00">
        <w:rPr>
          <w:color w:val="auto"/>
          <w:szCs w:val="24"/>
        </w:rPr>
        <w:t>2.3.</w:t>
      </w:r>
      <w:r w:rsidR="007B4F70">
        <w:rPr>
          <w:color w:val="auto"/>
          <w:szCs w:val="24"/>
        </w:rPr>
        <w:t>1</w:t>
      </w:r>
      <w:r w:rsidRPr="00300A00">
        <w:rPr>
          <w:color w:val="auto"/>
          <w:szCs w:val="24"/>
        </w:rPr>
        <w:t xml:space="preserve"> Outline</w:t>
      </w:r>
      <w:bookmarkEnd w:id="32"/>
    </w:p>
    <w:p w14:paraId="14623AF8" w14:textId="77777777" w:rsidR="00697FB2" w:rsidRPr="00E56B41" w:rsidRDefault="00697FB2" w:rsidP="002C2798">
      <w:pPr>
        <w:rPr>
          <w:sz w:val="24"/>
          <w:szCs w:val="24"/>
        </w:rPr>
      </w:pPr>
      <w:r w:rsidRPr="00300A00">
        <w:rPr>
          <w:szCs w:val="24"/>
        </w:rPr>
        <w:t>2.3</w:t>
      </w:r>
      <w:r w:rsidRPr="00300A00">
        <w:rPr>
          <w:szCs w:val="24"/>
        </w:rPr>
        <w:tab/>
      </w:r>
      <w:r w:rsidRPr="00E56B41">
        <w:rPr>
          <w:sz w:val="24"/>
          <w:szCs w:val="24"/>
        </w:rPr>
        <w:t>Fitness and Injury Study</w:t>
      </w:r>
    </w:p>
    <w:p w14:paraId="177D0022" w14:textId="77777777" w:rsidR="00697FB2" w:rsidRPr="00E56B41" w:rsidRDefault="00697FB2" w:rsidP="002C2798">
      <w:pPr>
        <w:rPr>
          <w:sz w:val="24"/>
          <w:szCs w:val="24"/>
        </w:rPr>
      </w:pPr>
      <w:r w:rsidRPr="00E56B41">
        <w:rPr>
          <w:sz w:val="24"/>
          <w:szCs w:val="24"/>
        </w:rPr>
        <w:t>2.3.1</w:t>
      </w:r>
      <w:r w:rsidRPr="00E56B41">
        <w:rPr>
          <w:sz w:val="24"/>
          <w:szCs w:val="24"/>
        </w:rPr>
        <w:tab/>
        <w:t>Development of research questions (Suh, 1998) (Raschner, P, Patterson, Werner, &amp; Hildebrandt, 2011)</w:t>
      </w:r>
    </w:p>
    <w:p w14:paraId="317AC922" w14:textId="77777777" w:rsidR="00697FB2" w:rsidRPr="00E56B41" w:rsidRDefault="00697FB2" w:rsidP="002C2798">
      <w:pPr>
        <w:rPr>
          <w:sz w:val="24"/>
          <w:szCs w:val="24"/>
        </w:rPr>
      </w:pPr>
      <w:r w:rsidRPr="00E56B41">
        <w:rPr>
          <w:sz w:val="24"/>
          <w:szCs w:val="24"/>
        </w:rPr>
        <w:t>2.3.2</w:t>
      </w:r>
      <w:r w:rsidRPr="00E56B41">
        <w:rPr>
          <w:sz w:val="24"/>
          <w:szCs w:val="24"/>
        </w:rPr>
        <w:tab/>
        <w:t>Fitness Test (Julich, 2012</w:t>
      </w:r>
      <w:proofErr w:type="gramStart"/>
      <w:r w:rsidRPr="00E56B41">
        <w:rPr>
          <w:sz w:val="24"/>
          <w:szCs w:val="24"/>
        </w:rPr>
        <w:t>)(</w:t>
      </w:r>
      <w:proofErr w:type="gramEnd"/>
      <w:r w:rsidRPr="00E56B41">
        <w:rPr>
          <w:sz w:val="24"/>
          <w:szCs w:val="24"/>
        </w:rPr>
        <w:t>Conn, 1998) (Holford, 1999)</w:t>
      </w:r>
    </w:p>
    <w:p w14:paraId="4E82DA58" w14:textId="77777777" w:rsidR="00697FB2" w:rsidRPr="00E56B41" w:rsidRDefault="00697FB2" w:rsidP="002C2798">
      <w:pPr>
        <w:rPr>
          <w:sz w:val="24"/>
          <w:szCs w:val="24"/>
        </w:rPr>
      </w:pPr>
      <w:r w:rsidRPr="00E56B41">
        <w:rPr>
          <w:sz w:val="24"/>
          <w:szCs w:val="24"/>
        </w:rPr>
        <w:t>2.3.2.1</w:t>
      </w:r>
      <w:r w:rsidRPr="00E56B41">
        <w:rPr>
          <w:sz w:val="24"/>
          <w:szCs w:val="24"/>
        </w:rPr>
        <w:tab/>
        <w:t>Leg strength – Leg Press (Liebensteiner, Platzer, M, Hanser, &amp; Raschner, 2012), Leg Extensions, Leg Curls, Wall Sit</w:t>
      </w:r>
    </w:p>
    <w:p w14:paraId="0CFF3644" w14:textId="77777777" w:rsidR="00697FB2" w:rsidRPr="00E56B41" w:rsidRDefault="00697FB2" w:rsidP="002C2798">
      <w:pPr>
        <w:rPr>
          <w:sz w:val="24"/>
          <w:szCs w:val="24"/>
        </w:rPr>
      </w:pPr>
      <w:r w:rsidRPr="00E56B41">
        <w:rPr>
          <w:sz w:val="24"/>
          <w:szCs w:val="24"/>
        </w:rPr>
        <w:t>2.3.2.2</w:t>
      </w:r>
      <w:r w:rsidRPr="00E56B41">
        <w:rPr>
          <w:sz w:val="24"/>
          <w:szCs w:val="24"/>
        </w:rPr>
        <w:tab/>
        <w:t>Acceleration and Power – Vertical Jump (Patterson &amp; Peterson, 2004), Shuttle run</w:t>
      </w:r>
    </w:p>
    <w:p w14:paraId="35D18F71" w14:textId="77777777" w:rsidR="00697FB2" w:rsidRPr="00E56B41" w:rsidRDefault="00697FB2" w:rsidP="002C2798">
      <w:pPr>
        <w:rPr>
          <w:sz w:val="24"/>
          <w:szCs w:val="24"/>
        </w:rPr>
      </w:pPr>
      <w:r w:rsidRPr="00E56B41">
        <w:rPr>
          <w:sz w:val="24"/>
          <w:szCs w:val="24"/>
        </w:rPr>
        <w:t>2.3.2.3</w:t>
      </w:r>
      <w:r w:rsidRPr="00E56B41">
        <w:rPr>
          <w:sz w:val="24"/>
          <w:szCs w:val="24"/>
        </w:rPr>
        <w:tab/>
        <w:t>Core – Plank, Crunch Test</w:t>
      </w:r>
    </w:p>
    <w:p w14:paraId="4378B97E" w14:textId="77777777" w:rsidR="00697FB2" w:rsidRPr="00E56B41" w:rsidRDefault="00697FB2" w:rsidP="002C2798">
      <w:pPr>
        <w:rPr>
          <w:sz w:val="24"/>
          <w:szCs w:val="24"/>
        </w:rPr>
      </w:pPr>
      <w:r w:rsidRPr="00E56B41">
        <w:rPr>
          <w:sz w:val="24"/>
          <w:szCs w:val="24"/>
        </w:rPr>
        <w:t>2.3.2.4</w:t>
      </w:r>
      <w:r w:rsidRPr="00E56B41">
        <w:rPr>
          <w:sz w:val="24"/>
          <w:szCs w:val="24"/>
        </w:rPr>
        <w:tab/>
        <w:t>Balance – Stork Test</w:t>
      </w:r>
    </w:p>
    <w:p w14:paraId="0970EFA4" w14:textId="77777777" w:rsidR="00697FB2" w:rsidRPr="00E56B41" w:rsidRDefault="00697FB2" w:rsidP="002C2798">
      <w:pPr>
        <w:rPr>
          <w:sz w:val="24"/>
          <w:szCs w:val="24"/>
        </w:rPr>
      </w:pPr>
      <w:r w:rsidRPr="00E56B41">
        <w:rPr>
          <w:sz w:val="24"/>
          <w:szCs w:val="24"/>
        </w:rPr>
        <w:t>2.3.2.6</w:t>
      </w:r>
      <w:r w:rsidRPr="00E56B41">
        <w:rPr>
          <w:sz w:val="24"/>
          <w:szCs w:val="24"/>
        </w:rPr>
        <w:tab/>
        <w:t>Aerobic fitness – 400 m</w:t>
      </w:r>
    </w:p>
    <w:p w14:paraId="4CA62A63" w14:textId="77777777" w:rsidR="00697FB2" w:rsidRPr="00E56B41" w:rsidRDefault="00697FB2" w:rsidP="002C2798">
      <w:pPr>
        <w:rPr>
          <w:sz w:val="24"/>
          <w:szCs w:val="24"/>
        </w:rPr>
      </w:pPr>
      <w:r w:rsidRPr="00E56B41">
        <w:rPr>
          <w:sz w:val="24"/>
          <w:szCs w:val="24"/>
        </w:rPr>
        <w:t>2.3.3</w:t>
      </w:r>
      <w:r w:rsidRPr="00E56B41">
        <w:rPr>
          <w:sz w:val="24"/>
          <w:szCs w:val="24"/>
        </w:rPr>
        <w:tab/>
        <w:t>Injury Survey (Florenes, Nordsletten, Heir, &amp; Bahr, 2011) (Florenes, Bere, Nordsletten, Heir, &amp; Bahr, 2009) (Hogg, 2003)</w:t>
      </w:r>
    </w:p>
    <w:p w14:paraId="1DB50091" w14:textId="77777777" w:rsidR="00697FB2" w:rsidRPr="00E56B41" w:rsidRDefault="00697FB2" w:rsidP="002C2798">
      <w:pPr>
        <w:rPr>
          <w:sz w:val="24"/>
          <w:szCs w:val="24"/>
        </w:rPr>
      </w:pPr>
      <w:r w:rsidRPr="00E56B41">
        <w:rPr>
          <w:sz w:val="24"/>
          <w:szCs w:val="24"/>
        </w:rPr>
        <w:lastRenderedPageBreak/>
        <w:t>2.3.3.1</w:t>
      </w:r>
      <w:r w:rsidRPr="00E56B41">
        <w:rPr>
          <w:sz w:val="24"/>
          <w:szCs w:val="24"/>
        </w:rPr>
        <w:tab/>
        <w:t>Injury severity</w:t>
      </w:r>
    </w:p>
    <w:p w14:paraId="43E38408" w14:textId="77777777" w:rsidR="00697FB2" w:rsidRPr="00E56B41" w:rsidRDefault="00697FB2" w:rsidP="002C2798">
      <w:pPr>
        <w:rPr>
          <w:sz w:val="24"/>
          <w:szCs w:val="24"/>
        </w:rPr>
      </w:pPr>
      <w:r w:rsidRPr="00E56B41">
        <w:rPr>
          <w:sz w:val="24"/>
          <w:szCs w:val="24"/>
        </w:rPr>
        <w:t>2.3.3.2</w:t>
      </w:r>
      <w:r w:rsidRPr="00E56B41">
        <w:rPr>
          <w:sz w:val="24"/>
          <w:szCs w:val="24"/>
        </w:rPr>
        <w:tab/>
        <w:t>Environmental conditions (Sporri, Kroll, Amesberger, Blake, &amp; Muller, 2012)</w:t>
      </w:r>
    </w:p>
    <w:p w14:paraId="0A4CFA15" w14:textId="77777777" w:rsidR="00697FB2" w:rsidRPr="00E56B41" w:rsidRDefault="00697FB2" w:rsidP="002C2798">
      <w:pPr>
        <w:rPr>
          <w:sz w:val="24"/>
          <w:szCs w:val="24"/>
        </w:rPr>
      </w:pPr>
      <w:r w:rsidRPr="00E56B41">
        <w:rPr>
          <w:sz w:val="24"/>
          <w:szCs w:val="24"/>
        </w:rPr>
        <w:t>2.3.3.3</w:t>
      </w:r>
      <w:r w:rsidRPr="00E56B41">
        <w:rPr>
          <w:sz w:val="24"/>
          <w:szCs w:val="24"/>
        </w:rPr>
        <w:tab/>
        <w:t>Skier fatigue (Schippinger, et al., 2009) (Subudhi, Davis, Kipp, &amp; Askew, 2001)</w:t>
      </w:r>
    </w:p>
    <w:p w14:paraId="46229C92" w14:textId="77777777" w:rsidR="00697FB2" w:rsidRPr="00E56B41" w:rsidRDefault="00697FB2" w:rsidP="002C2798">
      <w:pPr>
        <w:rPr>
          <w:sz w:val="24"/>
          <w:szCs w:val="24"/>
        </w:rPr>
      </w:pPr>
      <w:r w:rsidRPr="00E56B41">
        <w:rPr>
          <w:sz w:val="24"/>
          <w:szCs w:val="24"/>
        </w:rPr>
        <w:t>2.3.3.4</w:t>
      </w:r>
      <w:r w:rsidRPr="00E56B41">
        <w:rPr>
          <w:sz w:val="24"/>
          <w:szCs w:val="24"/>
        </w:rPr>
        <w:tab/>
        <w:t>Equipment</w:t>
      </w:r>
    </w:p>
    <w:p w14:paraId="38DD5592" w14:textId="77777777" w:rsidR="00697FB2" w:rsidRPr="00E56B41" w:rsidRDefault="00697FB2" w:rsidP="002C2798">
      <w:pPr>
        <w:rPr>
          <w:sz w:val="24"/>
          <w:szCs w:val="24"/>
        </w:rPr>
      </w:pPr>
      <w:r w:rsidRPr="00E56B41">
        <w:rPr>
          <w:sz w:val="24"/>
          <w:szCs w:val="24"/>
        </w:rPr>
        <w:t>2.3.4</w:t>
      </w:r>
      <w:r w:rsidRPr="00E56B41">
        <w:rPr>
          <w:sz w:val="24"/>
          <w:szCs w:val="24"/>
        </w:rPr>
        <w:tab/>
        <w:t>Data collection</w:t>
      </w:r>
    </w:p>
    <w:p w14:paraId="1E289549" w14:textId="77777777" w:rsidR="00697FB2" w:rsidRPr="00E56B41" w:rsidRDefault="00697FB2" w:rsidP="002C2798">
      <w:pPr>
        <w:rPr>
          <w:sz w:val="24"/>
          <w:szCs w:val="24"/>
        </w:rPr>
      </w:pPr>
      <w:r w:rsidRPr="00E56B41">
        <w:rPr>
          <w:sz w:val="24"/>
          <w:szCs w:val="24"/>
        </w:rPr>
        <w:t>2.3.4.1</w:t>
      </w:r>
      <w:r w:rsidRPr="00E56B41">
        <w:rPr>
          <w:sz w:val="24"/>
          <w:szCs w:val="24"/>
        </w:rPr>
        <w:tab/>
        <w:t>Data collection timeline and decisions to modify timeline</w:t>
      </w:r>
    </w:p>
    <w:p w14:paraId="15F3E3CB" w14:textId="77777777" w:rsidR="00697FB2" w:rsidRPr="00E56B41" w:rsidRDefault="00697FB2" w:rsidP="002C2798">
      <w:pPr>
        <w:rPr>
          <w:sz w:val="24"/>
          <w:szCs w:val="24"/>
        </w:rPr>
      </w:pPr>
      <w:r w:rsidRPr="00E56B41">
        <w:rPr>
          <w:sz w:val="24"/>
          <w:szCs w:val="24"/>
        </w:rPr>
        <w:t>2.3.4.2</w:t>
      </w:r>
      <w:r w:rsidRPr="00E56B41">
        <w:rPr>
          <w:sz w:val="24"/>
          <w:szCs w:val="24"/>
        </w:rPr>
        <w:tab/>
        <w:t>Fitness test</w:t>
      </w:r>
    </w:p>
    <w:p w14:paraId="4876A728" w14:textId="77777777" w:rsidR="00697FB2" w:rsidRPr="00E56B41" w:rsidRDefault="00697FB2" w:rsidP="002C2798">
      <w:pPr>
        <w:rPr>
          <w:sz w:val="24"/>
          <w:szCs w:val="24"/>
        </w:rPr>
      </w:pPr>
      <w:r w:rsidRPr="00E56B41">
        <w:rPr>
          <w:sz w:val="24"/>
          <w:szCs w:val="24"/>
        </w:rPr>
        <w:t>2.3.4.3</w:t>
      </w:r>
      <w:r w:rsidRPr="00E56B41">
        <w:rPr>
          <w:sz w:val="24"/>
          <w:szCs w:val="24"/>
        </w:rPr>
        <w:tab/>
        <w:t>Injury survey</w:t>
      </w:r>
    </w:p>
    <w:p w14:paraId="0AF77D28" w14:textId="77777777" w:rsidR="00697FB2" w:rsidRPr="00E56B41" w:rsidRDefault="00697FB2" w:rsidP="002C2798">
      <w:pPr>
        <w:rPr>
          <w:sz w:val="24"/>
          <w:szCs w:val="24"/>
        </w:rPr>
      </w:pPr>
      <w:r w:rsidRPr="00E56B41">
        <w:rPr>
          <w:sz w:val="24"/>
          <w:szCs w:val="24"/>
        </w:rPr>
        <w:t>2.3.5</w:t>
      </w:r>
      <w:r w:rsidRPr="00E56B41">
        <w:rPr>
          <w:sz w:val="24"/>
          <w:szCs w:val="24"/>
        </w:rPr>
        <w:tab/>
        <w:t>Data analysis</w:t>
      </w:r>
    </w:p>
    <w:p w14:paraId="53890FEB" w14:textId="77777777" w:rsidR="00697FB2" w:rsidRPr="00E56B41" w:rsidRDefault="00697FB2" w:rsidP="002C2798">
      <w:pPr>
        <w:rPr>
          <w:sz w:val="24"/>
          <w:szCs w:val="24"/>
        </w:rPr>
      </w:pPr>
      <w:r w:rsidRPr="00E56B41">
        <w:rPr>
          <w:sz w:val="24"/>
          <w:szCs w:val="24"/>
        </w:rPr>
        <w:t>2.3.5.1</w:t>
      </w:r>
      <w:r w:rsidRPr="00E56B41">
        <w:rPr>
          <w:sz w:val="24"/>
          <w:szCs w:val="24"/>
        </w:rPr>
        <w:tab/>
        <w:t>Metrics applied to collected data</w:t>
      </w:r>
    </w:p>
    <w:p w14:paraId="4C34808A" w14:textId="77777777" w:rsidR="00697FB2" w:rsidRPr="00E56B41" w:rsidRDefault="00697FB2" w:rsidP="002C2798">
      <w:pPr>
        <w:rPr>
          <w:sz w:val="24"/>
          <w:szCs w:val="24"/>
        </w:rPr>
      </w:pPr>
      <w:r w:rsidRPr="00E56B41">
        <w:rPr>
          <w:sz w:val="24"/>
          <w:szCs w:val="24"/>
        </w:rPr>
        <w:t>2.3.5.2</w:t>
      </w:r>
      <w:r w:rsidRPr="00E56B41">
        <w:rPr>
          <w:sz w:val="24"/>
          <w:szCs w:val="24"/>
        </w:rPr>
        <w:tab/>
        <w:t>Graphical representation of fitness data</w:t>
      </w:r>
    </w:p>
    <w:p w14:paraId="153403A1" w14:textId="77777777" w:rsidR="00697FB2" w:rsidRPr="00E56B41" w:rsidRDefault="00697FB2" w:rsidP="002C2798">
      <w:pPr>
        <w:rPr>
          <w:sz w:val="24"/>
          <w:szCs w:val="24"/>
        </w:rPr>
      </w:pPr>
      <w:r w:rsidRPr="00E56B41">
        <w:rPr>
          <w:sz w:val="24"/>
          <w:szCs w:val="24"/>
        </w:rPr>
        <w:t>2.3.5.3</w:t>
      </w:r>
      <w:r w:rsidRPr="00E56B41">
        <w:rPr>
          <w:sz w:val="24"/>
          <w:szCs w:val="24"/>
        </w:rPr>
        <w:tab/>
        <w:t>Comparisons to previously collected data</w:t>
      </w:r>
    </w:p>
    <w:p w14:paraId="077BF4A2" w14:textId="77777777" w:rsidR="00697FB2" w:rsidRPr="00E56B41" w:rsidRDefault="00697FB2" w:rsidP="002C2798">
      <w:pPr>
        <w:rPr>
          <w:sz w:val="24"/>
          <w:szCs w:val="24"/>
        </w:rPr>
      </w:pPr>
      <w:r w:rsidRPr="00E56B41">
        <w:rPr>
          <w:sz w:val="24"/>
          <w:szCs w:val="24"/>
        </w:rPr>
        <w:t>2.3.5.4</w:t>
      </w:r>
      <w:r w:rsidRPr="00E56B41">
        <w:rPr>
          <w:sz w:val="24"/>
          <w:szCs w:val="24"/>
        </w:rPr>
        <w:tab/>
        <w:t>Statistical tests used on metrics, namely t-test and small sample size tests</w:t>
      </w:r>
    </w:p>
    <w:p w14:paraId="03E497F0" w14:textId="77777777" w:rsidR="007C220F" w:rsidRPr="00300A00" w:rsidRDefault="007C220F" w:rsidP="002C2798">
      <w:pPr>
        <w:rPr>
          <w:szCs w:val="24"/>
        </w:rPr>
      </w:pPr>
    </w:p>
    <w:p w14:paraId="659EF004" w14:textId="0405A421" w:rsidR="00A55970" w:rsidRPr="00300A00" w:rsidRDefault="00A55970" w:rsidP="00A55970">
      <w:pPr>
        <w:pStyle w:val="Heading3"/>
        <w:spacing w:before="0" w:after="200"/>
        <w:rPr>
          <w:color w:val="auto"/>
          <w:szCs w:val="24"/>
        </w:rPr>
      </w:pPr>
      <w:bookmarkStart w:id="33" w:name="_Toc355722049"/>
      <w:r w:rsidRPr="00300A00">
        <w:rPr>
          <w:color w:val="auto"/>
          <w:szCs w:val="24"/>
        </w:rPr>
        <w:t>2.3.</w:t>
      </w:r>
      <w:r w:rsidR="007B4F70">
        <w:rPr>
          <w:color w:val="auto"/>
          <w:szCs w:val="24"/>
        </w:rPr>
        <w:t>2</w:t>
      </w:r>
      <w:r w:rsidRPr="00300A00">
        <w:rPr>
          <w:color w:val="auto"/>
          <w:szCs w:val="24"/>
        </w:rPr>
        <w:t xml:space="preserve"> </w:t>
      </w:r>
      <w:r>
        <w:rPr>
          <w:color w:val="auto"/>
          <w:szCs w:val="24"/>
        </w:rPr>
        <w:t>Fitness Testing Procedure</w:t>
      </w:r>
      <w:bookmarkEnd w:id="33"/>
    </w:p>
    <w:p w14:paraId="3D9A8126" w14:textId="6BE8A94D" w:rsidR="007C220F" w:rsidRPr="00E56B41" w:rsidRDefault="00382C82" w:rsidP="002C2798">
      <w:pPr>
        <w:rPr>
          <w:rFonts w:cstheme="minorHAnsi"/>
          <w:sz w:val="24"/>
          <w:szCs w:val="24"/>
        </w:rPr>
      </w:pPr>
      <w:r w:rsidRPr="00E56B41">
        <w:rPr>
          <w:rFonts w:cstheme="minorHAnsi"/>
          <w:sz w:val="24"/>
          <w:szCs w:val="24"/>
        </w:rPr>
        <w:t>Informed consent was</w:t>
      </w:r>
      <w:r w:rsidR="007C220F" w:rsidRPr="00E56B41">
        <w:rPr>
          <w:rFonts w:cstheme="minorHAnsi"/>
          <w:sz w:val="24"/>
          <w:szCs w:val="24"/>
        </w:rPr>
        <w:t xml:space="preserve"> </w:t>
      </w:r>
      <w:r w:rsidR="008A62D5">
        <w:rPr>
          <w:rFonts w:cstheme="minorHAnsi"/>
          <w:sz w:val="24"/>
          <w:szCs w:val="24"/>
        </w:rPr>
        <w:t xml:space="preserve">to </w:t>
      </w:r>
      <w:r w:rsidR="007C220F" w:rsidRPr="00E56B41">
        <w:rPr>
          <w:rFonts w:cstheme="minorHAnsi"/>
          <w:sz w:val="24"/>
          <w:szCs w:val="24"/>
        </w:rPr>
        <w:t>be collected from each athlete before testing begins in the form of an oral explanation t</w:t>
      </w:r>
      <w:r w:rsidRPr="00E56B41">
        <w:rPr>
          <w:rFonts w:cstheme="minorHAnsi"/>
          <w:sz w:val="24"/>
          <w:szCs w:val="24"/>
        </w:rPr>
        <w:t>o each athlete and a waiver</w:t>
      </w:r>
      <w:r w:rsidR="007C220F" w:rsidRPr="00E56B41">
        <w:rPr>
          <w:rFonts w:cstheme="minorHAnsi"/>
          <w:sz w:val="24"/>
          <w:szCs w:val="24"/>
        </w:rPr>
        <w:t xml:space="preserve"> </w:t>
      </w:r>
      <w:r w:rsidRPr="00E56B41">
        <w:rPr>
          <w:rFonts w:cstheme="minorHAnsi"/>
          <w:sz w:val="24"/>
          <w:szCs w:val="24"/>
        </w:rPr>
        <w:t xml:space="preserve">was </w:t>
      </w:r>
      <w:r w:rsidR="007C220F" w:rsidRPr="00E56B41">
        <w:rPr>
          <w:rFonts w:cstheme="minorHAnsi"/>
          <w:sz w:val="24"/>
          <w:szCs w:val="24"/>
        </w:rPr>
        <w:t xml:space="preserve">signed. WPI Ski Team members completed the fitness test on five different occasions between January 2012 and March 2013. The tests were completed in a one week period. </w:t>
      </w:r>
      <w:r w:rsidRPr="00E56B41">
        <w:rPr>
          <w:rFonts w:cstheme="minorHAnsi"/>
          <w:sz w:val="24"/>
          <w:szCs w:val="24"/>
        </w:rPr>
        <w:t>Each athlete</w:t>
      </w:r>
      <w:r w:rsidR="007C220F" w:rsidRPr="00E56B41">
        <w:rPr>
          <w:rFonts w:cstheme="minorHAnsi"/>
          <w:sz w:val="24"/>
          <w:szCs w:val="24"/>
        </w:rPr>
        <w:t xml:space="preserve"> </w:t>
      </w:r>
      <w:r w:rsidRPr="00E56B41">
        <w:rPr>
          <w:rFonts w:cstheme="minorHAnsi"/>
          <w:sz w:val="24"/>
          <w:szCs w:val="24"/>
        </w:rPr>
        <w:t>was required to have</w:t>
      </w:r>
      <w:r w:rsidR="007C220F" w:rsidRPr="00E56B41">
        <w:rPr>
          <w:rFonts w:cstheme="minorHAnsi"/>
          <w:sz w:val="24"/>
          <w:szCs w:val="24"/>
        </w:rPr>
        <w:t xml:space="preserve"> </w:t>
      </w:r>
      <w:r w:rsidRPr="00E56B41">
        <w:rPr>
          <w:rFonts w:cstheme="minorHAnsi"/>
          <w:sz w:val="24"/>
          <w:szCs w:val="24"/>
        </w:rPr>
        <w:t>at least</w:t>
      </w:r>
      <w:r w:rsidR="007C220F" w:rsidRPr="00E56B41">
        <w:rPr>
          <w:rFonts w:cstheme="minorHAnsi"/>
          <w:sz w:val="24"/>
          <w:szCs w:val="24"/>
        </w:rPr>
        <w:t xml:space="preserve"> </w:t>
      </w:r>
      <w:r w:rsidRPr="00E56B41">
        <w:rPr>
          <w:rFonts w:cstheme="minorHAnsi"/>
          <w:sz w:val="24"/>
          <w:szCs w:val="24"/>
        </w:rPr>
        <w:t>one</w:t>
      </w:r>
      <w:r w:rsidR="007C220F" w:rsidRPr="00E56B41">
        <w:rPr>
          <w:rFonts w:cstheme="minorHAnsi"/>
          <w:sz w:val="24"/>
          <w:szCs w:val="24"/>
        </w:rPr>
        <w:t xml:space="preserve"> spotter from WPI Ski Team. Spotters were familiar</w:t>
      </w:r>
      <w:r w:rsidRPr="00E56B41">
        <w:rPr>
          <w:rFonts w:cstheme="minorHAnsi"/>
          <w:sz w:val="24"/>
          <w:szCs w:val="24"/>
        </w:rPr>
        <w:t>ized</w:t>
      </w:r>
      <w:r w:rsidR="007C220F" w:rsidRPr="00E56B41">
        <w:rPr>
          <w:rFonts w:cstheme="minorHAnsi"/>
          <w:sz w:val="24"/>
          <w:szCs w:val="24"/>
        </w:rPr>
        <w:t xml:space="preserve"> with testing metrics</w:t>
      </w:r>
      <w:r w:rsidRPr="00E56B41">
        <w:rPr>
          <w:rFonts w:cstheme="minorHAnsi"/>
          <w:sz w:val="24"/>
          <w:szCs w:val="24"/>
        </w:rPr>
        <w:t xml:space="preserve"> and procedures beforehand</w:t>
      </w:r>
      <w:r w:rsidR="007C220F" w:rsidRPr="00E56B41">
        <w:rPr>
          <w:rFonts w:cstheme="minorHAnsi"/>
          <w:sz w:val="24"/>
          <w:szCs w:val="24"/>
        </w:rPr>
        <w:t xml:space="preserve">. Each athlete was allowed to repeat or reattempt each test as many times as desired within the testing time frame. The test metrics were not completed in any specific </w:t>
      </w:r>
      <w:r w:rsidRPr="00E56B41">
        <w:rPr>
          <w:rFonts w:cstheme="minorHAnsi"/>
          <w:sz w:val="24"/>
          <w:szCs w:val="24"/>
        </w:rPr>
        <w:t>order, and as many or as few could</w:t>
      </w:r>
      <w:r w:rsidR="007C220F" w:rsidRPr="00E56B41">
        <w:rPr>
          <w:rFonts w:cstheme="minorHAnsi"/>
          <w:sz w:val="24"/>
          <w:szCs w:val="24"/>
        </w:rPr>
        <w:t xml:space="preserve"> be completed in a given session of testing. Only the best score for each metric </w:t>
      </w:r>
      <w:r w:rsidRPr="00E56B41">
        <w:rPr>
          <w:rFonts w:cstheme="minorHAnsi"/>
          <w:sz w:val="24"/>
          <w:szCs w:val="24"/>
        </w:rPr>
        <w:t xml:space="preserve">was </w:t>
      </w:r>
      <w:r w:rsidR="007C220F" w:rsidRPr="00E56B41">
        <w:rPr>
          <w:rFonts w:cstheme="minorHAnsi"/>
          <w:sz w:val="24"/>
          <w:szCs w:val="24"/>
        </w:rPr>
        <w:t xml:space="preserve">counted. </w:t>
      </w:r>
      <w:r w:rsidRPr="00E56B41">
        <w:rPr>
          <w:rFonts w:cstheme="minorHAnsi"/>
          <w:sz w:val="24"/>
          <w:szCs w:val="24"/>
        </w:rPr>
        <w:t>Medical waivers were</w:t>
      </w:r>
      <w:r w:rsidR="007C220F" w:rsidRPr="00E56B41">
        <w:rPr>
          <w:rFonts w:cstheme="minorHAnsi"/>
          <w:sz w:val="24"/>
          <w:szCs w:val="24"/>
        </w:rPr>
        <w:t xml:space="preserve"> granted to any ski </w:t>
      </w:r>
      <w:r w:rsidR="00285370" w:rsidRPr="00E56B41">
        <w:rPr>
          <w:rFonts w:cstheme="minorHAnsi"/>
          <w:sz w:val="24"/>
          <w:szCs w:val="24"/>
        </w:rPr>
        <w:t xml:space="preserve">team member </w:t>
      </w:r>
      <w:r w:rsidRPr="00E56B41">
        <w:rPr>
          <w:rFonts w:cstheme="minorHAnsi"/>
          <w:sz w:val="24"/>
          <w:szCs w:val="24"/>
        </w:rPr>
        <w:t>that had</w:t>
      </w:r>
      <w:r w:rsidR="00285370" w:rsidRPr="00E56B41">
        <w:rPr>
          <w:rFonts w:cstheme="minorHAnsi"/>
          <w:sz w:val="24"/>
          <w:szCs w:val="24"/>
        </w:rPr>
        <w:t xml:space="preserve"> a</w:t>
      </w:r>
      <w:r w:rsidR="007C220F" w:rsidRPr="00E56B41">
        <w:rPr>
          <w:rFonts w:cstheme="minorHAnsi"/>
          <w:sz w:val="24"/>
          <w:szCs w:val="24"/>
        </w:rPr>
        <w:t xml:space="preserve"> concern </w:t>
      </w:r>
      <w:r w:rsidR="00285370" w:rsidRPr="00E56B41">
        <w:rPr>
          <w:rFonts w:cstheme="minorHAnsi"/>
          <w:sz w:val="24"/>
          <w:szCs w:val="24"/>
        </w:rPr>
        <w:t xml:space="preserve">for their </w:t>
      </w:r>
      <w:r w:rsidR="007C220F" w:rsidRPr="00E56B41">
        <w:rPr>
          <w:rFonts w:cstheme="minorHAnsi"/>
          <w:sz w:val="24"/>
          <w:szCs w:val="24"/>
        </w:rPr>
        <w:t xml:space="preserve">health from the </w:t>
      </w:r>
      <w:r w:rsidR="00285370" w:rsidRPr="00E56B41">
        <w:rPr>
          <w:rFonts w:cstheme="minorHAnsi"/>
          <w:sz w:val="24"/>
          <w:szCs w:val="24"/>
        </w:rPr>
        <w:t xml:space="preserve">attempting </w:t>
      </w:r>
      <w:r w:rsidR="007C220F" w:rsidRPr="00E56B41">
        <w:rPr>
          <w:rFonts w:cstheme="minorHAnsi"/>
          <w:sz w:val="24"/>
          <w:szCs w:val="24"/>
        </w:rPr>
        <w:t xml:space="preserve">any of these </w:t>
      </w:r>
      <w:r w:rsidRPr="00E56B41">
        <w:rPr>
          <w:rFonts w:cstheme="minorHAnsi"/>
          <w:sz w:val="24"/>
          <w:szCs w:val="24"/>
        </w:rPr>
        <w:t>metrics;</w:t>
      </w:r>
      <w:r w:rsidR="00285370" w:rsidRPr="00E56B41">
        <w:rPr>
          <w:rFonts w:cstheme="minorHAnsi"/>
          <w:sz w:val="24"/>
          <w:szCs w:val="24"/>
        </w:rPr>
        <w:t xml:space="preserve"> however athletes </w:t>
      </w:r>
      <w:r w:rsidRPr="00E56B41">
        <w:rPr>
          <w:rFonts w:cstheme="minorHAnsi"/>
          <w:sz w:val="24"/>
          <w:szCs w:val="24"/>
        </w:rPr>
        <w:t>were</w:t>
      </w:r>
      <w:r w:rsidR="00285370" w:rsidRPr="00E56B41">
        <w:rPr>
          <w:rFonts w:cstheme="minorHAnsi"/>
          <w:sz w:val="24"/>
          <w:szCs w:val="24"/>
        </w:rPr>
        <w:t xml:space="preserve"> encouraged to complete the test to their upmost ability</w:t>
      </w:r>
      <w:r w:rsidR="007C220F" w:rsidRPr="00E56B41">
        <w:rPr>
          <w:rFonts w:cstheme="minorHAnsi"/>
          <w:sz w:val="24"/>
          <w:szCs w:val="24"/>
        </w:rPr>
        <w:t>.</w:t>
      </w:r>
    </w:p>
    <w:p w14:paraId="47BC4019" w14:textId="38BE4573" w:rsidR="00382C82" w:rsidRPr="00E56B41" w:rsidRDefault="00382C82" w:rsidP="002C2798">
      <w:pPr>
        <w:rPr>
          <w:rFonts w:cstheme="minorHAnsi"/>
          <w:sz w:val="24"/>
          <w:szCs w:val="24"/>
        </w:rPr>
      </w:pPr>
      <w:r w:rsidRPr="00E56B41">
        <w:rPr>
          <w:rFonts w:cstheme="minorHAnsi"/>
          <w:sz w:val="24"/>
          <w:szCs w:val="24"/>
        </w:rPr>
        <w:t xml:space="preserve">The test was designed iteratively based on several areas of fitness that were identified in the literature and observation during the testing phase. Those categories included absolute leg </w:t>
      </w:r>
      <w:r w:rsidRPr="00E56B41">
        <w:rPr>
          <w:rFonts w:cstheme="minorHAnsi"/>
          <w:sz w:val="24"/>
          <w:szCs w:val="24"/>
        </w:rPr>
        <w:lastRenderedPageBreak/>
        <w:t>strength, leg power, hamstring to quadracep ratio, core strength and endurance, cardiovascular</w:t>
      </w:r>
      <w:r w:rsidR="00640D97" w:rsidRPr="00E56B41">
        <w:rPr>
          <w:rFonts w:cstheme="minorHAnsi"/>
          <w:sz w:val="24"/>
          <w:szCs w:val="24"/>
        </w:rPr>
        <w:t xml:space="preserve"> capacity, and balance.</w:t>
      </w:r>
    </w:p>
    <w:p w14:paraId="6B596F63" w14:textId="77777777" w:rsidR="007C220F" w:rsidRPr="00300A00" w:rsidRDefault="007C220F" w:rsidP="002C2798">
      <w:pPr>
        <w:pStyle w:val="NormalWeb"/>
        <w:shd w:val="clear" w:color="auto" w:fill="FFFFFF"/>
        <w:spacing w:before="0" w:beforeAutospacing="0" w:after="200" w:afterAutospacing="0" w:line="276" w:lineRule="auto"/>
        <w:rPr>
          <w:rFonts w:asciiTheme="minorHAnsi" w:hAnsiTheme="minorHAnsi" w:cs="Arial"/>
        </w:rPr>
      </w:pPr>
      <w:r w:rsidRPr="00300A00">
        <w:rPr>
          <w:rFonts w:asciiTheme="minorHAnsi" w:hAnsiTheme="minorHAnsi" w:cs="Arial"/>
        </w:rPr>
        <w:t>Leg Curls</w:t>
      </w:r>
    </w:p>
    <w:p w14:paraId="611307F9" w14:textId="0C705B79" w:rsidR="007C220F" w:rsidRPr="00300A00" w:rsidRDefault="00640D97" w:rsidP="002C2798">
      <w:pPr>
        <w:pStyle w:val="NormalWeb"/>
        <w:shd w:val="clear" w:color="auto" w:fill="FFFFFF"/>
        <w:spacing w:before="0" w:beforeAutospacing="0" w:after="200" w:afterAutospacing="0" w:line="276" w:lineRule="auto"/>
        <w:rPr>
          <w:rFonts w:asciiTheme="minorHAnsi" w:hAnsiTheme="minorHAnsi" w:cs="Arial"/>
        </w:rPr>
      </w:pPr>
      <w:r>
        <w:rPr>
          <w:rFonts w:asciiTheme="minorHAnsi" w:hAnsiTheme="minorHAnsi" w:cs="Arial"/>
        </w:rPr>
        <w:t xml:space="preserve">This test was developed for the use in determining the athlete’s </w:t>
      </w:r>
      <w:r w:rsidR="002B695D">
        <w:rPr>
          <w:rFonts w:asciiTheme="minorHAnsi" w:hAnsiTheme="minorHAnsi" w:cs="Arial"/>
        </w:rPr>
        <w:t>ham: quad</w:t>
      </w:r>
      <w:r>
        <w:rPr>
          <w:rFonts w:asciiTheme="minorHAnsi" w:hAnsiTheme="minorHAnsi" w:cs="Arial"/>
        </w:rPr>
        <w:t xml:space="preserve"> strength ratio. </w:t>
      </w:r>
      <w:r w:rsidR="007C220F" w:rsidRPr="00300A00">
        <w:rPr>
          <w:rFonts w:asciiTheme="minorHAnsi" w:hAnsiTheme="minorHAnsi" w:cs="Arial"/>
        </w:rPr>
        <w:t>For this test use the WPI Recreation Center leg curl machine. Adjust seat position such that the knee is even with the hinge, the top leg restraint should be lowered as far as possible, exerting considerable pressure on the thigh, the lower calf should rest on curling mechanism with legs straightened. Set the initial load on the machine to a moderate level that the athlete is confident they can lift. Curl legs underneath the seat, until the spotter indicates the legs have completed 90° of flexion, then return to starting position. Increase the setting after each successful attempt such that 3-6 reps can be completed before failure. The athlete should increase the setting in small enough increments that the max limit is close to the maximum successful lift, but not so small that the number of repetitions required to reach failure limits the maximum due to exhaustion. Record the setting for the maximum successful attempt as the metric.</w:t>
      </w:r>
    </w:p>
    <w:p w14:paraId="3225C196" w14:textId="77777777" w:rsidR="007C220F" w:rsidRPr="00300A00" w:rsidRDefault="007C220F" w:rsidP="002C2798">
      <w:pPr>
        <w:pStyle w:val="NormalWeb"/>
        <w:shd w:val="clear" w:color="auto" w:fill="FFFFFF"/>
        <w:spacing w:before="0" w:beforeAutospacing="0" w:after="200" w:afterAutospacing="0" w:line="276" w:lineRule="auto"/>
        <w:rPr>
          <w:rFonts w:asciiTheme="minorHAnsi" w:hAnsiTheme="minorHAnsi" w:cs="Arial"/>
        </w:rPr>
      </w:pPr>
      <w:r w:rsidRPr="00300A00">
        <w:rPr>
          <w:rFonts w:asciiTheme="minorHAnsi" w:hAnsiTheme="minorHAnsi" w:cs="Arial"/>
        </w:rPr>
        <w:t>Leg Extensions</w:t>
      </w:r>
    </w:p>
    <w:p w14:paraId="6D806112" w14:textId="77777777" w:rsidR="007C220F" w:rsidRPr="00300A00" w:rsidRDefault="007C220F" w:rsidP="002C2798">
      <w:pPr>
        <w:pStyle w:val="NormalWeb"/>
        <w:shd w:val="clear" w:color="auto" w:fill="FFFFFF"/>
        <w:spacing w:before="0" w:beforeAutospacing="0" w:after="200" w:afterAutospacing="0" w:line="276" w:lineRule="auto"/>
        <w:rPr>
          <w:rFonts w:asciiTheme="minorHAnsi" w:hAnsiTheme="minorHAnsi" w:cs="Arial"/>
        </w:rPr>
      </w:pPr>
      <w:r w:rsidRPr="00300A00">
        <w:rPr>
          <w:rFonts w:asciiTheme="minorHAnsi" w:hAnsiTheme="minorHAnsi" w:cs="Arial"/>
        </w:rPr>
        <w:t>For this test use the WPI Rec Center leg extension machine. Adjust seat position such that the legs bend over edge of seat at 90°, the knee is aligned with the hinge of the machine, and the extension pad presses against the lower front tibia above the ankle. Set the initial load on the machine to a moderate level that the athlete is confident they can lift.</w:t>
      </w:r>
      <w:r w:rsidRPr="00300A00">
        <w:rPr>
          <w:rStyle w:val="apple-converted-space"/>
          <w:rFonts w:asciiTheme="minorHAnsi" w:hAnsiTheme="minorHAnsi"/>
        </w:rPr>
        <w:t xml:space="preserve"> </w:t>
      </w:r>
      <w:r w:rsidRPr="00300A00">
        <w:rPr>
          <w:rFonts w:asciiTheme="minorHAnsi" w:hAnsiTheme="minorHAnsi" w:cs="Arial"/>
        </w:rPr>
        <w:t>Extend legs, keeping back of knees touching the edge of seat until the spotter indicates the knee has gone through a full 90° extension. Increase the setting after each successful attempt such that 3-6 reps can be completed before failure. The athlete should increase the setting in small enough increments that the max limit is close to the maximum successful lift, but not so small that the number of repetitions required to reach failure limits the maximum due to exhaustion. Record the setting for the maximum successful attempt as the metric.</w:t>
      </w:r>
    </w:p>
    <w:p w14:paraId="7118D79D" w14:textId="77777777" w:rsidR="007C220F" w:rsidRPr="00300A00" w:rsidRDefault="007C220F" w:rsidP="002C2798">
      <w:pPr>
        <w:pStyle w:val="NormalWeb"/>
        <w:shd w:val="clear" w:color="auto" w:fill="FFFFFF"/>
        <w:spacing w:before="0" w:beforeAutospacing="0" w:after="200" w:afterAutospacing="0" w:line="276" w:lineRule="auto"/>
        <w:rPr>
          <w:rFonts w:asciiTheme="minorHAnsi" w:hAnsiTheme="minorHAnsi" w:cs="Arial"/>
        </w:rPr>
      </w:pPr>
      <w:r w:rsidRPr="00300A00">
        <w:rPr>
          <w:rFonts w:asciiTheme="minorHAnsi" w:hAnsiTheme="minorHAnsi" w:cs="Arial"/>
        </w:rPr>
        <w:t>Leg Press</w:t>
      </w:r>
    </w:p>
    <w:p w14:paraId="61148769" w14:textId="77777777" w:rsidR="007C220F" w:rsidRPr="00300A00" w:rsidRDefault="007C220F" w:rsidP="002C2798">
      <w:pPr>
        <w:pStyle w:val="NormalWeb"/>
        <w:shd w:val="clear" w:color="auto" w:fill="FFFFFF"/>
        <w:spacing w:before="0" w:beforeAutospacing="0" w:after="200" w:afterAutospacing="0" w:line="276" w:lineRule="auto"/>
        <w:rPr>
          <w:rFonts w:asciiTheme="minorHAnsi" w:hAnsiTheme="minorHAnsi" w:cs="Arial"/>
        </w:rPr>
      </w:pPr>
      <w:r w:rsidRPr="00300A00">
        <w:rPr>
          <w:rFonts w:asciiTheme="minorHAnsi" w:hAnsiTheme="minorHAnsi" w:cs="Arial"/>
        </w:rPr>
        <w:t xml:space="preserve">Adjust the lower bar catches on the leg press machine so legs can bend to slightly more than 90°. Verify that the catches and functioning properly and that the athlete can bend their knees far enough to comfortably rest the sled on the lower bar catches. When lifting, disengage the upper bar catches and lower weight in a controlled flexion until the spotter indicates the legs have bent to 90°. The athlete must then extend the legs until they are fully straight, reengage the bar catches and set the sled on the upper catches for the lift to be counted. Load the sled at first with a moderate load that the athlete is confident they can lift. Load weight onto leg sled after each successful attempt such that 3-6 reps can be completed before failure. The athlete </w:t>
      </w:r>
      <w:r w:rsidRPr="00300A00">
        <w:rPr>
          <w:rFonts w:asciiTheme="minorHAnsi" w:hAnsiTheme="minorHAnsi" w:cs="Arial"/>
        </w:rPr>
        <w:lastRenderedPageBreak/>
        <w:t>should load weight in small enough increments that the max limit can be estimated from the maximum successful lift, but not so small that the number of repetitions required to reach failure limits the maximum due to exhaustion. Continue loading the sled until failure, when the athlete is unable to lift the weight of the sled and must abort the lift. It is important that once the athlete decides to abort the lift that they not fight the weight, but allow the weight to fall onto the lower bar catches. After failure the weight should be unloaded and the sled pushed back to the top bar catches with the help of a spotter. The best successful lift is used; the weight loaded on the sled plus the weight of the sled is recorded for the metric.</w:t>
      </w:r>
    </w:p>
    <w:p w14:paraId="6B9BBE34" w14:textId="77777777" w:rsidR="007C220F" w:rsidRPr="00300A00" w:rsidRDefault="007C220F" w:rsidP="002C2798">
      <w:pPr>
        <w:pStyle w:val="NormalWeb"/>
        <w:shd w:val="clear" w:color="auto" w:fill="FFFFFF"/>
        <w:spacing w:before="0" w:beforeAutospacing="0" w:after="200" w:afterAutospacing="0" w:line="276" w:lineRule="auto"/>
        <w:rPr>
          <w:rFonts w:asciiTheme="minorHAnsi" w:hAnsiTheme="minorHAnsi" w:cs="Arial"/>
        </w:rPr>
      </w:pPr>
      <w:r w:rsidRPr="00300A00">
        <w:rPr>
          <w:rFonts w:asciiTheme="minorHAnsi" w:hAnsiTheme="minorHAnsi" w:cs="Arial"/>
        </w:rPr>
        <w:t>Vertical Jump</w:t>
      </w:r>
    </w:p>
    <w:p w14:paraId="50DCC2C8" w14:textId="77777777" w:rsidR="007C220F" w:rsidRPr="00300A00" w:rsidRDefault="007C220F" w:rsidP="002C2798">
      <w:pPr>
        <w:pStyle w:val="NormalWeb"/>
        <w:shd w:val="clear" w:color="auto" w:fill="FFFFFF"/>
        <w:spacing w:before="0" w:beforeAutospacing="0" w:after="200" w:afterAutospacing="0" w:line="276" w:lineRule="auto"/>
        <w:rPr>
          <w:rFonts w:asciiTheme="minorHAnsi" w:hAnsiTheme="minorHAnsi" w:cs="Arial"/>
        </w:rPr>
      </w:pPr>
      <w:r w:rsidRPr="00300A00">
        <w:rPr>
          <w:rFonts w:asciiTheme="minorHAnsi" w:hAnsiTheme="minorHAnsi" w:cs="Arial"/>
        </w:rPr>
        <w:t>A piece of tape should be wrapped around the tip of the athlete's middle finger, sticky side out, such that the tape will slide off the finger when the athlete touches the wall. The top of the tape ring should be flush with the tip of the finger. Then the athlete then stands 6-12 inches away from the wall, leaps vertically as high as possible and touches the wall with the tape finger at the highest point of the jump. The athlete cannot step into the jump; feet must be solidly planted for several seconds before the jump. Touching the wall (except to place the tape) is also not permitted. After the jump the athlete stands against the wall and reaches up with the tape hand to maximum extension without stretching. Keep the feet flat on the ground and the toes, chest and face against the wall. The distance between the tip of the fingertip and the top of the tape ring in inches is recorded for the metric.</w:t>
      </w:r>
    </w:p>
    <w:p w14:paraId="40295018" w14:textId="77777777" w:rsidR="007C220F" w:rsidRPr="00300A00" w:rsidRDefault="007C220F" w:rsidP="002C2798">
      <w:pPr>
        <w:pStyle w:val="NormalWeb"/>
        <w:shd w:val="clear" w:color="auto" w:fill="FFFFFF"/>
        <w:spacing w:before="0" w:beforeAutospacing="0" w:after="200" w:afterAutospacing="0" w:line="276" w:lineRule="auto"/>
        <w:rPr>
          <w:rFonts w:asciiTheme="minorHAnsi" w:hAnsiTheme="minorHAnsi" w:cs="Arial"/>
        </w:rPr>
      </w:pPr>
      <w:r w:rsidRPr="00300A00">
        <w:rPr>
          <w:rFonts w:asciiTheme="minorHAnsi" w:hAnsiTheme="minorHAnsi" w:cs="Arial"/>
        </w:rPr>
        <w:t>Stork Test</w:t>
      </w:r>
    </w:p>
    <w:p w14:paraId="0BF26F9B" w14:textId="77777777" w:rsidR="007C220F" w:rsidRPr="00300A00" w:rsidRDefault="007C220F" w:rsidP="002C2798">
      <w:pPr>
        <w:pStyle w:val="NormalWeb"/>
        <w:shd w:val="clear" w:color="auto" w:fill="FFFFFF"/>
        <w:spacing w:before="0" w:beforeAutospacing="0" w:after="200" w:afterAutospacing="0" w:line="276" w:lineRule="auto"/>
        <w:rPr>
          <w:rFonts w:asciiTheme="minorHAnsi" w:hAnsiTheme="minorHAnsi" w:cs="Arial"/>
        </w:rPr>
      </w:pPr>
      <w:r w:rsidRPr="00300A00">
        <w:rPr>
          <w:rFonts w:asciiTheme="minorHAnsi" w:hAnsiTheme="minorHAnsi" w:cs="Arial"/>
        </w:rPr>
        <w:t>Remove shoes (socks optional) and place hands on hips. Stand on one leg and position the non-supporting foot against the inside knee of the supporting leg. The athlete raises the heel of the supporting foot and balances on the ball of the foot. The stopwatch is started as the heel is raised from the floor. If hands come off the hips, the athlete hops on the supporting foot, the non-supporting foot loses contact with the knee, or the heel of the supporting foot touches the floor, the test ends and the time is stopped. The time in seconds is recorded for the metric.</w:t>
      </w:r>
    </w:p>
    <w:p w14:paraId="6EB03A57" w14:textId="77777777" w:rsidR="007C220F" w:rsidRPr="00300A00" w:rsidRDefault="007C220F" w:rsidP="002C2798">
      <w:pPr>
        <w:pStyle w:val="NormalWeb"/>
        <w:shd w:val="clear" w:color="auto" w:fill="FFFFFF"/>
        <w:spacing w:before="0" w:beforeAutospacing="0" w:after="200" w:afterAutospacing="0" w:line="276" w:lineRule="auto"/>
        <w:rPr>
          <w:rFonts w:asciiTheme="minorHAnsi" w:hAnsiTheme="minorHAnsi" w:cs="Arial"/>
        </w:rPr>
      </w:pPr>
      <w:r w:rsidRPr="00300A00">
        <w:rPr>
          <w:rFonts w:asciiTheme="minorHAnsi" w:hAnsiTheme="minorHAnsi" w:cs="Arial"/>
        </w:rPr>
        <w:t>Crunch Test</w:t>
      </w:r>
    </w:p>
    <w:p w14:paraId="1A235F3E" w14:textId="79BAFBCF" w:rsidR="007C220F" w:rsidRPr="00E56B41" w:rsidRDefault="007C220F" w:rsidP="002C2798">
      <w:pPr>
        <w:rPr>
          <w:sz w:val="24"/>
          <w:szCs w:val="24"/>
        </w:rPr>
      </w:pPr>
      <w:r w:rsidRPr="00E56B41">
        <w:rPr>
          <w:sz w:val="24"/>
          <w:szCs w:val="24"/>
        </w:rPr>
        <w:t>The athlete lies on their back with shoulder blades touching the floor, knees bent at approximately right angles, feet flat on the floor, and hands resting on the thighs. A modified crunch technique is used where the athlete contracts the abdominal muscles and slides their hands up their thighs until the top of the palm touches the top of the knee. The athlete then returns to the start position with shoulder blades touching the floor to complete one</w:t>
      </w:r>
      <w:r w:rsidRPr="00E56B41">
        <w:rPr>
          <w:rStyle w:val="apple-converted-space"/>
          <w:rFonts w:cs="Arial"/>
          <w:sz w:val="24"/>
          <w:szCs w:val="24"/>
        </w:rPr>
        <w:t> </w:t>
      </w:r>
      <w:r w:rsidRPr="00E56B41">
        <w:rPr>
          <w:sz w:val="24"/>
          <w:szCs w:val="24"/>
        </w:rPr>
        <w:t>repetition. Do not count repetitions where the shoulder blades fail to touch the floor or the top of the palm does not touch the top of the knee. A timer is set for one minute and the number of repetitions that the athlete can be complete successfully is recorded for the metric.</w:t>
      </w:r>
    </w:p>
    <w:p w14:paraId="0B89860D" w14:textId="1514A81A" w:rsidR="005621F8" w:rsidRPr="00300A00" w:rsidRDefault="007B4F70" w:rsidP="002C2798">
      <w:pPr>
        <w:pStyle w:val="Heading3"/>
        <w:spacing w:before="0" w:after="200"/>
        <w:rPr>
          <w:color w:val="auto"/>
          <w:szCs w:val="24"/>
        </w:rPr>
      </w:pPr>
      <w:bookmarkStart w:id="34" w:name="_Toc355722050"/>
      <w:r>
        <w:rPr>
          <w:color w:val="auto"/>
          <w:szCs w:val="24"/>
        </w:rPr>
        <w:lastRenderedPageBreak/>
        <w:t>2.3.3</w:t>
      </w:r>
      <w:r w:rsidR="00697FB2" w:rsidRPr="00300A00">
        <w:rPr>
          <w:color w:val="auto"/>
          <w:szCs w:val="24"/>
        </w:rPr>
        <w:t xml:space="preserve"> </w:t>
      </w:r>
      <w:r w:rsidR="006C104E" w:rsidRPr="00300A00">
        <w:rPr>
          <w:color w:val="auto"/>
          <w:szCs w:val="24"/>
        </w:rPr>
        <w:t>Injury Survey</w:t>
      </w:r>
      <w:r w:rsidR="00697FB2" w:rsidRPr="00300A00">
        <w:rPr>
          <w:color w:val="auto"/>
          <w:szCs w:val="24"/>
        </w:rPr>
        <w:t xml:space="preserve"> Procedure</w:t>
      </w:r>
      <w:bookmarkEnd w:id="34"/>
    </w:p>
    <w:p w14:paraId="0584DB0D" w14:textId="2DD1CB53" w:rsidR="00697FB2" w:rsidRPr="00E56B41" w:rsidRDefault="00230526" w:rsidP="00E56B41">
      <w:pPr>
        <w:rPr>
          <w:rFonts w:cs="Arial"/>
          <w:sz w:val="24"/>
          <w:szCs w:val="24"/>
        </w:rPr>
      </w:pPr>
      <w:r w:rsidRPr="00E56B41">
        <w:rPr>
          <w:sz w:val="24"/>
          <w:szCs w:val="24"/>
          <w:shd w:val="clear" w:color="auto" w:fill="FFFFFF"/>
        </w:rPr>
        <w:t>An injury survey was conducted in tandem</w:t>
      </w:r>
      <w:r w:rsidR="007F2890" w:rsidRPr="00E56B41">
        <w:rPr>
          <w:sz w:val="24"/>
          <w:szCs w:val="24"/>
          <w:shd w:val="clear" w:color="auto" w:fill="FFFFFF"/>
        </w:rPr>
        <w:t xml:space="preserve"> with the fitness testing.</w:t>
      </w:r>
      <w:r w:rsidR="00D362A6" w:rsidRPr="00E56B41">
        <w:rPr>
          <w:sz w:val="24"/>
          <w:szCs w:val="24"/>
          <w:shd w:val="clear" w:color="auto" w:fill="FFFFFF"/>
        </w:rPr>
        <w:t xml:space="preserve"> It consisted of asking athletes about the severity of their injury through six different questions, each of which addressed a unique aspect of the injury. Particularly, we asked about the effect that the injury had on the athletes’ abilities to perform normal everyday tasks, as well as how long it took them to return to skiing. </w:t>
      </w:r>
    </w:p>
    <w:p w14:paraId="4F3ED0B8" w14:textId="7C3A75E5" w:rsidR="00697FB2" w:rsidRPr="00300A00" w:rsidRDefault="00697FB2" w:rsidP="002C2798">
      <w:pPr>
        <w:jc w:val="both"/>
        <w:rPr>
          <w:rFonts w:cstheme="minorHAnsi"/>
          <w:sz w:val="23"/>
          <w:szCs w:val="23"/>
        </w:rPr>
      </w:pPr>
    </w:p>
    <w:p w14:paraId="7CB63668" w14:textId="77777777" w:rsidR="00697FB2" w:rsidRPr="00300A00" w:rsidRDefault="00697FB2" w:rsidP="002C2798">
      <w:pPr>
        <w:rPr>
          <w:rFonts w:cstheme="minorHAnsi"/>
          <w:sz w:val="23"/>
          <w:szCs w:val="23"/>
        </w:rPr>
      </w:pPr>
      <w:r w:rsidRPr="00300A00">
        <w:rPr>
          <w:rFonts w:cstheme="minorHAnsi"/>
          <w:sz w:val="23"/>
          <w:szCs w:val="23"/>
        </w:rPr>
        <w:br w:type="page"/>
      </w:r>
    </w:p>
    <w:p w14:paraId="1AF96BF5" w14:textId="7D2F0EBB" w:rsidR="00BD43C8" w:rsidRPr="00300A00" w:rsidRDefault="00697FB2" w:rsidP="002C2798">
      <w:pPr>
        <w:pStyle w:val="Heading1"/>
        <w:spacing w:before="0" w:after="200"/>
        <w:rPr>
          <w:color w:val="auto"/>
        </w:rPr>
      </w:pPr>
      <w:bookmarkStart w:id="35" w:name="_Toc355722051"/>
      <w:r w:rsidRPr="00300A00">
        <w:rPr>
          <w:color w:val="auto"/>
        </w:rPr>
        <w:lastRenderedPageBreak/>
        <w:t>3 Results</w:t>
      </w:r>
      <w:bookmarkEnd w:id="35"/>
    </w:p>
    <w:p w14:paraId="0EA83F44" w14:textId="2088F3CF" w:rsidR="003710DF" w:rsidRPr="00300A00" w:rsidRDefault="003710DF" w:rsidP="002C2798">
      <w:pPr>
        <w:pStyle w:val="Heading2"/>
        <w:spacing w:before="0" w:after="200"/>
        <w:rPr>
          <w:color w:val="auto"/>
        </w:rPr>
      </w:pPr>
      <w:bookmarkStart w:id="36" w:name="_Toc355722052"/>
      <w:r w:rsidRPr="00300A00">
        <w:rPr>
          <w:color w:val="auto"/>
        </w:rPr>
        <w:t>3.1 Survey Results</w:t>
      </w:r>
      <w:bookmarkEnd w:id="36"/>
    </w:p>
    <w:p w14:paraId="52AEDDEA" w14:textId="1133124F" w:rsidR="009C4CC0" w:rsidRPr="002B695D" w:rsidRDefault="008903E1" w:rsidP="0057019E">
      <w:pPr>
        <w:pStyle w:val="Caption"/>
      </w:pPr>
      <w:r w:rsidRPr="002B695D">
        <w:t xml:space="preserve">Complete results for each of the four injury surveys can be viewed in </w:t>
      </w:r>
      <w:r w:rsidR="00E56B41">
        <w:t xml:space="preserve">Appendix </w:t>
      </w:r>
      <w:r w:rsidR="00E56B41">
        <w:fldChar w:fldCharType="begin"/>
      </w:r>
      <w:r w:rsidR="00E56B41">
        <w:instrText xml:space="preserve"> REF _Ref355613781 \h </w:instrText>
      </w:r>
      <w:r w:rsidR="00E56B41">
        <w:fldChar w:fldCharType="separate"/>
      </w:r>
      <w:r w:rsidR="00E56B41">
        <w:t xml:space="preserve">7.1.1 </w:t>
      </w:r>
      <w:r w:rsidR="00E56B41" w:rsidRPr="00300A00">
        <w:t>Survey Results</w:t>
      </w:r>
      <w:r w:rsidR="00E56B41">
        <w:fldChar w:fldCharType="end"/>
      </w:r>
    </w:p>
    <w:tbl>
      <w:tblPr>
        <w:tblStyle w:val="TableGrid"/>
        <w:tblW w:w="0" w:type="auto"/>
        <w:jc w:val="center"/>
        <w:tblLook w:val="04A0" w:firstRow="1" w:lastRow="0" w:firstColumn="1" w:lastColumn="0" w:noHBand="0" w:noVBand="1"/>
      </w:tblPr>
      <w:tblGrid>
        <w:gridCol w:w="2805"/>
        <w:gridCol w:w="2805"/>
      </w:tblGrid>
      <w:tr w:rsidR="007059D5" w:rsidRPr="009C4CC0" w14:paraId="7DD22E34" w14:textId="77777777" w:rsidTr="009C4CC0">
        <w:trPr>
          <w:trHeight w:val="725"/>
          <w:jc w:val="center"/>
        </w:trPr>
        <w:tc>
          <w:tcPr>
            <w:tcW w:w="2805" w:type="dxa"/>
          </w:tcPr>
          <w:p w14:paraId="5A4AF132" w14:textId="32571AC3" w:rsidR="007059D5" w:rsidRPr="00E56B41" w:rsidRDefault="007059D5" w:rsidP="002C2798">
            <w:pPr>
              <w:spacing w:after="200" w:line="276" w:lineRule="auto"/>
              <w:jc w:val="center"/>
              <w:rPr>
                <w:b/>
                <w:sz w:val="24"/>
                <w:szCs w:val="24"/>
              </w:rPr>
            </w:pPr>
            <w:r w:rsidRPr="00E56B41">
              <w:rPr>
                <w:b/>
                <w:sz w:val="24"/>
                <w:szCs w:val="24"/>
              </w:rPr>
              <w:t>Survey</w:t>
            </w:r>
          </w:p>
        </w:tc>
        <w:tc>
          <w:tcPr>
            <w:tcW w:w="2805" w:type="dxa"/>
          </w:tcPr>
          <w:p w14:paraId="0813E202" w14:textId="52AA8008" w:rsidR="007059D5" w:rsidRPr="00E56B41" w:rsidRDefault="007059D5" w:rsidP="002C2798">
            <w:pPr>
              <w:spacing w:after="200" w:line="276" w:lineRule="auto"/>
              <w:jc w:val="center"/>
              <w:rPr>
                <w:b/>
                <w:sz w:val="24"/>
                <w:szCs w:val="24"/>
              </w:rPr>
            </w:pPr>
            <w:r w:rsidRPr="00E56B41">
              <w:rPr>
                <w:b/>
                <w:sz w:val="24"/>
                <w:szCs w:val="24"/>
              </w:rPr>
              <w:t>Number of Responses</w:t>
            </w:r>
          </w:p>
        </w:tc>
      </w:tr>
      <w:tr w:rsidR="007059D5" w14:paraId="6936E4A0" w14:textId="77777777" w:rsidTr="009C4CC0">
        <w:trPr>
          <w:trHeight w:val="725"/>
          <w:jc w:val="center"/>
        </w:trPr>
        <w:tc>
          <w:tcPr>
            <w:tcW w:w="2805" w:type="dxa"/>
          </w:tcPr>
          <w:p w14:paraId="03438C09" w14:textId="71FEA0E6" w:rsidR="007059D5" w:rsidRPr="00E56B41" w:rsidRDefault="007059D5" w:rsidP="002C2798">
            <w:pPr>
              <w:spacing w:after="200" w:line="276" w:lineRule="auto"/>
              <w:jc w:val="center"/>
              <w:rPr>
                <w:sz w:val="24"/>
                <w:szCs w:val="24"/>
              </w:rPr>
            </w:pPr>
            <w:r w:rsidRPr="00E56B41">
              <w:rPr>
                <w:sz w:val="24"/>
                <w:szCs w:val="24"/>
              </w:rPr>
              <w:t>Head</w:t>
            </w:r>
          </w:p>
        </w:tc>
        <w:tc>
          <w:tcPr>
            <w:tcW w:w="2805" w:type="dxa"/>
          </w:tcPr>
          <w:p w14:paraId="515FF495" w14:textId="506F8A45" w:rsidR="007059D5" w:rsidRPr="00E56B41" w:rsidRDefault="007059D5" w:rsidP="002C2798">
            <w:pPr>
              <w:spacing w:after="200" w:line="276" w:lineRule="auto"/>
              <w:jc w:val="center"/>
              <w:rPr>
                <w:sz w:val="24"/>
                <w:szCs w:val="24"/>
              </w:rPr>
            </w:pPr>
            <w:r w:rsidRPr="00E56B41">
              <w:rPr>
                <w:sz w:val="24"/>
                <w:szCs w:val="24"/>
              </w:rPr>
              <w:t>116</w:t>
            </w:r>
          </w:p>
        </w:tc>
      </w:tr>
      <w:tr w:rsidR="007059D5" w14:paraId="5B5C1471" w14:textId="77777777" w:rsidTr="009C4CC0">
        <w:trPr>
          <w:trHeight w:val="725"/>
          <w:jc w:val="center"/>
        </w:trPr>
        <w:tc>
          <w:tcPr>
            <w:tcW w:w="2805" w:type="dxa"/>
          </w:tcPr>
          <w:p w14:paraId="79EDBF90" w14:textId="62185680" w:rsidR="007059D5" w:rsidRPr="00E56B41" w:rsidRDefault="007059D5" w:rsidP="002C2798">
            <w:pPr>
              <w:spacing w:after="200" w:line="276" w:lineRule="auto"/>
              <w:jc w:val="center"/>
              <w:rPr>
                <w:sz w:val="24"/>
                <w:szCs w:val="24"/>
              </w:rPr>
            </w:pPr>
            <w:r w:rsidRPr="00E56B41">
              <w:rPr>
                <w:sz w:val="24"/>
                <w:szCs w:val="24"/>
              </w:rPr>
              <w:t>Knee</w:t>
            </w:r>
          </w:p>
        </w:tc>
        <w:tc>
          <w:tcPr>
            <w:tcW w:w="2805" w:type="dxa"/>
          </w:tcPr>
          <w:p w14:paraId="30DAF7AA" w14:textId="5ABB59BF" w:rsidR="007059D5" w:rsidRPr="00E56B41" w:rsidRDefault="007059D5" w:rsidP="002C2798">
            <w:pPr>
              <w:spacing w:after="200" w:line="276" w:lineRule="auto"/>
              <w:jc w:val="center"/>
              <w:rPr>
                <w:sz w:val="24"/>
                <w:szCs w:val="24"/>
              </w:rPr>
            </w:pPr>
            <w:r w:rsidRPr="00E56B41">
              <w:rPr>
                <w:sz w:val="24"/>
                <w:szCs w:val="24"/>
              </w:rPr>
              <w:t>65</w:t>
            </w:r>
          </w:p>
        </w:tc>
      </w:tr>
      <w:tr w:rsidR="007059D5" w14:paraId="3FBC7C7B" w14:textId="77777777" w:rsidTr="009C4CC0">
        <w:trPr>
          <w:trHeight w:val="725"/>
          <w:jc w:val="center"/>
        </w:trPr>
        <w:tc>
          <w:tcPr>
            <w:tcW w:w="2805" w:type="dxa"/>
          </w:tcPr>
          <w:p w14:paraId="76890B2A" w14:textId="606EC7C8" w:rsidR="007059D5" w:rsidRPr="00E56B41" w:rsidRDefault="007059D5" w:rsidP="002C2798">
            <w:pPr>
              <w:spacing w:after="200" w:line="276" w:lineRule="auto"/>
              <w:jc w:val="center"/>
              <w:rPr>
                <w:sz w:val="24"/>
                <w:szCs w:val="24"/>
              </w:rPr>
            </w:pPr>
            <w:r w:rsidRPr="00E56B41">
              <w:rPr>
                <w:sz w:val="24"/>
                <w:szCs w:val="24"/>
              </w:rPr>
              <w:t>Wrist</w:t>
            </w:r>
          </w:p>
        </w:tc>
        <w:tc>
          <w:tcPr>
            <w:tcW w:w="2805" w:type="dxa"/>
          </w:tcPr>
          <w:p w14:paraId="027E3B7B" w14:textId="14F323DE" w:rsidR="007059D5" w:rsidRPr="00E56B41" w:rsidRDefault="007059D5" w:rsidP="002C2798">
            <w:pPr>
              <w:spacing w:after="200" w:line="276" w:lineRule="auto"/>
              <w:jc w:val="center"/>
              <w:rPr>
                <w:sz w:val="24"/>
                <w:szCs w:val="24"/>
              </w:rPr>
            </w:pPr>
            <w:r w:rsidRPr="00E56B41">
              <w:rPr>
                <w:sz w:val="24"/>
                <w:szCs w:val="24"/>
              </w:rPr>
              <w:t>46</w:t>
            </w:r>
          </w:p>
        </w:tc>
      </w:tr>
      <w:tr w:rsidR="007059D5" w14:paraId="6C3B19BB" w14:textId="77777777" w:rsidTr="009C4CC0">
        <w:trPr>
          <w:trHeight w:val="743"/>
          <w:jc w:val="center"/>
        </w:trPr>
        <w:tc>
          <w:tcPr>
            <w:tcW w:w="2805" w:type="dxa"/>
          </w:tcPr>
          <w:p w14:paraId="3D004743" w14:textId="4EB3B7D1" w:rsidR="007059D5" w:rsidRPr="00E56B41" w:rsidRDefault="007059D5" w:rsidP="002C2798">
            <w:pPr>
              <w:spacing w:after="200" w:line="276" w:lineRule="auto"/>
              <w:jc w:val="center"/>
              <w:rPr>
                <w:sz w:val="24"/>
                <w:szCs w:val="24"/>
              </w:rPr>
            </w:pPr>
            <w:r w:rsidRPr="00E56B41">
              <w:rPr>
                <w:sz w:val="24"/>
                <w:szCs w:val="24"/>
              </w:rPr>
              <w:t>Thumb</w:t>
            </w:r>
          </w:p>
        </w:tc>
        <w:tc>
          <w:tcPr>
            <w:tcW w:w="2805" w:type="dxa"/>
          </w:tcPr>
          <w:p w14:paraId="4EBAB83F" w14:textId="5F9FA14B" w:rsidR="007059D5" w:rsidRPr="00E56B41" w:rsidRDefault="007059D5" w:rsidP="004F7F68">
            <w:pPr>
              <w:keepNext/>
              <w:spacing w:after="200" w:line="276" w:lineRule="auto"/>
              <w:jc w:val="center"/>
              <w:rPr>
                <w:sz w:val="24"/>
                <w:szCs w:val="24"/>
              </w:rPr>
            </w:pPr>
            <w:r w:rsidRPr="00E56B41">
              <w:rPr>
                <w:sz w:val="24"/>
                <w:szCs w:val="24"/>
              </w:rPr>
              <w:t>30</w:t>
            </w:r>
          </w:p>
        </w:tc>
      </w:tr>
    </w:tbl>
    <w:p w14:paraId="0954F514" w14:textId="1B4AC2CE" w:rsidR="00050000" w:rsidRPr="00050000" w:rsidRDefault="004F7F68" w:rsidP="0057019E">
      <w:pPr>
        <w:pStyle w:val="Caption"/>
      </w:pPr>
      <w:bookmarkStart w:id="37" w:name="_Toc355721992"/>
      <w:r w:rsidRPr="00072A80">
        <w:t xml:space="preserve">Figure </w:t>
      </w:r>
      <w:r w:rsidRPr="00496C1A">
        <w:fldChar w:fldCharType="begin"/>
      </w:r>
      <w:r w:rsidRPr="002B695D">
        <w:instrText xml:space="preserve"> SEQ Figure \* ARABIC </w:instrText>
      </w:r>
      <w:r w:rsidRPr="00496C1A">
        <w:fldChar w:fldCharType="separate"/>
      </w:r>
      <w:r w:rsidR="00D05353">
        <w:rPr>
          <w:noProof/>
        </w:rPr>
        <w:t>1</w:t>
      </w:r>
      <w:r w:rsidRPr="00496C1A">
        <w:fldChar w:fldCharType="end"/>
      </w:r>
      <w:r w:rsidRPr="00496C1A">
        <w:t>: Number of responses to each survey.</w:t>
      </w:r>
      <w:bookmarkEnd w:id="37"/>
    </w:p>
    <w:tbl>
      <w:tblPr>
        <w:tblW w:w="8820" w:type="dxa"/>
        <w:tblInd w:w="93" w:type="dxa"/>
        <w:tblLook w:val="04A0" w:firstRow="1" w:lastRow="0" w:firstColumn="1" w:lastColumn="0" w:noHBand="0" w:noVBand="1"/>
      </w:tblPr>
      <w:tblGrid>
        <w:gridCol w:w="7317"/>
        <w:gridCol w:w="696"/>
        <w:gridCol w:w="1134"/>
      </w:tblGrid>
      <w:tr w:rsidR="00C41CC3" w:rsidRPr="00C41CC3" w14:paraId="250665AD" w14:textId="77777777" w:rsidTr="00C41CC3">
        <w:trPr>
          <w:trHeight w:val="388"/>
        </w:trPr>
        <w:tc>
          <w:tcPr>
            <w:tcW w:w="88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F8D9127" w14:textId="77777777" w:rsidR="00C41CC3" w:rsidRPr="00C41CC3" w:rsidRDefault="00C41CC3" w:rsidP="00C41CC3">
            <w:pPr>
              <w:spacing w:after="0" w:line="240" w:lineRule="auto"/>
              <w:jc w:val="center"/>
              <w:rPr>
                <w:rFonts w:ascii="Calibri" w:eastAsia="Times New Roman" w:hAnsi="Calibri" w:cs="Calibri"/>
                <w:b/>
                <w:bCs/>
                <w:sz w:val="28"/>
                <w:szCs w:val="28"/>
              </w:rPr>
            </w:pPr>
            <w:r w:rsidRPr="00C41CC3">
              <w:rPr>
                <w:rFonts w:ascii="Calibri" w:eastAsia="Times New Roman" w:hAnsi="Calibri" w:cs="Calibri"/>
                <w:b/>
                <w:bCs/>
                <w:sz w:val="28"/>
                <w:szCs w:val="28"/>
              </w:rPr>
              <w:t>Head Injury Survey</w:t>
            </w:r>
          </w:p>
        </w:tc>
      </w:tr>
      <w:tr w:rsidR="00C41CC3" w:rsidRPr="00C41CC3" w14:paraId="5EF26FB6" w14:textId="77777777" w:rsidTr="00C41CC3">
        <w:trPr>
          <w:trHeight w:val="254"/>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17775E4" w14:textId="77777777" w:rsidR="00C41CC3" w:rsidRPr="00C41CC3" w:rsidRDefault="00C41CC3" w:rsidP="00C41CC3">
            <w:pPr>
              <w:spacing w:after="0" w:line="240" w:lineRule="auto"/>
              <w:jc w:val="center"/>
              <w:rPr>
                <w:rFonts w:ascii="Calibri" w:eastAsia="Times New Roman" w:hAnsi="Calibri" w:cs="Calibri"/>
                <w:b/>
                <w:bCs/>
                <w:sz w:val="20"/>
                <w:szCs w:val="20"/>
              </w:rPr>
            </w:pPr>
            <w:r w:rsidRPr="00C41CC3">
              <w:rPr>
                <w:rFonts w:ascii="Calibri" w:eastAsia="Times New Roman" w:hAnsi="Calibri" w:cs="Calibri"/>
                <w:b/>
                <w:bCs/>
                <w:sz w:val="20"/>
                <w:szCs w:val="20"/>
              </w:rPr>
              <w:t xml:space="preserve"> What is the most common type of head injury?</w:t>
            </w:r>
          </w:p>
        </w:tc>
      </w:tr>
      <w:tr w:rsidR="00C41CC3" w:rsidRPr="00C41CC3" w14:paraId="1CFA0676"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15B488B1" w14:textId="77777777" w:rsidR="00C41CC3" w:rsidRPr="00C41CC3" w:rsidRDefault="00C41CC3" w:rsidP="00C41CC3">
            <w:pPr>
              <w:spacing w:after="0" w:line="240" w:lineRule="auto"/>
              <w:rPr>
                <w:rFonts w:ascii="Calibri" w:eastAsia="Times New Roman" w:hAnsi="Calibri" w:cs="Calibri"/>
                <w:i/>
                <w:iCs/>
                <w:sz w:val="20"/>
                <w:szCs w:val="20"/>
              </w:rPr>
            </w:pPr>
            <w:r w:rsidRPr="00C41CC3">
              <w:rPr>
                <w:rFonts w:ascii="Calibri" w:eastAsia="Times New Roman" w:hAnsi="Calibri" w:cs="Calibri"/>
                <w:i/>
                <w:iCs/>
                <w:sz w:val="20"/>
                <w:szCs w:val="20"/>
              </w:rPr>
              <w:t>Answer</w:t>
            </w:r>
          </w:p>
        </w:tc>
        <w:tc>
          <w:tcPr>
            <w:tcW w:w="537" w:type="dxa"/>
            <w:tcBorders>
              <w:top w:val="nil"/>
              <w:left w:val="nil"/>
              <w:bottom w:val="single" w:sz="4" w:space="0" w:color="auto"/>
              <w:right w:val="nil"/>
            </w:tcBorders>
            <w:shd w:val="clear" w:color="auto" w:fill="auto"/>
            <w:noWrap/>
            <w:vAlign w:val="bottom"/>
            <w:hideMark/>
          </w:tcPr>
          <w:p w14:paraId="49EC98A3"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Count</w:t>
            </w:r>
          </w:p>
        </w:tc>
        <w:tc>
          <w:tcPr>
            <w:tcW w:w="965" w:type="dxa"/>
            <w:tcBorders>
              <w:top w:val="nil"/>
              <w:left w:val="nil"/>
              <w:bottom w:val="single" w:sz="4" w:space="0" w:color="auto"/>
              <w:right w:val="single" w:sz="8" w:space="0" w:color="auto"/>
            </w:tcBorders>
            <w:shd w:val="clear" w:color="auto" w:fill="auto"/>
            <w:noWrap/>
            <w:vAlign w:val="bottom"/>
            <w:hideMark/>
          </w:tcPr>
          <w:p w14:paraId="14A870BF"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Percentage</w:t>
            </w:r>
          </w:p>
        </w:tc>
      </w:tr>
      <w:tr w:rsidR="00C41CC3" w:rsidRPr="00C41CC3" w14:paraId="1FDFF1D6" w14:textId="77777777" w:rsidTr="00C41CC3">
        <w:trPr>
          <w:trHeight w:val="254"/>
        </w:trPr>
        <w:tc>
          <w:tcPr>
            <w:tcW w:w="7317" w:type="dxa"/>
            <w:tcBorders>
              <w:top w:val="nil"/>
              <w:left w:val="single" w:sz="8" w:space="0" w:color="auto"/>
              <w:bottom w:val="single" w:sz="4" w:space="0" w:color="auto"/>
              <w:right w:val="nil"/>
            </w:tcBorders>
            <w:shd w:val="clear" w:color="000000" w:fill="FFFF00"/>
            <w:noWrap/>
            <w:vAlign w:val="bottom"/>
            <w:hideMark/>
          </w:tcPr>
          <w:p w14:paraId="3ED6A3C0"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Concussion </w:t>
            </w:r>
          </w:p>
        </w:tc>
        <w:tc>
          <w:tcPr>
            <w:tcW w:w="537" w:type="dxa"/>
            <w:tcBorders>
              <w:top w:val="nil"/>
              <w:left w:val="nil"/>
              <w:bottom w:val="single" w:sz="4" w:space="0" w:color="auto"/>
              <w:right w:val="nil"/>
            </w:tcBorders>
            <w:shd w:val="clear" w:color="000000" w:fill="FFFF00"/>
            <w:noWrap/>
            <w:vAlign w:val="bottom"/>
            <w:hideMark/>
          </w:tcPr>
          <w:p w14:paraId="4B54D025"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114</w:t>
            </w:r>
          </w:p>
        </w:tc>
        <w:tc>
          <w:tcPr>
            <w:tcW w:w="965" w:type="dxa"/>
            <w:tcBorders>
              <w:top w:val="nil"/>
              <w:left w:val="single" w:sz="4" w:space="0" w:color="auto"/>
              <w:bottom w:val="single" w:sz="4" w:space="0" w:color="auto"/>
              <w:right w:val="single" w:sz="8" w:space="0" w:color="auto"/>
            </w:tcBorders>
            <w:shd w:val="clear" w:color="000000" w:fill="FFFF00"/>
            <w:noWrap/>
            <w:vAlign w:val="bottom"/>
            <w:hideMark/>
          </w:tcPr>
          <w:p w14:paraId="0FC1FBA7"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98.28%</w:t>
            </w:r>
          </w:p>
        </w:tc>
      </w:tr>
      <w:tr w:rsidR="00C41CC3" w:rsidRPr="00C41CC3" w14:paraId="4F45E73E" w14:textId="77777777" w:rsidTr="00C41CC3">
        <w:trPr>
          <w:trHeight w:val="254"/>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D4D731C" w14:textId="77777777" w:rsidR="00C41CC3" w:rsidRPr="00C41CC3" w:rsidRDefault="00C41CC3" w:rsidP="00C41CC3">
            <w:pPr>
              <w:spacing w:after="0" w:line="240" w:lineRule="auto"/>
              <w:jc w:val="center"/>
              <w:rPr>
                <w:rFonts w:ascii="Calibri" w:eastAsia="Times New Roman" w:hAnsi="Calibri" w:cs="Calibri"/>
                <w:b/>
                <w:bCs/>
                <w:sz w:val="20"/>
                <w:szCs w:val="20"/>
              </w:rPr>
            </w:pPr>
            <w:r w:rsidRPr="00C41CC3">
              <w:rPr>
                <w:rFonts w:ascii="Calibri" w:eastAsia="Times New Roman" w:hAnsi="Calibri" w:cs="Calibri"/>
                <w:b/>
                <w:bCs/>
                <w:sz w:val="20"/>
                <w:szCs w:val="20"/>
              </w:rPr>
              <w:t>What is not the proper fit for a helmet?</w:t>
            </w:r>
          </w:p>
        </w:tc>
      </w:tr>
      <w:tr w:rsidR="00C41CC3" w:rsidRPr="00C41CC3" w14:paraId="1B0B3F0E" w14:textId="77777777" w:rsidTr="00C41CC3">
        <w:trPr>
          <w:trHeight w:val="268"/>
        </w:trPr>
        <w:tc>
          <w:tcPr>
            <w:tcW w:w="7317" w:type="dxa"/>
            <w:tcBorders>
              <w:top w:val="nil"/>
              <w:left w:val="single" w:sz="8" w:space="0" w:color="auto"/>
              <w:bottom w:val="single" w:sz="4" w:space="0" w:color="auto"/>
              <w:right w:val="nil"/>
            </w:tcBorders>
            <w:shd w:val="clear" w:color="auto" w:fill="auto"/>
            <w:noWrap/>
            <w:vAlign w:val="bottom"/>
            <w:hideMark/>
          </w:tcPr>
          <w:p w14:paraId="47C508EB" w14:textId="77777777" w:rsidR="00C41CC3" w:rsidRPr="00C41CC3" w:rsidRDefault="00C41CC3" w:rsidP="00C41CC3">
            <w:pPr>
              <w:spacing w:after="0" w:line="240" w:lineRule="auto"/>
              <w:rPr>
                <w:rFonts w:ascii="Calibri" w:eastAsia="Times New Roman" w:hAnsi="Calibri" w:cs="Calibri"/>
                <w:i/>
                <w:iCs/>
                <w:sz w:val="20"/>
                <w:szCs w:val="20"/>
              </w:rPr>
            </w:pPr>
            <w:r w:rsidRPr="00C41CC3">
              <w:rPr>
                <w:rFonts w:ascii="Calibri" w:eastAsia="Times New Roman" w:hAnsi="Calibri" w:cs="Calibri"/>
                <w:i/>
                <w:iCs/>
                <w:sz w:val="20"/>
                <w:szCs w:val="20"/>
              </w:rPr>
              <w:t>Answer</w:t>
            </w:r>
          </w:p>
        </w:tc>
        <w:tc>
          <w:tcPr>
            <w:tcW w:w="537" w:type="dxa"/>
            <w:tcBorders>
              <w:top w:val="nil"/>
              <w:left w:val="nil"/>
              <w:bottom w:val="single" w:sz="4" w:space="0" w:color="auto"/>
              <w:right w:val="nil"/>
            </w:tcBorders>
            <w:shd w:val="clear" w:color="auto" w:fill="auto"/>
            <w:noWrap/>
            <w:vAlign w:val="bottom"/>
            <w:hideMark/>
          </w:tcPr>
          <w:p w14:paraId="6CF3FF94"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Count</w:t>
            </w:r>
          </w:p>
        </w:tc>
        <w:tc>
          <w:tcPr>
            <w:tcW w:w="965" w:type="dxa"/>
            <w:tcBorders>
              <w:top w:val="nil"/>
              <w:left w:val="nil"/>
              <w:bottom w:val="single" w:sz="4" w:space="0" w:color="auto"/>
              <w:right w:val="single" w:sz="8" w:space="0" w:color="auto"/>
            </w:tcBorders>
            <w:shd w:val="clear" w:color="auto" w:fill="auto"/>
            <w:noWrap/>
            <w:vAlign w:val="bottom"/>
            <w:hideMark/>
          </w:tcPr>
          <w:p w14:paraId="67A0B34B"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Percentage</w:t>
            </w:r>
          </w:p>
        </w:tc>
      </w:tr>
      <w:tr w:rsidR="00C41CC3" w:rsidRPr="00C41CC3" w14:paraId="6FB4E304" w14:textId="77777777" w:rsidTr="00C41CC3">
        <w:trPr>
          <w:trHeight w:val="254"/>
        </w:trPr>
        <w:tc>
          <w:tcPr>
            <w:tcW w:w="7317" w:type="dxa"/>
            <w:tcBorders>
              <w:top w:val="nil"/>
              <w:left w:val="single" w:sz="8" w:space="0" w:color="auto"/>
              <w:bottom w:val="single" w:sz="4" w:space="0" w:color="auto"/>
              <w:right w:val="nil"/>
            </w:tcBorders>
            <w:shd w:val="clear" w:color="000000" w:fill="FFFF00"/>
            <w:noWrap/>
            <w:vAlign w:val="bottom"/>
            <w:hideMark/>
          </w:tcPr>
          <w:p w14:paraId="197ECAC3"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Back of helmet should touch back of your neck </w:t>
            </w:r>
          </w:p>
        </w:tc>
        <w:tc>
          <w:tcPr>
            <w:tcW w:w="537" w:type="dxa"/>
            <w:tcBorders>
              <w:top w:val="nil"/>
              <w:left w:val="nil"/>
              <w:bottom w:val="single" w:sz="4" w:space="0" w:color="auto"/>
              <w:right w:val="nil"/>
            </w:tcBorders>
            <w:shd w:val="clear" w:color="000000" w:fill="FFFF00"/>
            <w:noWrap/>
            <w:vAlign w:val="bottom"/>
            <w:hideMark/>
          </w:tcPr>
          <w:p w14:paraId="30356A0A"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45</w:t>
            </w:r>
          </w:p>
        </w:tc>
        <w:tc>
          <w:tcPr>
            <w:tcW w:w="965" w:type="dxa"/>
            <w:tcBorders>
              <w:top w:val="nil"/>
              <w:left w:val="single" w:sz="4" w:space="0" w:color="auto"/>
              <w:bottom w:val="single" w:sz="4" w:space="0" w:color="auto"/>
              <w:right w:val="single" w:sz="8" w:space="0" w:color="auto"/>
            </w:tcBorders>
            <w:shd w:val="clear" w:color="000000" w:fill="FFFF00"/>
            <w:noWrap/>
            <w:vAlign w:val="bottom"/>
            <w:hideMark/>
          </w:tcPr>
          <w:p w14:paraId="0C31DB40"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38.79%</w:t>
            </w:r>
          </w:p>
        </w:tc>
      </w:tr>
      <w:tr w:rsidR="00C41CC3" w:rsidRPr="00C41CC3" w14:paraId="0D731C5C" w14:textId="77777777" w:rsidTr="00C41CC3">
        <w:trPr>
          <w:trHeight w:val="254"/>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975F636" w14:textId="77777777" w:rsidR="00C41CC3" w:rsidRPr="00C41CC3" w:rsidRDefault="00C41CC3" w:rsidP="00C41CC3">
            <w:pPr>
              <w:spacing w:after="0" w:line="240" w:lineRule="auto"/>
              <w:jc w:val="center"/>
              <w:rPr>
                <w:rFonts w:ascii="Calibri" w:eastAsia="Times New Roman" w:hAnsi="Calibri" w:cs="Calibri"/>
                <w:b/>
                <w:bCs/>
                <w:sz w:val="20"/>
                <w:szCs w:val="20"/>
              </w:rPr>
            </w:pPr>
            <w:r w:rsidRPr="00C41CC3">
              <w:rPr>
                <w:rFonts w:ascii="Calibri" w:eastAsia="Times New Roman" w:hAnsi="Calibri" w:cs="Calibri"/>
                <w:b/>
                <w:bCs/>
                <w:sz w:val="20"/>
                <w:szCs w:val="20"/>
              </w:rPr>
              <w:t xml:space="preserve"> When should you consider replacing a helmet?</w:t>
            </w:r>
          </w:p>
        </w:tc>
      </w:tr>
      <w:tr w:rsidR="00C41CC3" w:rsidRPr="00C41CC3" w14:paraId="79127E8F"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1413A561" w14:textId="77777777" w:rsidR="00C41CC3" w:rsidRPr="00C41CC3" w:rsidRDefault="00C41CC3" w:rsidP="00C41CC3">
            <w:pPr>
              <w:spacing w:after="0" w:line="240" w:lineRule="auto"/>
              <w:rPr>
                <w:rFonts w:ascii="Calibri" w:eastAsia="Times New Roman" w:hAnsi="Calibri" w:cs="Calibri"/>
                <w:i/>
                <w:iCs/>
                <w:sz w:val="20"/>
                <w:szCs w:val="20"/>
              </w:rPr>
            </w:pPr>
            <w:r w:rsidRPr="00C41CC3">
              <w:rPr>
                <w:rFonts w:ascii="Calibri" w:eastAsia="Times New Roman" w:hAnsi="Calibri" w:cs="Calibri"/>
                <w:i/>
                <w:iCs/>
                <w:sz w:val="20"/>
                <w:szCs w:val="20"/>
              </w:rPr>
              <w:t>Answer</w:t>
            </w:r>
          </w:p>
        </w:tc>
        <w:tc>
          <w:tcPr>
            <w:tcW w:w="537" w:type="dxa"/>
            <w:tcBorders>
              <w:top w:val="nil"/>
              <w:left w:val="nil"/>
              <w:bottom w:val="single" w:sz="4" w:space="0" w:color="auto"/>
              <w:right w:val="nil"/>
            </w:tcBorders>
            <w:shd w:val="clear" w:color="auto" w:fill="auto"/>
            <w:noWrap/>
            <w:vAlign w:val="bottom"/>
            <w:hideMark/>
          </w:tcPr>
          <w:p w14:paraId="50BC374E"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Count</w:t>
            </w:r>
          </w:p>
        </w:tc>
        <w:tc>
          <w:tcPr>
            <w:tcW w:w="965" w:type="dxa"/>
            <w:tcBorders>
              <w:top w:val="nil"/>
              <w:left w:val="nil"/>
              <w:bottom w:val="single" w:sz="4" w:space="0" w:color="auto"/>
              <w:right w:val="single" w:sz="8" w:space="0" w:color="auto"/>
            </w:tcBorders>
            <w:shd w:val="clear" w:color="auto" w:fill="auto"/>
            <w:noWrap/>
            <w:vAlign w:val="bottom"/>
            <w:hideMark/>
          </w:tcPr>
          <w:p w14:paraId="5FA28699"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Percentage</w:t>
            </w:r>
          </w:p>
        </w:tc>
      </w:tr>
      <w:tr w:rsidR="00C41CC3" w:rsidRPr="00C41CC3" w14:paraId="11CB42E4" w14:textId="77777777" w:rsidTr="00C41CC3">
        <w:trPr>
          <w:trHeight w:val="254"/>
        </w:trPr>
        <w:tc>
          <w:tcPr>
            <w:tcW w:w="7317" w:type="dxa"/>
            <w:tcBorders>
              <w:top w:val="nil"/>
              <w:left w:val="single" w:sz="8" w:space="0" w:color="auto"/>
              <w:bottom w:val="single" w:sz="4" w:space="0" w:color="auto"/>
              <w:right w:val="nil"/>
            </w:tcBorders>
            <w:shd w:val="clear" w:color="000000" w:fill="FFFF00"/>
            <w:noWrap/>
            <w:vAlign w:val="bottom"/>
            <w:hideMark/>
          </w:tcPr>
          <w:p w14:paraId="558E3221"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It doesn't fit correctly anymore </w:t>
            </w:r>
          </w:p>
        </w:tc>
        <w:tc>
          <w:tcPr>
            <w:tcW w:w="537" w:type="dxa"/>
            <w:tcBorders>
              <w:top w:val="nil"/>
              <w:left w:val="nil"/>
              <w:bottom w:val="single" w:sz="4" w:space="0" w:color="auto"/>
              <w:right w:val="nil"/>
            </w:tcBorders>
            <w:shd w:val="clear" w:color="000000" w:fill="FFFF00"/>
            <w:noWrap/>
            <w:vAlign w:val="bottom"/>
            <w:hideMark/>
          </w:tcPr>
          <w:p w14:paraId="4B25F155"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109</w:t>
            </w:r>
          </w:p>
        </w:tc>
        <w:tc>
          <w:tcPr>
            <w:tcW w:w="965" w:type="dxa"/>
            <w:tcBorders>
              <w:top w:val="nil"/>
              <w:left w:val="single" w:sz="4" w:space="0" w:color="auto"/>
              <w:bottom w:val="single" w:sz="4" w:space="0" w:color="auto"/>
              <w:right w:val="single" w:sz="8" w:space="0" w:color="auto"/>
            </w:tcBorders>
            <w:shd w:val="clear" w:color="000000" w:fill="FFFF00"/>
            <w:noWrap/>
            <w:vAlign w:val="bottom"/>
            <w:hideMark/>
          </w:tcPr>
          <w:p w14:paraId="09A81F73"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93.97%</w:t>
            </w:r>
          </w:p>
        </w:tc>
      </w:tr>
      <w:tr w:rsidR="00C41CC3" w:rsidRPr="00C41CC3" w14:paraId="288B40AF" w14:textId="77777777" w:rsidTr="00C41CC3">
        <w:trPr>
          <w:trHeight w:val="254"/>
        </w:trPr>
        <w:tc>
          <w:tcPr>
            <w:tcW w:w="7317" w:type="dxa"/>
            <w:tcBorders>
              <w:top w:val="nil"/>
              <w:left w:val="single" w:sz="8" w:space="0" w:color="auto"/>
              <w:bottom w:val="single" w:sz="4" w:space="0" w:color="auto"/>
              <w:right w:val="nil"/>
            </w:tcBorders>
            <w:shd w:val="clear" w:color="000000" w:fill="FFFF00"/>
            <w:noWrap/>
            <w:vAlign w:val="bottom"/>
            <w:hideMark/>
          </w:tcPr>
          <w:p w14:paraId="3DD1DC93"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The chinstrap no longer functions properly </w:t>
            </w:r>
          </w:p>
        </w:tc>
        <w:tc>
          <w:tcPr>
            <w:tcW w:w="537" w:type="dxa"/>
            <w:tcBorders>
              <w:top w:val="nil"/>
              <w:left w:val="nil"/>
              <w:bottom w:val="single" w:sz="4" w:space="0" w:color="auto"/>
              <w:right w:val="nil"/>
            </w:tcBorders>
            <w:shd w:val="clear" w:color="000000" w:fill="FFFF00"/>
            <w:noWrap/>
            <w:vAlign w:val="bottom"/>
            <w:hideMark/>
          </w:tcPr>
          <w:p w14:paraId="3707D2A3"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102</w:t>
            </w:r>
          </w:p>
        </w:tc>
        <w:tc>
          <w:tcPr>
            <w:tcW w:w="965" w:type="dxa"/>
            <w:tcBorders>
              <w:top w:val="nil"/>
              <w:left w:val="single" w:sz="4" w:space="0" w:color="auto"/>
              <w:bottom w:val="single" w:sz="4" w:space="0" w:color="auto"/>
              <w:right w:val="single" w:sz="8" w:space="0" w:color="auto"/>
            </w:tcBorders>
            <w:shd w:val="clear" w:color="000000" w:fill="FFFF00"/>
            <w:noWrap/>
            <w:vAlign w:val="bottom"/>
            <w:hideMark/>
          </w:tcPr>
          <w:p w14:paraId="42288BE2"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87.93%</w:t>
            </w:r>
          </w:p>
        </w:tc>
      </w:tr>
      <w:tr w:rsidR="00C41CC3" w:rsidRPr="00C41CC3" w14:paraId="254362E2" w14:textId="77777777" w:rsidTr="00C41CC3">
        <w:trPr>
          <w:trHeight w:val="254"/>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13D3C6A" w14:textId="77777777" w:rsidR="00C41CC3" w:rsidRPr="00C41CC3" w:rsidRDefault="00C41CC3" w:rsidP="00C41CC3">
            <w:pPr>
              <w:spacing w:after="0" w:line="240" w:lineRule="auto"/>
              <w:jc w:val="center"/>
              <w:rPr>
                <w:rFonts w:ascii="Calibri" w:eastAsia="Times New Roman" w:hAnsi="Calibri" w:cs="Calibri"/>
                <w:b/>
                <w:bCs/>
                <w:sz w:val="20"/>
                <w:szCs w:val="20"/>
              </w:rPr>
            </w:pPr>
            <w:r w:rsidRPr="00C41CC3">
              <w:rPr>
                <w:rFonts w:ascii="Calibri" w:eastAsia="Times New Roman" w:hAnsi="Calibri" w:cs="Calibri"/>
                <w:b/>
                <w:bCs/>
                <w:sz w:val="20"/>
                <w:szCs w:val="20"/>
              </w:rPr>
              <w:t>Which two qualities should influence your choice of which protective helmet to purchase?</w:t>
            </w:r>
          </w:p>
        </w:tc>
      </w:tr>
      <w:tr w:rsidR="00C41CC3" w:rsidRPr="00C41CC3" w14:paraId="75064813"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253550AC" w14:textId="77777777" w:rsidR="00C41CC3" w:rsidRPr="00C41CC3" w:rsidRDefault="00C41CC3" w:rsidP="00C41CC3">
            <w:pPr>
              <w:spacing w:after="0" w:line="240" w:lineRule="auto"/>
              <w:rPr>
                <w:rFonts w:ascii="Calibri" w:eastAsia="Times New Roman" w:hAnsi="Calibri" w:cs="Calibri"/>
                <w:i/>
                <w:iCs/>
                <w:sz w:val="20"/>
                <w:szCs w:val="20"/>
              </w:rPr>
            </w:pPr>
            <w:r w:rsidRPr="00C41CC3">
              <w:rPr>
                <w:rFonts w:ascii="Calibri" w:eastAsia="Times New Roman" w:hAnsi="Calibri" w:cs="Calibri"/>
                <w:i/>
                <w:iCs/>
                <w:sz w:val="20"/>
                <w:szCs w:val="20"/>
              </w:rPr>
              <w:t>Answer</w:t>
            </w:r>
          </w:p>
        </w:tc>
        <w:tc>
          <w:tcPr>
            <w:tcW w:w="537" w:type="dxa"/>
            <w:tcBorders>
              <w:top w:val="nil"/>
              <w:left w:val="nil"/>
              <w:bottom w:val="single" w:sz="4" w:space="0" w:color="auto"/>
              <w:right w:val="nil"/>
            </w:tcBorders>
            <w:shd w:val="clear" w:color="auto" w:fill="auto"/>
            <w:noWrap/>
            <w:vAlign w:val="bottom"/>
            <w:hideMark/>
          </w:tcPr>
          <w:p w14:paraId="096489ED"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Count</w:t>
            </w:r>
          </w:p>
        </w:tc>
        <w:tc>
          <w:tcPr>
            <w:tcW w:w="965" w:type="dxa"/>
            <w:tcBorders>
              <w:top w:val="nil"/>
              <w:left w:val="nil"/>
              <w:bottom w:val="single" w:sz="4" w:space="0" w:color="auto"/>
              <w:right w:val="single" w:sz="8" w:space="0" w:color="auto"/>
            </w:tcBorders>
            <w:shd w:val="clear" w:color="auto" w:fill="auto"/>
            <w:noWrap/>
            <w:vAlign w:val="bottom"/>
            <w:hideMark/>
          </w:tcPr>
          <w:p w14:paraId="710C041A"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Percentage</w:t>
            </w:r>
          </w:p>
        </w:tc>
      </w:tr>
      <w:tr w:rsidR="00C41CC3" w:rsidRPr="00C41CC3" w14:paraId="6AA042FB" w14:textId="77777777" w:rsidTr="00C41CC3">
        <w:trPr>
          <w:trHeight w:val="254"/>
        </w:trPr>
        <w:tc>
          <w:tcPr>
            <w:tcW w:w="7317" w:type="dxa"/>
            <w:tcBorders>
              <w:top w:val="nil"/>
              <w:left w:val="single" w:sz="8" w:space="0" w:color="auto"/>
              <w:bottom w:val="single" w:sz="4" w:space="0" w:color="auto"/>
              <w:right w:val="nil"/>
            </w:tcBorders>
            <w:shd w:val="clear" w:color="000000" w:fill="FFFF00"/>
            <w:noWrap/>
            <w:vAlign w:val="bottom"/>
            <w:hideMark/>
          </w:tcPr>
          <w:p w14:paraId="0D07F545" w14:textId="77777777" w:rsidR="00C41CC3" w:rsidRPr="00C41CC3" w:rsidRDefault="00C41CC3" w:rsidP="00C41CC3">
            <w:pPr>
              <w:spacing w:after="0" w:line="240" w:lineRule="auto"/>
              <w:rPr>
                <w:rFonts w:ascii="Calibri" w:eastAsia="Times New Roman" w:hAnsi="Calibri" w:cs="Calibri"/>
                <w:sz w:val="20"/>
                <w:szCs w:val="20"/>
              </w:rPr>
            </w:pPr>
            <w:r w:rsidRPr="00C41CC3">
              <w:rPr>
                <w:rFonts w:ascii="Calibri" w:eastAsia="Times New Roman" w:hAnsi="Calibri" w:cs="Calibri"/>
                <w:sz w:val="20"/>
                <w:szCs w:val="20"/>
              </w:rPr>
              <w:t xml:space="preserve">Material satisfaction - how well the helmet will retain its physical appeal after a collision </w:t>
            </w:r>
          </w:p>
        </w:tc>
        <w:tc>
          <w:tcPr>
            <w:tcW w:w="537" w:type="dxa"/>
            <w:tcBorders>
              <w:top w:val="nil"/>
              <w:left w:val="nil"/>
              <w:bottom w:val="single" w:sz="4" w:space="0" w:color="auto"/>
              <w:right w:val="nil"/>
            </w:tcBorders>
            <w:shd w:val="clear" w:color="000000" w:fill="FFFF00"/>
            <w:noWrap/>
            <w:vAlign w:val="bottom"/>
            <w:hideMark/>
          </w:tcPr>
          <w:p w14:paraId="05590EFE"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23</w:t>
            </w:r>
          </w:p>
        </w:tc>
        <w:tc>
          <w:tcPr>
            <w:tcW w:w="965" w:type="dxa"/>
            <w:tcBorders>
              <w:top w:val="nil"/>
              <w:left w:val="single" w:sz="4" w:space="0" w:color="auto"/>
              <w:bottom w:val="single" w:sz="4" w:space="0" w:color="auto"/>
              <w:right w:val="single" w:sz="8" w:space="0" w:color="auto"/>
            </w:tcBorders>
            <w:shd w:val="clear" w:color="000000" w:fill="FFFF00"/>
            <w:noWrap/>
            <w:vAlign w:val="bottom"/>
            <w:hideMark/>
          </w:tcPr>
          <w:p w14:paraId="44A0DF38"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19.83%</w:t>
            </w:r>
          </w:p>
        </w:tc>
      </w:tr>
      <w:tr w:rsidR="00C41CC3" w:rsidRPr="00C41CC3" w14:paraId="6BD79FEC" w14:textId="77777777" w:rsidTr="00C41CC3">
        <w:trPr>
          <w:trHeight w:val="254"/>
        </w:trPr>
        <w:tc>
          <w:tcPr>
            <w:tcW w:w="7317" w:type="dxa"/>
            <w:tcBorders>
              <w:top w:val="nil"/>
              <w:left w:val="single" w:sz="8" w:space="0" w:color="auto"/>
              <w:bottom w:val="single" w:sz="4" w:space="0" w:color="auto"/>
              <w:right w:val="nil"/>
            </w:tcBorders>
            <w:shd w:val="clear" w:color="000000" w:fill="FFFF00"/>
            <w:noWrap/>
            <w:vAlign w:val="bottom"/>
            <w:hideMark/>
          </w:tcPr>
          <w:p w14:paraId="213676A5" w14:textId="77777777" w:rsidR="00C41CC3" w:rsidRPr="00C41CC3" w:rsidRDefault="00C41CC3" w:rsidP="00C41CC3">
            <w:pPr>
              <w:spacing w:after="0" w:line="240" w:lineRule="auto"/>
              <w:rPr>
                <w:rFonts w:ascii="Calibri" w:eastAsia="Times New Roman" w:hAnsi="Calibri" w:cs="Calibri"/>
                <w:sz w:val="20"/>
                <w:szCs w:val="20"/>
              </w:rPr>
            </w:pPr>
            <w:r w:rsidRPr="00C41CC3">
              <w:rPr>
                <w:rFonts w:ascii="Calibri" w:eastAsia="Times New Roman" w:hAnsi="Calibri" w:cs="Calibri"/>
                <w:sz w:val="20"/>
                <w:szCs w:val="20"/>
              </w:rPr>
              <w:t>Weight management - whether the weight of the helmet causes unnecessary injury</w:t>
            </w:r>
          </w:p>
        </w:tc>
        <w:tc>
          <w:tcPr>
            <w:tcW w:w="537" w:type="dxa"/>
            <w:tcBorders>
              <w:top w:val="nil"/>
              <w:left w:val="nil"/>
              <w:bottom w:val="single" w:sz="4" w:space="0" w:color="auto"/>
              <w:right w:val="nil"/>
            </w:tcBorders>
            <w:shd w:val="clear" w:color="000000" w:fill="FFFF00"/>
            <w:noWrap/>
            <w:vAlign w:val="bottom"/>
            <w:hideMark/>
          </w:tcPr>
          <w:p w14:paraId="41725B27"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56</w:t>
            </w:r>
          </w:p>
        </w:tc>
        <w:tc>
          <w:tcPr>
            <w:tcW w:w="965" w:type="dxa"/>
            <w:tcBorders>
              <w:top w:val="nil"/>
              <w:left w:val="single" w:sz="4" w:space="0" w:color="auto"/>
              <w:bottom w:val="single" w:sz="4" w:space="0" w:color="auto"/>
              <w:right w:val="single" w:sz="8" w:space="0" w:color="auto"/>
            </w:tcBorders>
            <w:shd w:val="clear" w:color="000000" w:fill="FFFF00"/>
            <w:noWrap/>
            <w:vAlign w:val="bottom"/>
            <w:hideMark/>
          </w:tcPr>
          <w:p w14:paraId="5B1FBE62"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48.28%</w:t>
            </w:r>
          </w:p>
        </w:tc>
      </w:tr>
      <w:tr w:rsidR="00C41CC3" w:rsidRPr="00C41CC3" w14:paraId="56DFF621" w14:textId="77777777" w:rsidTr="00C41CC3">
        <w:trPr>
          <w:trHeight w:val="268"/>
        </w:trPr>
        <w:tc>
          <w:tcPr>
            <w:tcW w:w="7317" w:type="dxa"/>
            <w:tcBorders>
              <w:top w:val="nil"/>
              <w:left w:val="nil"/>
              <w:bottom w:val="nil"/>
              <w:right w:val="nil"/>
            </w:tcBorders>
            <w:shd w:val="clear" w:color="auto" w:fill="auto"/>
            <w:noWrap/>
            <w:vAlign w:val="bottom"/>
            <w:hideMark/>
          </w:tcPr>
          <w:p w14:paraId="4A1F1745" w14:textId="77777777" w:rsidR="00C41CC3" w:rsidRPr="00C41CC3" w:rsidRDefault="00C41CC3" w:rsidP="00C41CC3">
            <w:pPr>
              <w:spacing w:after="0" w:line="240" w:lineRule="auto"/>
              <w:rPr>
                <w:rFonts w:ascii="Arial" w:eastAsia="Times New Roman" w:hAnsi="Arial" w:cs="Arial"/>
                <w:sz w:val="20"/>
                <w:szCs w:val="20"/>
              </w:rPr>
            </w:pPr>
          </w:p>
        </w:tc>
        <w:tc>
          <w:tcPr>
            <w:tcW w:w="537" w:type="dxa"/>
            <w:tcBorders>
              <w:top w:val="nil"/>
              <w:left w:val="nil"/>
              <w:bottom w:val="nil"/>
              <w:right w:val="nil"/>
            </w:tcBorders>
            <w:shd w:val="clear" w:color="auto" w:fill="auto"/>
            <w:noWrap/>
            <w:vAlign w:val="bottom"/>
            <w:hideMark/>
          </w:tcPr>
          <w:p w14:paraId="25CC998B" w14:textId="77777777" w:rsidR="00C41CC3" w:rsidRPr="00C41CC3" w:rsidRDefault="00C41CC3" w:rsidP="00C41CC3">
            <w:pPr>
              <w:spacing w:after="0" w:line="240" w:lineRule="auto"/>
              <w:rPr>
                <w:rFonts w:ascii="Arial" w:eastAsia="Times New Roman" w:hAnsi="Arial" w:cs="Arial"/>
                <w:sz w:val="20"/>
                <w:szCs w:val="20"/>
              </w:rPr>
            </w:pPr>
          </w:p>
        </w:tc>
        <w:tc>
          <w:tcPr>
            <w:tcW w:w="965" w:type="dxa"/>
            <w:tcBorders>
              <w:top w:val="nil"/>
              <w:left w:val="nil"/>
              <w:bottom w:val="nil"/>
              <w:right w:val="nil"/>
            </w:tcBorders>
            <w:shd w:val="clear" w:color="auto" w:fill="auto"/>
            <w:noWrap/>
            <w:vAlign w:val="bottom"/>
            <w:hideMark/>
          </w:tcPr>
          <w:p w14:paraId="352B3D6B" w14:textId="77777777" w:rsidR="00C41CC3" w:rsidRPr="00C41CC3" w:rsidRDefault="00C41CC3" w:rsidP="00C41CC3">
            <w:pPr>
              <w:spacing w:after="0" w:line="240" w:lineRule="auto"/>
              <w:rPr>
                <w:rFonts w:ascii="Arial" w:eastAsia="Times New Roman" w:hAnsi="Arial" w:cs="Arial"/>
                <w:sz w:val="20"/>
                <w:szCs w:val="20"/>
              </w:rPr>
            </w:pPr>
          </w:p>
        </w:tc>
      </w:tr>
      <w:tr w:rsidR="00C41CC3" w:rsidRPr="00C41CC3" w14:paraId="2FF5FC43" w14:textId="77777777" w:rsidTr="00C41CC3">
        <w:trPr>
          <w:trHeight w:val="373"/>
        </w:trPr>
        <w:tc>
          <w:tcPr>
            <w:tcW w:w="882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8F23C08" w14:textId="77777777" w:rsidR="00C41CC3" w:rsidRPr="00C41CC3" w:rsidRDefault="00C41CC3" w:rsidP="00C41CC3">
            <w:pPr>
              <w:spacing w:after="0" w:line="240" w:lineRule="auto"/>
              <w:jc w:val="center"/>
              <w:rPr>
                <w:rFonts w:ascii="Calibri" w:eastAsia="Times New Roman" w:hAnsi="Calibri" w:cs="Calibri"/>
                <w:b/>
                <w:bCs/>
                <w:sz w:val="28"/>
                <w:szCs w:val="28"/>
              </w:rPr>
            </w:pPr>
            <w:r w:rsidRPr="00C41CC3">
              <w:rPr>
                <w:rFonts w:ascii="Calibri" w:eastAsia="Times New Roman" w:hAnsi="Calibri" w:cs="Calibri"/>
                <w:b/>
                <w:bCs/>
                <w:sz w:val="28"/>
                <w:szCs w:val="28"/>
              </w:rPr>
              <w:t>Knee Injury Survey</w:t>
            </w:r>
          </w:p>
        </w:tc>
      </w:tr>
      <w:tr w:rsidR="00C41CC3" w:rsidRPr="00C41CC3" w14:paraId="1EC1CE04" w14:textId="77777777" w:rsidTr="00C41CC3">
        <w:trPr>
          <w:trHeight w:val="313"/>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ADB6BC3" w14:textId="77777777" w:rsidR="00C41CC3" w:rsidRPr="00C41CC3" w:rsidRDefault="00C41CC3" w:rsidP="00C41CC3">
            <w:pPr>
              <w:spacing w:after="0" w:line="240" w:lineRule="auto"/>
              <w:jc w:val="center"/>
              <w:rPr>
                <w:rFonts w:ascii="Calibri" w:eastAsia="Times New Roman" w:hAnsi="Calibri" w:cs="Calibri"/>
                <w:b/>
                <w:bCs/>
                <w:sz w:val="24"/>
                <w:szCs w:val="24"/>
              </w:rPr>
            </w:pPr>
            <w:r w:rsidRPr="00C41CC3">
              <w:rPr>
                <w:rFonts w:ascii="Calibri" w:eastAsia="Times New Roman" w:hAnsi="Calibri" w:cs="Calibri"/>
                <w:b/>
                <w:bCs/>
                <w:sz w:val="24"/>
                <w:szCs w:val="24"/>
              </w:rPr>
              <w:t xml:space="preserve">What </w:t>
            </w:r>
            <w:proofErr w:type="gramStart"/>
            <w:r w:rsidRPr="00C41CC3">
              <w:rPr>
                <w:rFonts w:ascii="Calibri" w:eastAsia="Times New Roman" w:hAnsi="Calibri" w:cs="Calibri"/>
                <w:b/>
                <w:bCs/>
                <w:sz w:val="24"/>
                <w:szCs w:val="24"/>
              </w:rPr>
              <w:t>percentage of ski injuries are</w:t>
            </w:r>
            <w:proofErr w:type="gramEnd"/>
            <w:r w:rsidRPr="00C41CC3">
              <w:rPr>
                <w:rFonts w:ascii="Calibri" w:eastAsia="Times New Roman" w:hAnsi="Calibri" w:cs="Calibri"/>
                <w:b/>
                <w:bCs/>
                <w:sz w:val="24"/>
                <w:szCs w:val="24"/>
              </w:rPr>
              <w:t xml:space="preserve"> knee-related?</w:t>
            </w:r>
          </w:p>
        </w:tc>
      </w:tr>
      <w:tr w:rsidR="00C41CC3" w:rsidRPr="00C41CC3" w14:paraId="4E972C1C"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0C092F72" w14:textId="77777777" w:rsidR="00C41CC3" w:rsidRPr="00C41CC3" w:rsidRDefault="00C41CC3" w:rsidP="00C41CC3">
            <w:pPr>
              <w:spacing w:after="0" w:line="240" w:lineRule="auto"/>
              <w:rPr>
                <w:rFonts w:ascii="Calibri" w:eastAsia="Times New Roman" w:hAnsi="Calibri" w:cs="Calibri"/>
                <w:i/>
                <w:iCs/>
                <w:sz w:val="20"/>
                <w:szCs w:val="20"/>
              </w:rPr>
            </w:pPr>
            <w:r w:rsidRPr="00C41CC3">
              <w:rPr>
                <w:rFonts w:ascii="Calibri" w:eastAsia="Times New Roman" w:hAnsi="Calibri" w:cs="Calibri"/>
                <w:i/>
                <w:iCs/>
                <w:sz w:val="20"/>
                <w:szCs w:val="20"/>
              </w:rPr>
              <w:t>Answer</w:t>
            </w:r>
          </w:p>
        </w:tc>
        <w:tc>
          <w:tcPr>
            <w:tcW w:w="537" w:type="dxa"/>
            <w:tcBorders>
              <w:top w:val="nil"/>
              <w:left w:val="nil"/>
              <w:bottom w:val="single" w:sz="4" w:space="0" w:color="auto"/>
              <w:right w:val="nil"/>
            </w:tcBorders>
            <w:shd w:val="clear" w:color="auto" w:fill="auto"/>
            <w:noWrap/>
            <w:vAlign w:val="bottom"/>
            <w:hideMark/>
          </w:tcPr>
          <w:p w14:paraId="576DE089"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Count</w:t>
            </w:r>
          </w:p>
        </w:tc>
        <w:tc>
          <w:tcPr>
            <w:tcW w:w="965" w:type="dxa"/>
            <w:tcBorders>
              <w:top w:val="nil"/>
              <w:left w:val="nil"/>
              <w:bottom w:val="single" w:sz="4" w:space="0" w:color="auto"/>
              <w:right w:val="single" w:sz="8" w:space="0" w:color="auto"/>
            </w:tcBorders>
            <w:shd w:val="clear" w:color="auto" w:fill="auto"/>
            <w:noWrap/>
            <w:vAlign w:val="bottom"/>
            <w:hideMark/>
          </w:tcPr>
          <w:p w14:paraId="2D4BC37C"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Percentage</w:t>
            </w:r>
          </w:p>
        </w:tc>
      </w:tr>
      <w:tr w:rsidR="00C41CC3" w:rsidRPr="00C41CC3" w14:paraId="34B14B17" w14:textId="77777777" w:rsidTr="00C41CC3">
        <w:trPr>
          <w:trHeight w:val="268"/>
        </w:trPr>
        <w:tc>
          <w:tcPr>
            <w:tcW w:w="7317" w:type="dxa"/>
            <w:tcBorders>
              <w:top w:val="nil"/>
              <w:left w:val="single" w:sz="8" w:space="0" w:color="auto"/>
              <w:bottom w:val="single" w:sz="4" w:space="0" w:color="auto"/>
              <w:right w:val="nil"/>
            </w:tcBorders>
            <w:shd w:val="clear" w:color="000000" w:fill="FFFF00"/>
            <w:noWrap/>
            <w:vAlign w:val="bottom"/>
            <w:hideMark/>
          </w:tcPr>
          <w:p w14:paraId="188413A1"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30 - 35% </w:t>
            </w:r>
          </w:p>
        </w:tc>
        <w:tc>
          <w:tcPr>
            <w:tcW w:w="537" w:type="dxa"/>
            <w:tcBorders>
              <w:top w:val="nil"/>
              <w:left w:val="nil"/>
              <w:bottom w:val="single" w:sz="4" w:space="0" w:color="auto"/>
              <w:right w:val="nil"/>
            </w:tcBorders>
            <w:shd w:val="clear" w:color="000000" w:fill="FFFF00"/>
            <w:noWrap/>
            <w:vAlign w:val="bottom"/>
            <w:hideMark/>
          </w:tcPr>
          <w:p w14:paraId="1DF1B8B8"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33</w:t>
            </w:r>
          </w:p>
        </w:tc>
        <w:tc>
          <w:tcPr>
            <w:tcW w:w="965" w:type="dxa"/>
            <w:tcBorders>
              <w:top w:val="nil"/>
              <w:left w:val="single" w:sz="4" w:space="0" w:color="auto"/>
              <w:bottom w:val="single" w:sz="4" w:space="0" w:color="auto"/>
              <w:right w:val="single" w:sz="8" w:space="0" w:color="auto"/>
            </w:tcBorders>
            <w:shd w:val="clear" w:color="000000" w:fill="FFFF00"/>
            <w:noWrap/>
            <w:vAlign w:val="bottom"/>
            <w:hideMark/>
          </w:tcPr>
          <w:p w14:paraId="5D482B48"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50.77%</w:t>
            </w:r>
          </w:p>
        </w:tc>
      </w:tr>
      <w:tr w:rsidR="00C41CC3" w:rsidRPr="00C41CC3" w14:paraId="106E1649" w14:textId="77777777" w:rsidTr="00C41CC3">
        <w:trPr>
          <w:trHeight w:val="313"/>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09A7458" w14:textId="77777777" w:rsidR="00C41CC3" w:rsidRPr="00C41CC3" w:rsidRDefault="00C41CC3" w:rsidP="00C41CC3">
            <w:pPr>
              <w:spacing w:after="0" w:line="240" w:lineRule="auto"/>
              <w:jc w:val="center"/>
              <w:rPr>
                <w:rFonts w:ascii="Calibri" w:eastAsia="Times New Roman" w:hAnsi="Calibri" w:cs="Calibri"/>
                <w:b/>
                <w:bCs/>
                <w:sz w:val="24"/>
                <w:szCs w:val="24"/>
              </w:rPr>
            </w:pPr>
            <w:r w:rsidRPr="00C41CC3">
              <w:rPr>
                <w:rFonts w:ascii="Calibri" w:eastAsia="Times New Roman" w:hAnsi="Calibri" w:cs="Calibri"/>
                <w:b/>
                <w:bCs/>
                <w:sz w:val="24"/>
                <w:szCs w:val="24"/>
              </w:rPr>
              <w:t>What is the most common knee injury?</w:t>
            </w:r>
          </w:p>
        </w:tc>
      </w:tr>
      <w:tr w:rsidR="00C41CC3" w:rsidRPr="00C41CC3" w14:paraId="46CDD3D4"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6A59987A" w14:textId="77777777" w:rsidR="00C41CC3" w:rsidRPr="00C41CC3" w:rsidRDefault="00C41CC3" w:rsidP="00C41CC3">
            <w:pPr>
              <w:spacing w:after="0" w:line="240" w:lineRule="auto"/>
              <w:rPr>
                <w:rFonts w:ascii="Calibri" w:eastAsia="Times New Roman" w:hAnsi="Calibri" w:cs="Calibri"/>
                <w:i/>
                <w:iCs/>
                <w:sz w:val="20"/>
                <w:szCs w:val="20"/>
              </w:rPr>
            </w:pPr>
            <w:r w:rsidRPr="00C41CC3">
              <w:rPr>
                <w:rFonts w:ascii="Calibri" w:eastAsia="Times New Roman" w:hAnsi="Calibri" w:cs="Calibri"/>
                <w:i/>
                <w:iCs/>
                <w:sz w:val="20"/>
                <w:szCs w:val="20"/>
              </w:rPr>
              <w:lastRenderedPageBreak/>
              <w:t>Answer</w:t>
            </w:r>
          </w:p>
        </w:tc>
        <w:tc>
          <w:tcPr>
            <w:tcW w:w="537" w:type="dxa"/>
            <w:tcBorders>
              <w:top w:val="nil"/>
              <w:left w:val="nil"/>
              <w:bottom w:val="single" w:sz="4" w:space="0" w:color="auto"/>
              <w:right w:val="nil"/>
            </w:tcBorders>
            <w:shd w:val="clear" w:color="auto" w:fill="auto"/>
            <w:noWrap/>
            <w:vAlign w:val="bottom"/>
            <w:hideMark/>
          </w:tcPr>
          <w:p w14:paraId="0A3B75BD"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Count</w:t>
            </w:r>
          </w:p>
        </w:tc>
        <w:tc>
          <w:tcPr>
            <w:tcW w:w="965" w:type="dxa"/>
            <w:tcBorders>
              <w:top w:val="nil"/>
              <w:left w:val="nil"/>
              <w:bottom w:val="single" w:sz="4" w:space="0" w:color="auto"/>
              <w:right w:val="single" w:sz="8" w:space="0" w:color="auto"/>
            </w:tcBorders>
            <w:shd w:val="clear" w:color="auto" w:fill="auto"/>
            <w:noWrap/>
            <w:vAlign w:val="bottom"/>
            <w:hideMark/>
          </w:tcPr>
          <w:p w14:paraId="262078FA"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Percentage</w:t>
            </w:r>
          </w:p>
        </w:tc>
      </w:tr>
      <w:tr w:rsidR="00C41CC3" w:rsidRPr="00C41CC3" w14:paraId="56015F17" w14:textId="77777777" w:rsidTr="00C41CC3">
        <w:trPr>
          <w:trHeight w:val="403"/>
        </w:trPr>
        <w:tc>
          <w:tcPr>
            <w:tcW w:w="7317" w:type="dxa"/>
            <w:tcBorders>
              <w:top w:val="nil"/>
              <w:left w:val="single" w:sz="8" w:space="0" w:color="auto"/>
              <w:bottom w:val="single" w:sz="4" w:space="0" w:color="auto"/>
              <w:right w:val="nil"/>
            </w:tcBorders>
            <w:shd w:val="clear" w:color="000000" w:fill="FFFF00"/>
            <w:noWrap/>
            <w:vAlign w:val="bottom"/>
            <w:hideMark/>
          </w:tcPr>
          <w:p w14:paraId="61445104"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ACL Tear </w:t>
            </w:r>
          </w:p>
        </w:tc>
        <w:tc>
          <w:tcPr>
            <w:tcW w:w="537" w:type="dxa"/>
            <w:tcBorders>
              <w:top w:val="nil"/>
              <w:left w:val="nil"/>
              <w:bottom w:val="single" w:sz="4" w:space="0" w:color="auto"/>
              <w:right w:val="nil"/>
            </w:tcBorders>
            <w:shd w:val="clear" w:color="000000" w:fill="FFFF00"/>
            <w:noWrap/>
            <w:vAlign w:val="bottom"/>
            <w:hideMark/>
          </w:tcPr>
          <w:p w14:paraId="14E500F7"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45</w:t>
            </w:r>
          </w:p>
        </w:tc>
        <w:tc>
          <w:tcPr>
            <w:tcW w:w="965" w:type="dxa"/>
            <w:tcBorders>
              <w:top w:val="nil"/>
              <w:left w:val="single" w:sz="4" w:space="0" w:color="auto"/>
              <w:bottom w:val="single" w:sz="4" w:space="0" w:color="auto"/>
              <w:right w:val="single" w:sz="8" w:space="0" w:color="auto"/>
            </w:tcBorders>
            <w:shd w:val="clear" w:color="000000" w:fill="FFFF00"/>
            <w:noWrap/>
            <w:vAlign w:val="bottom"/>
            <w:hideMark/>
          </w:tcPr>
          <w:p w14:paraId="3062B688"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69.23%</w:t>
            </w:r>
          </w:p>
        </w:tc>
      </w:tr>
      <w:tr w:rsidR="00C41CC3" w:rsidRPr="00C41CC3" w14:paraId="463C65CF" w14:textId="77777777" w:rsidTr="00C41CC3">
        <w:trPr>
          <w:trHeight w:val="313"/>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DA9CD79" w14:textId="77777777" w:rsidR="00C41CC3" w:rsidRPr="00C41CC3" w:rsidRDefault="00C41CC3" w:rsidP="00C41CC3">
            <w:pPr>
              <w:spacing w:after="0" w:line="240" w:lineRule="auto"/>
              <w:jc w:val="center"/>
              <w:rPr>
                <w:rFonts w:ascii="Calibri" w:eastAsia="Times New Roman" w:hAnsi="Calibri" w:cs="Calibri"/>
                <w:b/>
                <w:bCs/>
                <w:sz w:val="24"/>
                <w:szCs w:val="24"/>
              </w:rPr>
            </w:pPr>
            <w:r w:rsidRPr="00C41CC3">
              <w:rPr>
                <w:rFonts w:ascii="Calibri" w:eastAsia="Times New Roman" w:hAnsi="Calibri" w:cs="Calibri"/>
                <w:b/>
                <w:bCs/>
                <w:sz w:val="24"/>
                <w:szCs w:val="24"/>
              </w:rPr>
              <w:t>Which of the following conditions could cause a "Phantom foot"?</w:t>
            </w:r>
          </w:p>
        </w:tc>
      </w:tr>
      <w:tr w:rsidR="00C41CC3" w:rsidRPr="00C41CC3" w14:paraId="3C857B72"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161AA1A6" w14:textId="77777777" w:rsidR="00C41CC3" w:rsidRPr="00C41CC3" w:rsidRDefault="00C41CC3" w:rsidP="00C41CC3">
            <w:pPr>
              <w:spacing w:after="0" w:line="240" w:lineRule="auto"/>
              <w:rPr>
                <w:rFonts w:ascii="Calibri" w:eastAsia="Times New Roman" w:hAnsi="Calibri" w:cs="Calibri"/>
                <w:i/>
                <w:iCs/>
                <w:sz w:val="20"/>
                <w:szCs w:val="20"/>
              </w:rPr>
            </w:pPr>
            <w:r w:rsidRPr="00C41CC3">
              <w:rPr>
                <w:rFonts w:ascii="Calibri" w:eastAsia="Times New Roman" w:hAnsi="Calibri" w:cs="Calibri"/>
                <w:i/>
                <w:iCs/>
                <w:sz w:val="20"/>
                <w:szCs w:val="20"/>
              </w:rPr>
              <w:t>Answer</w:t>
            </w:r>
          </w:p>
        </w:tc>
        <w:tc>
          <w:tcPr>
            <w:tcW w:w="537" w:type="dxa"/>
            <w:tcBorders>
              <w:top w:val="nil"/>
              <w:left w:val="nil"/>
              <w:bottom w:val="single" w:sz="4" w:space="0" w:color="auto"/>
              <w:right w:val="nil"/>
            </w:tcBorders>
            <w:shd w:val="clear" w:color="auto" w:fill="auto"/>
            <w:noWrap/>
            <w:vAlign w:val="bottom"/>
            <w:hideMark/>
          </w:tcPr>
          <w:p w14:paraId="16B822EA"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Count</w:t>
            </w:r>
          </w:p>
        </w:tc>
        <w:tc>
          <w:tcPr>
            <w:tcW w:w="965" w:type="dxa"/>
            <w:tcBorders>
              <w:top w:val="nil"/>
              <w:left w:val="nil"/>
              <w:bottom w:val="single" w:sz="4" w:space="0" w:color="auto"/>
              <w:right w:val="single" w:sz="8" w:space="0" w:color="auto"/>
            </w:tcBorders>
            <w:shd w:val="clear" w:color="auto" w:fill="auto"/>
            <w:noWrap/>
            <w:vAlign w:val="bottom"/>
            <w:hideMark/>
          </w:tcPr>
          <w:p w14:paraId="31203B08"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Percentage</w:t>
            </w:r>
          </w:p>
        </w:tc>
      </w:tr>
      <w:tr w:rsidR="00C41CC3" w:rsidRPr="00C41CC3" w14:paraId="62F4D127"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67DDA093"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Foot falling out of boot </w:t>
            </w:r>
          </w:p>
        </w:tc>
        <w:tc>
          <w:tcPr>
            <w:tcW w:w="537" w:type="dxa"/>
            <w:tcBorders>
              <w:top w:val="nil"/>
              <w:left w:val="nil"/>
              <w:bottom w:val="single" w:sz="4" w:space="0" w:color="auto"/>
              <w:right w:val="nil"/>
            </w:tcBorders>
            <w:shd w:val="clear" w:color="auto" w:fill="auto"/>
            <w:noWrap/>
            <w:vAlign w:val="bottom"/>
            <w:hideMark/>
          </w:tcPr>
          <w:p w14:paraId="3C661147"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15</w:t>
            </w:r>
          </w:p>
        </w:tc>
        <w:tc>
          <w:tcPr>
            <w:tcW w:w="965" w:type="dxa"/>
            <w:tcBorders>
              <w:top w:val="nil"/>
              <w:left w:val="single" w:sz="4" w:space="0" w:color="auto"/>
              <w:bottom w:val="single" w:sz="4" w:space="0" w:color="auto"/>
              <w:right w:val="single" w:sz="8" w:space="0" w:color="auto"/>
            </w:tcBorders>
            <w:shd w:val="clear" w:color="auto" w:fill="auto"/>
            <w:noWrap/>
            <w:vAlign w:val="bottom"/>
            <w:hideMark/>
          </w:tcPr>
          <w:p w14:paraId="32B19D85"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23.08%</w:t>
            </w:r>
          </w:p>
        </w:tc>
      </w:tr>
      <w:tr w:rsidR="00C41CC3" w:rsidRPr="00C41CC3" w14:paraId="635A285A" w14:textId="77777777" w:rsidTr="00C41CC3">
        <w:trPr>
          <w:trHeight w:val="254"/>
        </w:trPr>
        <w:tc>
          <w:tcPr>
            <w:tcW w:w="7317" w:type="dxa"/>
            <w:tcBorders>
              <w:top w:val="nil"/>
              <w:left w:val="single" w:sz="8" w:space="0" w:color="auto"/>
              <w:bottom w:val="nil"/>
              <w:right w:val="nil"/>
            </w:tcBorders>
            <w:shd w:val="clear" w:color="000000" w:fill="FFFF00"/>
            <w:noWrap/>
            <w:vAlign w:val="bottom"/>
            <w:hideMark/>
          </w:tcPr>
          <w:p w14:paraId="6508BD33"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Hips fall below knee, causing the uphill ski to be </w:t>
            </w:r>
          </w:p>
        </w:tc>
        <w:tc>
          <w:tcPr>
            <w:tcW w:w="537" w:type="dxa"/>
            <w:vMerge w:val="restart"/>
            <w:tcBorders>
              <w:top w:val="nil"/>
              <w:left w:val="nil"/>
              <w:bottom w:val="single" w:sz="4" w:space="0" w:color="000000"/>
              <w:right w:val="nil"/>
            </w:tcBorders>
            <w:shd w:val="clear" w:color="000000" w:fill="FFFF00"/>
            <w:noWrap/>
            <w:vAlign w:val="center"/>
            <w:hideMark/>
          </w:tcPr>
          <w:p w14:paraId="1B4F4D48"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39</w:t>
            </w:r>
          </w:p>
        </w:tc>
        <w:tc>
          <w:tcPr>
            <w:tcW w:w="965" w:type="dxa"/>
            <w:vMerge w:val="restart"/>
            <w:tcBorders>
              <w:top w:val="nil"/>
              <w:left w:val="single" w:sz="4" w:space="0" w:color="auto"/>
              <w:bottom w:val="single" w:sz="4" w:space="0" w:color="000000"/>
              <w:right w:val="single" w:sz="8" w:space="0" w:color="auto"/>
            </w:tcBorders>
            <w:shd w:val="clear" w:color="000000" w:fill="FFFF00"/>
            <w:noWrap/>
            <w:vAlign w:val="center"/>
            <w:hideMark/>
          </w:tcPr>
          <w:p w14:paraId="4C549162"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60.00%</w:t>
            </w:r>
          </w:p>
        </w:tc>
      </w:tr>
      <w:tr w:rsidR="00C41CC3" w:rsidRPr="00C41CC3" w14:paraId="49640E95" w14:textId="77777777" w:rsidTr="00C41CC3">
        <w:trPr>
          <w:trHeight w:val="254"/>
        </w:trPr>
        <w:tc>
          <w:tcPr>
            <w:tcW w:w="7317" w:type="dxa"/>
            <w:tcBorders>
              <w:top w:val="nil"/>
              <w:left w:val="single" w:sz="8" w:space="0" w:color="auto"/>
              <w:bottom w:val="single" w:sz="4" w:space="0" w:color="auto"/>
              <w:right w:val="nil"/>
            </w:tcBorders>
            <w:shd w:val="clear" w:color="000000" w:fill="FFFF00"/>
            <w:noWrap/>
            <w:vAlign w:val="bottom"/>
            <w:hideMark/>
          </w:tcPr>
          <w:p w14:paraId="14CAF70A" w14:textId="77777777" w:rsidR="00C41CC3" w:rsidRPr="00C41CC3" w:rsidRDefault="00C41CC3" w:rsidP="00C41CC3">
            <w:pPr>
              <w:spacing w:after="0" w:line="240" w:lineRule="auto"/>
              <w:ind w:firstLineChars="400" w:firstLine="800"/>
              <w:rPr>
                <w:rFonts w:ascii="Calibri" w:eastAsia="Times New Roman" w:hAnsi="Calibri" w:cs="Calibri"/>
                <w:sz w:val="20"/>
                <w:szCs w:val="20"/>
              </w:rPr>
            </w:pPr>
            <w:proofErr w:type="gramStart"/>
            <w:r w:rsidRPr="00C41CC3">
              <w:rPr>
                <w:rFonts w:ascii="Calibri" w:eastAsia="Times New Roman" w:hAnsi="Calibri" w:cs="Calibri"/>
                <w:sz w:val="20"/>
                <w:szCs w:val="20"/>
              </w:rPr>
              <w:t>unweighted</w:t>
            </w:r>
            <w:proofErr w:type="gramEnd"/>
            <w:r w:rsidRPr="00C41CC3">
              <w:rPr>
                <w:rFonts w:ascii="Calibri" w:eastAsia="Times New Roman" w:hAnsi="Calibri" w:cs="Calibri"/>
                <w:sz w:val="20"/>
                <w:szCs w:val="20"/>
              </w:rPr>
              <w:t xml:space="preserve"> and all weight on the downhill ski.</w:t>
            </w:r>
          </w:p>
        </w:tc>
        <w:tc>
          <w:tcPr>
            <w:tcW w:w="537" w:type="dxa"/>
            <w:vMerge/>
            <w:tcBorders>
              <w:top w:val="nil"/>
              <w:left w:val="nil"/>
              <w:bottom w:val="single" w:sz="4" w:space="0" w:color="000000"/>
              <w:right w:val="nil"/>
            </w:tcBorders>
            <w:vAlign w:val="center"/>
            <w:hideMark/>
          </w:tcPr>
          <w:p w14:paraId="4973F527" w14:textId="77777777" w:rsidR="00C41CC3" w:rsidRPr="00C41CC3" w:rsidRDefault="00C41CC3" w:rsidP="00C41CC3">
            <w:pPr>
              <w:spacing w:after="0" w:line="240" w:lineRule="auto"/>
              <w:rPr>
                <w:rFonts w:ascii="Calibri" w:eastAsia="Times New Roman" w:hAnsi="Calibri" w:cs="Calibri"/>
                <w:sz w:val="20"/>
                <w:szCs w:val="20"/>
              </w:rPr>
            </w:pPr>
          </w:p>
        </w:tc>
        <w:tc>
          <w:tcPr>
            <w:tcW w:w="965" w:type="dxa"/>
            <w:vMerge/>
            <w:tcBorders>
              <w:top w:val="nil"/>
              <w:left w:val="single" w:sz="4" w:space="0" w:color="auto"/>
              <w:bottom w:val="single" w:sz="4" w:space="0" w:color="000000"/>
              <w:right w:val="single" w:sz="8" w:space="0" w:color="auto"/>
            </w:tcBorders>
            <w:vAlign w:val="center"/>
            <w:hideMark/>
          </w:tcPr>
          <w:p w14:paraId="0090ADB1" w14:textId="77777777" w:rsidR="00C41CC3" w:rsidRPr="00C41CC3" w:rsidRDefault="00C41CC3" w:rsidP="00C41CC3">
            <w:pPr>
              <w:spacing w:after="0" w:line="240" w:lineRule="auto"/>
              <w:rPr>
                <w:rFonts w:ascii="Calibri" w:eastAsia="Times New Roman" w:hAnsi="Calibri" w:cs="Calibri"/>
                <w:sz w:val="20"/>
                <w:szCs w:val="20"/>
              </w:rPr>
            </w:pPr>
          </w:p>
        </w:tc>
      </w:tr>
      <w:tr w:rsidR="00C41CC3" w:rsidRPr="00C41CC3" w14:paraId="27DBE0C6" w14:textId="77777777" w:rsidTr="00C41CC3">
        <w:trPr>
          <w:trHeight w:val="254"/>
        </w:trPr>
        <w:tc>
          <w:tcPr>
            <w:tcW w:w="7317" w:type="dxa"/>
            <w:tcBorders>
              <w:top w:val="nil"/>
              <w:left w:val="single" w:sz="8" w:space="0" w:color="auto"/>
              <w:bottom w:val="nil"/>
              <w:right w:val="nil"/>
            </w:tcBorders>
            <w:shd w:val="clear" w:color="auto" w:fill="auto"/>
            <w:noWrap/>
            <w:vAlign w:val="bottom"/>
            <w:hideMark/>
          </w:tcPr>
          <w:p w14:paraId="1E903536"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Upper body moves down the hill, while the</w:t>
            </w:r>
          </w:p>
        </w:tc>
        <w:tc>
          <w:tcPr>
            <w:tcW w:w="537" w:type="dxa"/>
            <w:vMerge w:val="restart"/>
            <w:tcBorders>
              <w:top w:val="nil"/>
              <w:left w:val="nil"/>
              <w:bottom w:val="single" w:sz="4" w:space="0" w:color="000000"/>
              <w:right w:val="nil"/>
            </w:tcBorders>
            <w:shd w:val="clear" w:color="auto" w:fill="auto"/>
            <w:noWrap/>
            <w:vAlign w:val="center"/>
            <w:hideMark/>
          </w:tcPr>
          <w:p w14:paraId="1D5617B6"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40</w:t>
            </w:r>
          </w:p>
        </w:tc>
        <w:tc>
          <w:tcPr>
            <w:tcW w:w="965"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0AD85259"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61.54%</w:t>
            </w:r>
          </w:p>
        </w:tc>
      </w:tr>
      <w:tr w:rsidR="00C41CC3" w:rsidRPr="00C41CC3" w14:paraId="61160E87"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394AC780" w14:textId="77777777" w:rsidR="00C41CC3" w:rsidRPr="00C41CC3" w:rsidRDefault="00C41CC3" w:rsidP="00C41CC3">
            <w:pPr>
              <w:spacing w:after="0" w:line="240" w:lineRule="auto"/>
              <w:ind w:firstLineChars="400" w:firstLine="800"/>
              <w:rPr>
                <w:rFonts w:ascii="Calibri" w:eastAsia="Times New Roman" w:hAnsi="Calibri" w:cs="Calibri"/>
                <w:sz w:val="20"/>
                <w:szCs w:val="20"/>
              </w:rPr>
            </w:pPr>
            <w:r w:rsidRPr="00C41CC3">
              <w:rPr>
                <w:rFonts w:ascii="Calibri" w:eastAsia="Times New Roman" w:hAnsi="Calibri" w:cs="Calibri"/>
                <w:sz w:val="20"/>
                <w:szCs w:val="20"/>
              </w:rPr>
              <w:t xml:space="preserve"> </w:t>
            </w:r>
            <w:proofErr w:type="gramStart"/>
            <w:r w:rsidRPr="00C41CC3">
              <w:rPr>
                <w:rFonts w:ascii="Calibri" w:eastAsia="Times New Roman" w:hAnsi="Calibri" w:cs="Calibri"/>
                <w:sz w:val="20"/>
                <w:szCs w:val="20"/>
              </w:rPr>
              <w:t>downhill</w:t>
            </w:r>
            <w:proofErr w:type="gramEnd"/>
            <w:r w:rsidRPr="00C41CC3">
              <w:rPr>
                <w:rFonts w:ascii="Calibri" w:eastAsia="Times New Roman" w:hAnsi="Calibri" w:cs="Calibri"/>
                <w:sz w:val="20"/>
                <w:szCs w:val="20"/>
              </w:rPr>
              <w:t xml:space="preserve"> ski abruptly carves off to the side.</w:t>
            </w:r>
          </w:p>
        </w:tc>
        <w:tc>
          <w:tcPr>
            <w:tcW w:w="537" w:type="dxa"/>
            <w:vMerge/>
            <w:tcBorders>
              <w:top w:val="nil"/>
              <w:left w:val="nil"/>
              <w:bottom w:val="single" w:sz="4" w:space="0" w:color="000000"/>
              <w:right w:val="nil"/>
            </w:tcBorders>
            <w:vAlign w:val="center"/>
            <w:hideMark/>
          </w:tcPr>
          <w:p w14:paraId="04D43C7D" w14:textId="77777777" w:rsidR="00C41CC3" w:rsidRPr="00C41CC3" w:rsidRDefault="00C41CC3" w:rsidP="00C41CC3">
            <w:pPr>
              <w:spacing w:after="0" w:line="240" w:lineRule="auto"/>
              <w:rPr>
                <w:rFonts w:ascii="Calibri" w:eastAsia="Times New Roman" w:hAnsi="Calibri" w:cs="Calibri"/>
                <w:sz w:val="20"/>
                <w:szCs w:val="20"/>
              </w:rPr>
            </w:pPr>
          </w:p>
        </w:tc>
        <w:tc>
          <w:tcPr>
            <w:tcW w:w="965" w:type="dxa"/>
            <w:vMerge/>
            <w:tcBorders>
              <w:top w:val="nil"/>
              <w:left w:val="single" w:sz="4" w:space="0" w:color="auto"/>
              <w:bottom w:val="single" w:sz="4" w:space="0" w:color="000000"/>
              <w:right w:val="single" w:sz="8" w:space="0" w:color="auto"/>
            </w:tcBorders>
            <w:vAlign w:val="center"/>
            <w:hideMark/>
          </w:tcPr>
          <w:p w14:paraId="5D2149B8" w14:textId="77777777" w:rsidR="00C41CC3" w:rsidRPr="00C41CC3" w:rsidRDefault="00C41CC3" w:rsidP="00C41CC3">
            <w:pPr>
              <w:spacing w:after="0" w:line="240" w:lineRule="auto"/>
              <w:rPr>
                <w:rFonts w:ascii="Calibri" w:eastAsia="Times New Roman" w:hAnsi="Calibri" w:cs="Calibri"/>
                <w:sz w:val="20"/>
                <w:szCs w:val="20"/>
              </w:rPr>
            </w:pPr>
          </w:p>
        </w:tc>
      </w:tr>
      <w:tr w:rsidR="00C41CC3" w:rsidRPr="00C41CC3" w14:paraId="57F3C22E" w14:textId="77777777" w:rsidTr="00C41CC3">
        <w:trPr>
          <w:trHeight w:val="313"/>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6384675" w14:textId="77777777" w:rsidR="00C41CC3" w:rsidRPr="00C41CC3" w:rsidRDefault="00C41CC3" w:rsidP="00C41CC3">
            <w:pPr>
              <w:spacing w:after="0" w:line="240" w:lineRule="auto"/>
              <w:jc w:val="center"/>
              <w:rPr>
                <w:rFonts w:ascii="Calibri" w:eastAsia="Times New Roman" w:hAnsi="Calibri" w:cs="Calibri"/>
                <w:b/>
                <w:bCs/>
                <w:sz w:val="24"/>
                <w:szCs w:val="24"/>
              </w:rPr>
            </w:pPr>
            <w:r w:rsidRPr="00C41CC3">
              <w:rPr>
                <w:rFonts w:ascii="Calibri" w:eastAsia="Times New Roman" w:hAnsi="Calibri" w:cs="Calibri"/>
                <w:b/>
                <w:bCs/>
                <w:sz w:val="24"/>
                <w:szCs w:val="24"/>
              </w:rPr>
              <w:t>What is the recommended technique when falling?</w:t>
            </w:r>
          </w:p>
        </w:tc>
      </w:tr>
      <w:tr w:rsidR="00C41CC3" w:rsidRPr="00C41CC3" w14:paraId="1975CDCE"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3D6D4A15" w14:textId="77777777" w:rsidR="00C41CC3" w:rsidRPr="00C41CC3" w:rsidRDefault="00C41CC3" w:rsidP="00C41CC3">
            <w:pPr>
              <w:spacing w:after="0" w:line="240" w:lineRule="auto"/>
              <w:rPr>
                <w:rFonts w:ascii="Calibri" w:eastAsia="Times New Roman" w:hAnsi="Calibri" w:cs="Calibri"/>
                <w:i/>
                <w:iCs/>
                <w:sz w:val="20"/>
                <w:szCs w:val="20"/>
              </w:rPr>
            </w:pPr>
            <w:r w:rsidRPr="00C41CC3">
              <w:rPr>
                <w:rFonts w:ascii="Calibri" w:eastAsia="Times New Roman" w:hAnsi="Calibri" w:cs="Calibri"/>
                <w:i/>
                <w:iCs/>
                <w:sz w:val="20"/>
                <w:szCs w:val="20"/>
              </w:rPr>
              <w:t>Answer</w:t>
            </w:r>
          </w:p>
        </w:tc>
        <w:tc>
          <w:tcPr>
            <w:tcW w:w="537" w:type="dxa"/>
            <w:tcBorders>
              <w:top w:val="nil"/>
              <w:left w:val="nil"/>
              <w:bottom w:val="single" w:sz="4" w:space="0" w:color="auto"/>
              <w:right w:val="nil"/>
            </w:tcBorders>
            <w:shd w:val="clear" w:color="auto" w:fill="auto"/>
            <w:noWrap/>
            <w:vAlign w:val="bottom"/>
            <w:hideMark/>
          </w:tcPr>
          <w:p w14:paraId="24BFECA2"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Count</w:t>
            </w:r>
          </w:p>
        </w:tc>
        <w:tc>
          <w:tcPr>
            <w:tcW w:w="965" w:type="dxa"/>
            <w:tcBorders>
              <w:top w:val="nil"/>
              <w:left w:val="nil"/>
              <w:bottom w:val="single" w:sz="4" w:space="0" w:color="auto"/>
              <w:right w:val="single" w:sz="8" w:space="0" w:color="auto"/>
            </w:tcBorders>
            <w:shd w:val="clear" w:color="auto" w:fill="auto"/>
            <w:noWrap/>
            <w:vAlign w:val="bottom"/>
            <w:hideMark/>
          </w:tcPr>
          <w:p w14:paraId="71E5D6FE"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Percentage</w:t>
            </w:r>
          </w:p>
        </w:tc>
      </w:tr>
      <w:tr w:rsidR="00C41CC3" w:rsidRPr="00C41CC3" w14:paraId="102D63FB" w14:textId="77777777" w:rsidTr="00C41CC3">
        <w:trPr>
          <w:trHeight w:val="254"/>
        </w:trPr>
        <w:tc>
          <w:tcPr>
            <w:tcW w:w="7317" w:type="dxa"/>
            <w:tcBorders>
              <w:top w:val="nil"/>
              <w:left w:val="single" w:sz="8" w:space="0" w:color="auto"/>
              <w:bottom w:val="nil"/>
              <w:right w:val="nil"/>
            </w:tcBorders>
            <w:shd w:val="clear" w:color="000000" w:fill="FFFF00"/>
            <w:noWrap/>
            <w:vAlign w:val="bottom"/>
            <w:hideMark/>
          </w:tcPr>
          <w:p w14:paraId="57651128"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Draw your limbs closer to your body and do not attempt to </w:t>
            </w:r>
          </w:p>
        </w:tc>
        <w:tc>
          <w:tcPr>
            <w:tcW w:w="537" w:type="dxa"/>
            <w:vMerge w:val="restart"/>
            <w:tcBorders>
              <w:top w:val="nil"/>
              <w:left w:val="nil"/>
              <w:bottom w:val="single" w:sz="4" w:space="0" w:color="000000"/>
              <w:right w:val="nil"/>
            </w:tcBorders>
            <w:shd w:val="clear" w:color="000000" w:fill="FFFF00"/>
            <w:noWrap/>
            <w:vAlign w:val="center"/>
            <w:hideMark/>
          </w:tcPr>
          <w:p w14:paraId="5B5003A5"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53</w:t>
            </w:r>
          </w:p>
        </w:tc>
        <w:tc>
          <w:tcPr>
            <w:tcW w:w="965" w:type="dxa"/>
            <w:vMerge w:val="restart"/>
            <w:tcBorders>
              <w:top w:val="nil"/>
              <w:left w:val="single" w:sz="4" w:space="0" w:color="auto"/>
              <w:bottom w:val="single" w:sz="4" w:space="0" w:color="000000"/>
              <w:right w:val="single" w:sz="8" w:space="0" w:color="auto"/>
            </w:tcBorders>
            <w:shd w:val="clear" w:color="000000" w:fill="FFFF00"/>
            <w:noWrap/>
            <w:vAlign w:val="center"/>
            <w:hideMark/>
          </w:tcPr>
          <w:p w14:paraId="27A8C229"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81.54%</w:t>
            </w:r>
          </w:p>
        </w:tc>
      </w:tr>
      <w:tr w:rsidR="00C41CC3" w:rsidRPr="00C41CC3" w14:paraId="0A7E7AF9" w14:textId="77777777" w:rsidTr="00C41CC3">
        <w:trPr>
          <w:trHeight w:val="254"/>
        </w:trPr>
        <w:tc>
          <w:tcPr>
            <w:tcW w:w="7317" w:type="dxa"/>
            <w:tcBorders>
              <w:top w:val="nil"/>
              <w:left w:val="single" w:sz="8" w:space="0" w:color="auto"/>
              <w:bottom w:val="single" w:sz="4" w:space="0" w:color="auto"/>
              <w:right w:val="nil"/>
            </w:tcBorders>
            <w:shd w:val="clear" w:color="000000" w:fill="FFFF00"/>
            <w:noWrap/>
            <w:vAlign w:val="bottom"/>
            <w:hideMark/>
          </w:tcPr>
          <w:p w14:paraId="386159CB" w14:textId="77777777" w:rsidR="00C41CC3" w:rsidRPr="00C41CC3" w:rsidRDefault="00C41CC3" w:rsidP="00C41CC3">
            <w:pPr>
              <w:spacing w:after="0" w:line="240" w:lineRule="auto"/>
              <w:ind w:firstLineChars="300" w:firstLine="600"/>
              <w:rPr>
                <w:rFonts w:ascii="Calibri" w:eastAsia="Times New Roman" w:hAnsi="Calibri" w:cs="Calibri"/>
                <w:sz w:val="20"/>
                <w:szCs w:val="20"/>
              </w:rPr>
            </w:pPr>
            <w:r w:rsidRPr="00C41CC3">
              <w:rPr>
                <w:rFonts w:ascii="Calibri" w:eastAsia="Times New Roman" w:hAnsi="Calibri" w:cs="Calibri"/>
                <w:sz w:val="20"/>
                <w:szCs w:val="20"/>
              </w:rPr>
              <w:t xml:space="preserve"> stand up; skis preferably downhill from your body </w:t>
            </w:r>
          </w:p>
        </w:tc>
        <w:tc>
          <w:tcPr>
            <w:tcW w:w="537" w:type="dxa"/>
            <w:vMerge/>
            <w:tcBorders>
              <w:top w:val="nil"/>
              <w:left w:val="nil"/>
              <w:bottom w:val="single" w:sz="4" w:space="0" w:color="000000"/>
              <w:right w:val="nil"/>
            </w:tcBorders>
            <w:vAlign w:val="center"/>
            <w:hideMark/>
          </w:tcPr>
          <w:p w14:paraId="09BE90C6" w14:textId="77777777" w:rsidR="00C41CC3" w:rsidRPr="00C41CC3" w:rsidRDefault="00C41CC3" w:rsidP="00C41CC3">
            <w:pPr>
              <w:spacing w:after="0" w:line="240" w:lineRule="auto"/>
              <w:rPr>
                <w:rFonts w:ascii="Calibri" w:eastAsia="Times New Roman" w:hAnsi="Calibri" w:cs="Calibri"/>
                <w:sz w:val="20"/>
                <w:szCs w:val="20"/>
              </w:rPr>
            </w:pPr>
          </w:p>
        </w:tc>
        <w:tc>
          <w:tcPr>
            <w:tcW w:w="965" w:type="dxa"/>
            <w:vMerge/>
            <w:tcBorders>
              <w:top w:val="nil"/>
              <w:left w:val="single" w:sz="4" w:space="0" w:color="auto"/>
              <w:bottom w:val="single" w:sz="4" w:space="0" w:color="000000"/>
              <w:right w:val="single" w:sz="8" w:space="0" w:color="auto"/>
            </w:tcBorders>
            <w:vAlign w:val="center"/>
            <w:hideMark/>
          </w:tcPr>
          <w:p w14:paraId="6EC4AF1A" w14:textId="77777777" w:rsidR="00C41CC3" w:rsidRPr="00C41CC3" w:rsidRDefault="00C41CC3" w:rsidP="00C41CC3">
            <w:pPr>
              <w:spacing w:after="0" w:line="240" w:lineRule="auto"/>
              <w:rPr>
                <w:rFonts w:ascii="Calibri" w:eastAsia="Times New Roman" w:hAnsi="Calibri" w:cs="Calibri"/>
                <w:sz w:val="20"/>
                <w:szCs w:val="20"/>
              </w:rPr>
            </w:pPr>
          </w:p>
        </w:tc>
      </w:tr>
      <w:tr w:rsidR="00C41CC3" w:rsidRPr="00C41CC3" w14:paraId="0E94A7D3" w14:textId="77777777" w:rsidTr="00C41CC3">
        <w:trPr>
          <w:trHeight w:val="313"/>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14065F8" w14:textId="77777777" w:rsidR="00C41CC3" w:rsidRPr="00C41CC3" w:rsidRDefault="00C41CC3" w:rsidP="00C41CC3">
            <w:pPr>
              <w:spacing w:after="0" w:line="240" w:lineRule="auto"/>
              <w:jc w:val="center"/>
              <w:rPr>
                <w:rFonts w:ascii="Calibri" w:eastAsia="Times New Roman" w:hAnsi="Calibri" w:cs="Calibri"/>
                <w:b/>
                <w:bCs/>
                <w:sz w:val="24"/>
                <w:szCs w:val="24"/>
              </w:rPr>
            </w:pPr>
            <w:r w:rsidRPr="00C41CC3">
              <w:rPr>
                <w:rFonts w:ascii="Calibri" w:eastAsia="Times New Roman" w:hAnsi="Calibri" w:cs="Calibri"/>
                <w:b/>
                <w:bCs/>
                <w:sz w:val="24"/>
                <w:szCs w:val="24"/>
              </w:rPr>
              <w:t>Which of the following devices have claimed to significantly reduce knee injuries?</w:t>
            </w:r>
          </w:p>
        </w:tc>
      </w:tr>
      <w:tr w:rsidR="00C41CC3" w:rsidRPr="00C41CC3" w14:paraId="51F4F53E"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77F6FD20" w14:textId="77777777" w:rsidR="00C41CC3" w:rsidRPr="00C41CC3" w:rsidRDefault="00C41CC3" w:rsidP="00C41CC3">
            <w:pPr>
              <w:spacing w:after="0" w:line="240" w:lineRule="auto"/>
              <w:rPr>
                <w:rFonts w:ascii="Calibri" w:eastAsia="Times New Roman" w:hAnsi="Calibri" w:cs="Calibri"/>
                <w:i/>
                <w:iCs/>
                <w:sz w:val="20"/>
                <w:szCs w:val="20"/>
              </w:rPr>
            </w:pPr>
            <w:r w:rsidRPr="00C41CC3">
              <w:rPr>
                <w:rFonts w:ascii="Calibri" w:eastAsia="Times New Roman" w:hAnsi="Calibri" w:cs="Calibri"/>
                <w:i/>
                <w:iCs/>
                <w:sz w:val="20"/>
                <w:szCs w:val="20"/>
              </w:rPr>
              <w:t>Answer</w:t>
            </w:r>
          </w:p>
        </w:tc>
        <w:tc>
          <w:tcPr>
            <w:tcW w:w="537" w:type="dxa"/>
            <w:tcBorders>
              <w:top w:val="nil"/>
              <w:left w:val="nil"/>
              <w:bottom w:val="single" w:sz="4" w:space="0" w:color="auto"/>
              <w:right w:val="nil"/>
            </w:tcBorders>
            <w:shd w:val="clear" w:color="auto" w:fill="auto"/>
            <w:noWrap/>
            <w:vAlign w:val="bottom"/>
            <w:hideMark/>
          </w:tcPr>
          <w:p w14:paraId="5959ACA9"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Count</w:t>
            </w:r>
          </w:p>
        </w:tc>
        <w:tc>
          <w:tcPr>
            <w:tcW w:w="965" w:type="dxa"/>
            <w:tcBorders>
              <w:top w:val="nil"/>
              <w:left w:val="nil"/>
              <w:bottom w:val="single" w:sz="4" w:space="0" w:color="auto"/>
              <w:right w:val="single" w:sz="8" w:space="0" w:color="auto"/>
            </w:tcBorders>
            <w:shd w:val="clear" w:color="auto" w:fill="auto"/>
            <w:noWrap/>
            <w:vAlign w:val="bottom"/>
            <w:hideMark/>
          </w:tcPr>
          <w:p w14:paraId="6041A8C8"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Percentage</w:t>
            </w:r>
          </w:p>
        </w:tc>
      </w:tr>
      <w:tr w:rsidR="00C41CC3" w:rsidRPr="00C41CC3" w14:paraId="42D0201D" w14:textId="77777777" w:rsidTr="00C41CC3">
        <w:trPr>
          <w:trHeight w:val="254"/>
        </w:trPr>
        <w:tc>
          <w:tcPr>
            <w:tcW w:w="7317" w:type="dxa"/>
            <w:tcBorders>
              <w:top w:val="nil"/>
              <w:left w:val="single" w:sz="8" w:space="0" w:color="auto"/>
              <w:bottom w:val="single" w:sz="4" w:space="0" w:color="auto"/>
              <w:right w:val="nil"/>
            </w:tcBorders>
            <w:shd w:val="clear" w:color="000000" w:fill="FFFF00"/>
            <w:noWrap/>
            <w:vAlign w:val="bottom"/>
            <w:hideMark/>
          </w:tcPr>
          <w:p w14:paraId="3D713DA4"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KNEE binding </w:t>
            </w:r>
          </w:p>
        </w:tc>
        <w:tc>
          <w:tcPr>
            <w:tcW w:w="537" w:type="dxa"/>
            <w:tcBorders>
              <w:top w:val="nil"/>
              <w:left w:val="nil"/>
              <w:bottom w:val="single" w:sz="4" w:space="0" w:color="auto"/>
              <w:right w:val="nil"/>
            </w:tcBorders>
            <w:shd w:val="clear" w:color="000000" w:fill="FFFF00"/>
            <w:noWrap/>
            <w:vAlign w:val="bottom"/>
            <w:hideMark/>
          </w:tcPr>
          <w:p w14:paraId="3C56888E"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47</w:t>
            </w:r>
          </w:p>
        </w:tc>
        <w:tc>
          <w:tcPr>
            <w:tcW w:w="965" w:type="dxa"/>
            <w:tcBorders>
              <w:top w:val="nil"/>
              <w:left w:val="single" w:sz="4" w:space="0" w:color="auto"/>
              <w:bottom w:val="single" w:sz="4" w:space="0" w:color="auto"/>
              <w:right w:val="single" w:sz="8" w:space="0" w:color="auto"/>
            </w:tcBorders>
            <w:shd w:val="clear" w:color="000000" w:fill="FFFF00"/>
            <w:noWrap/>
            <w:vAlign w:val="bottom"/>
            <w:hideMark/>
          </w:tcPr>
          <w:p w14:paraId="5EC19077"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72.31%</w:t>
            </w:r>
          </w:p>
        </w:tc>
      </w:tr>
      <w:tr w:rsidR="00C41CC3" w:rsidRPr="00C41CC3" w14:paraId="6216CC32" w14:textId="77777777" w:rsidTr="00C41CC3">
        <w:trPr>
          <w:trHeight w:val="373"/>
        </w:trPr>
        <w:tc>
          <w:tcPr>
            <w:tcW w:w="7317" w:type="dxa"/>
            <w:tcBorders>
              <w:top w:val="nil"/>
              <w:left w:val="single" w:sz="8" w:space="0" w:color="auto"/>
              <w:bottom w:val="nil"/>
              <w:right w:val="nil"/>
            </w:tcBorders>
            <w:shd w:val="clear" w:color="000000" w:fill="FFFFFF"/>
            <w:noWrap/>
            <w:vAlign w:val="bottom"/>
            <w:hideMark/>
          </w:tcPr>
          <w:p w14:paraId="456CCE2E" w14:textId="77777777" w:rsidR="00C41CC3" w:rsidRPr="00C41CC3" w:rsidRDefault="00C41CC3" w:rsidP="00C41CC3">
            <w:pPr>
              <w:spacing w:after="0" w:line="240" w:lineRule="auto"/>
              <w:ind w:firstLineChars="100" w:firstLine="220"/>
              <w:rPr>
                <w:rFonts w:ascii="Calibri" w:eastAsia="Times New Roman" w:hAnsi="Calibri" w:cs="Calibri"/>
              </w:rPr>
            </w:pPr>
            <w:r w:rsidRPr="00C41CC3">
              <w:rPr>
                <w:rFonts w:ascii="Calibri" w:eastAsia="Times New Roman" w:hAnsi="Calibri" w:cs="Calibri"/>
              </w:rPr>
              <w:t> </w:t>
            </w:r>
          </w:p>
        </w:tc>
        <w:tc>
          <w:tcPr>
            <w:tcW w:w="537" w:type="dxa"/>
            <w:tcBorders>
              <w:top w:val="nil"/>
              <w:left w:val="nil"/>
              <w:bottom w:val="nil"/>
              <w:right w:val="nil"/>
            </w:tcBorders>
            <w:shd w:val="clear" w:color="000000" w:fill="FFFFFF"/>
            <w:noWrap/>
            <w:vAlign w:val="bottom"/>
            <w:hideMark/>
          </w:tcPr>
          <w:p w14:paraId="7A2E85C9" w14:textId="77777777" w:rsidR="00C41CC3" w:rsidRPr="00C41CC3" w:rsidRDefault="00C41CC3" w:rsidP="00C41CC3">
            <w:pPr>
              <w:spacing w:after="0" w:line="240" w:lineRule="auto"/>
              <w:rPr>
                <w:rFonts w:ascii="Calibri" w:eastAsia="Times New Roman" w:hAnsi="Calibri" w:cs="Calibri"/>
              </w:rPr>
            </w:pPr>
            <w:r w:rsidRPr="00C41CC3">
              <w:rPr>
                <w:rFonts w:ascii="Calibri" w:eastAsia="Times New Roman" w:hAnsi="Calibri" w:cs="Calibri"/>
              </w:rPr>
              <w:t> </w:t>
            </w:r>
          </w:p>
        </w:tc>
        <w:tc>
          <w:tcPr>
            <w:tcW w:w="965" w:type="dxa"/>
            <w:tcBorders>
              <w:top w:val="nil"/>
              <w:left w:val="nil"/>
              <w:bottom w:val="nil"/>
              <w:right w:val="single" w:sz="8" w:space="0" w:color="auto"/>
            </w:tcBorders>
            <w:shd w:val="clear" w:color="000000" w:fill="FFFFFF"/>
            <w:noWrap/>
            <w:vAlign w:val="bottom"/>
            <w:hideMark/>
          </w:tcPr>
          <w:p w14:paraId="65CF705F" w14:textId="77777777" w:rsidR="00C41CC3" w:rsidRPr="00C41CC3" w:rsidRDefault="00C41CC3" w:rsidP="00C41CC3">
            <w:pPr>
              <w:spacing w:after="0" w:line="240" w:lineRule="auto"/>
              <w:jc w:val="right"/>
              <w:rPr>
                <w:rFonts w:ascii="Calibri" w:eastAsia="Times New Roman" w:hAnsi="Calibri" w:cs="Calibri"/>
              </w:rPr>
            </w:pPr>
            <w:r w:rsidRPr="00C41CC3">
              <w:rPr>
                <w:rFonts w:ascii="Calibri" w:eastAsia="Times New Roman" w:hAnsi="Calibri" w:cs="Calibri"/>
              </w:rPr>
              <w:t> </w:t>
            </w:r>
          </w:p>
        </w:tc>
      </w:tr>
      <w:tr w:rsidR="00C41CC3" w:rsidRPr="00C41CC3" w14:paraId="02C0FF04" w14:textId="77777777" w:rsidTr="00C41CC3">
        <w:trPr>
          <w:trHeight w:val="388"/>
        </w:trPr>
        <w:tc>
          <w:tcPr>
            <w:tcW w:w="88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A47248" w14:textId="77777777" w:rsidR="00C41CC3" w:rsidRPr="00C41CC3" w:rsidRDefault="00C41CC3" w:rsidP="00C41CC3">
            <w:pPr>
              <w:spacing w:after="0" w:line="240" w:lineRule="auto"/>
              <w:jc w:val="center"/>
              <w:rPr>
                <w:rFonts w:ascii="Calibri" w:eastAsia="Times New Roman" w:hAnsi="Calibri" w:cs="Calibri"/>
                <w:b/>
                <w:bCs/>
                <w:sz w:val="28"/>
                <w:szCs w:val="28"/>
              </w:rPr>
            </w:pPr>
            <w:r w:rsidRPr="00C41CC3">
              <w:rPr>
                <w:rFonts w:ascii="Calibri" w:eastAsia="Times New Roman" w:hAnsi="Calibri" w:cs="Calibri"/>
                <w:b/>
                <w:bCs/>
                <w:sz w:val="28"/>
                <w:szCs w:val="28"/>
              </w:rPr>
              <w:t>Wrist Injury Survey</w:t>
            </w:r>
          </w:p>
        </w:tc>
      </w:tr>
      <w:tr w:rsidR="00C41CC3" w:rsidRPr="00C41CC3" w14:paraId="4BFC12F5" w14:textId="77777777" w:rsidTr="00C41CC3">
        <w:trPr>
          <w:trHeight w:val="254"/>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103DB2D" w14:textId="77777777" w:rsidR="00C41CC3" w:rsidRPr="00C41CC3" w:rsidRDefault="00C41CC3" w:rsidP="00C41CC3">
            <w:pPr>
              <w:spacing w:after="0" w:line="240" w:lineRule="auto"/>
              <w:jc w:val="center"/>
              <w:rPr>
                <w:rFonts w:ascii="Calibri" w:eastAsia="Times New Roman" w:hAnsi="Calibri" w:cs="Calibri"/>
                <w:b/>
                <w:bCs/>
                <w:sz w:val="20"/>
                <w:szCs w:val="20"/>
              </w:rPr>
            </w:pPr>
            <w:r w:rsidRPr="00C41CC3">
              <w:rPr>
                <w:rFonts w:ascii="Calibri" w:eastAsia="Times New Roman" w:hAnsi="Calibri" w:cs="Calibri"/>
                <w:b/>
                <w:bCs/>
                <w:sz w:val="20"/>
                <w:szCs w:val="20"/>
              </w:rPr>
              <w:t>Which of the following is the proper way to fall in order to prevent wrist injuries?</w:t>
            </w:r>
          </w:p>
        </w:tc>
      </w:tr>
      <w:tr w:rsidR="00C41CC3" w:rsidRPr="00C41CC3" w14:paraId="11D5A582"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20702808" w14:textId="77777777" w:rsidR="00C41CC3" w:rsidRPr="00C41CC3" w:rsidRDefault="00C41CC3" w:rsidP="00C41CC3">
            <w:pPr>
              <w:spacing w:after="0" w:line="240" w:lineRule="auto"/>
              <w:rPr>
                <w:rFonts w:ascii="Calibri" w:eastAsia="Times New Roman" w:hAnsi="Calibri" w:cs="Calibri"/>
                <w:i/>
                <w:iCs/>
                <w:sz w:val="20"/>
                <w:szCs w:val="20"/>
              </w:rPr>
            </w:pPr>
            <w:r w:rsidRPr="00C41CC3">
              <w:rPr>
                <w:rFonts w:ascii="Calibri" w:eastAsia="Times New Roman" w:hAnsi="Calibri" w:cs="Calibri"/>
                <w:i/>
                <w:iCs/>
                <w:sz w:val="20"/>
                <w:szCs w:val="20"/>
              </w:rPr>
              <w:t>Answer</w:t>
            </w:r>
          </w:p>
        </w:tc>
        <w:tc>
          <w:tcPr>
            <w:tcW w:w="537" w:type="dxa"/>
            <w:tcBorders>
              <w:top w:val="nil"/>
              <w:left w:val="nil"/>
              <w:bottom w:val="single" w:sz="4" w:space="0" w:color="auto"/>
              <w:right w:val="nil"/>
            </w:tcBorders>
            <w:shd w:val="clear" w:color="auto" w:fill="auto"/>
            <w:noWrap/>
            <w:vAlign w:val="bottom"/>
            <w:hideMark/>
          </w:tcPr>
          <w:p w14:paraId="09BC8B62"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Count</w:t>
            </w:r>
          </w:p>
        </w:tc>
        <w:tc>
          <w:tcPr>
            <w:tcW w:w="965" w:type="dxa"/>
            <w:tcBorders>
              <w:top w:val="nil"/>
              <w:left w:val="nil"/>
              <w:bottom w:val="single" w:sz="4" w:space="0" w:color="auto"/>
              <w:right w:val="single" w:sz="8" w:space="0" w:color="auto"/>
            </w:tcBorders>
            <w:shd w:val="clear" w:color="auto" w:fill="auto"/>
            <w:noWrap/>
            <w:vAlign w:val="bottom"/>
            <w:hideMark/>
          </w:tcPr>
          <w:p w14:paraId="213BE53A"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Percentage</w:t>
            </w:r>
          </w:p>
        </w:tc>
      </w:tr>
      <w:tr w:rsidR="00C41CC3" w:rsidRPr="00C41CC3" w14:paraId="3A31EB97" w14:textId="77777777" w:rsidTr="00C41CC3">
        <w:trPr>
          <w:trHeight w:val="254"/>
        </w:trPr>
        <w:tc>
          <w:tcPr>
            <w:tcW w:w="7317" w:type="dxa"/>
            <w:tcBorders>
              <w:top w:val="nil"/>
              <w:left w:val="single" w:sz="8" w:space="0" w:color="auto"/>
              <w:bottom w:val="single" w:sz="4" w:space="0" w:color="auto"/>
              <w:right w:val="nil"/>
            </w:tcBorders>
            <w:shd w:val="clear" w:color="000000" w:fill="FFFF00"/>
            <w:noWrap/>
            <w:vAlign w:val="bottom"/>
            <w:hideMark/>
          </w:tcPr>
          <w:p w14:paraId="4C3B31FC"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All of the above </w:t>
            </w:r>
          </w:p>
        </w:tc>
        <w:tc>
          <w:tcPr>
            <w:tcW w:w="537" w:type="dxa"/>
            <w:tcBorders>
              <w:top w:val="nil"/>
              <w:left w:val="nil"/>
              <w:bottom w:val="single" w:sz="4" w:space="0" w:color="auto"/>
              <w:right w:val="nil"/>
            </w:tcBorders>
            <w:shd w:val="clear" w:color="000000" w:fill="FFFF00"/>
            <w:noWrap/>
            <w:vAlign w:val="bottom"/>
            <w:hideMark/>
          </w:tcPr>
          <w:p w14:paraId="15F96E83"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26</w:t>
            </w:r>
          </w:p>
        </w:tc>
        <w:tc>
          <w:tcPr>
            <w:tcW w:w="965" w:type="dxa"/>
            <w:tcBorders>
              <w:top w:val="nil"/>
              <w:left w:val="single" w:sz="4" w:space="0" w:color="auto"/>
              <w:bottom w:val="single" w:sz="4" w:space="0" w:color="auto"/>
              <w:right w:val="single" w:sz="8" w:space="0" w:color="auto"/>
            </w:tcBorders>
            <w:shd w:val="clear" w:color="000000" w:fill="FFFF00"/>
            <w:noWrap/>
            <w:vAlign w:val="bottom"/>
            <w:hideMark/>
          </w:tcPr>
          <w:p w14:paraId="1D114287"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56.52%</w:t>
            </w:r>
          </w:p>
        </w:tc>
      </w:tr>
      <w:tr w:rsidR="00C41CC3" w:rsidRPr="00C41CC3" w14:paraId="1D3043D2" w14:textId="77777777" w:rsidTr="00C41CC3">
        <w:trPr>
          <w:trHeight w:val="254"/>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827E2B0" w14:textId="77777777" w:rsidR="00C41CC3" w:rsidRPr="00C41CC3" w:rsidRDefault="00C41CC3" w:rsidP="00C41CC3">
            <w:pPr>
              <w:spacing w:after="0" w:line="240" w:lineRule="auto"/>
              <w:jc w:val="center"/>
              <w:rPr>
                <w:rFonts w:ascii="Calibri" w:eastAsia="Times New Roman" w:hAnsi="Calibri" w:cs="Calibri"/>
                <w:b/>
                <w:bCs/>
                <w:sz w:val="20"/>
                <w:szCs w:val="20"/>
              </w:rPr>
            </w:pPr>
            <w:r w:rsidRPr="00C41CC3">
              <w:rPr>
                <w:rFonts w:ascii="Calibri" w:eastAsia="Times New Roman" w:hAnsi="Calibri" w:cs="Calibri"/>
                <w:b/>
                <w:bCs/>
                <w:sz w:val="20"/>
                <w:szCs w:val="20"/>
              </w:rPr>
              <w:t>What are the positives of wearing wrist guards?</w:t>
            </w:r>
          </w:p>
        </w:tc>
      </w:tr>
      <w:tr w:rsidR="00C41CC3" w:rsidRPr="00C41CC3" w14:paraId="670A9391"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5FA68682" w14:textId="77777777" w:rsidR="00C41CC3" w:rsidRPr="00C41CC3" w:rsidRDefault="00C41CC3" w:rsidP="00C41CC3">
            <w:pPr>
              <w:spacing w:after="0" w:line="240" w:lineRule="auto"/>
              <w:rPr>
                <w:rFonts w:ascii="Calibri" w:eastAsia="Times New Roman" w:hAnsi="Calibri" w:cs="Calibri"/>
                <w:i/>
                <w:iCs/>
                <w:sz w:val="20"/>
                <w:szCs w:val="20"/>
              </w:rPr>
            </w:pPr>
            <w:r w:rsidRPr="00C41CC3">
              <w:rPr>
                <w:rFonts w:ascii="Calibri" w:eastAsia="Times New Roman" w:hAnsi="Calibri" w:cs="Calibri"/>
                <w:i/>
                <w:iCs/>
                <w:sz w:val="20"/>
                <w:szCs w:val="20"/>
              </w:rPr>
              <w:t>Answer</w:t>
            </w:r>
          </w:p>
        </w:tc>
        <w:tc>
          <w:tcPr>
            <w:tcW w:w="537" w:type="dxa"/>
            <w:tcBorders>
              <w:top w:val="nil"/>
              <w:left w:val="nil"/>
              <w:bottom w:val="single" w:sz="4" w:space="0" w:color="auto"/>
              <w:right w:val="nil"/>
            </w:tcBorders>
            <w:shd w:val="clear" w:color="auto" w:fill="auto"/>
            <w:noWrap/>
            <w:vAlign w:val="bottom"/>
            <w:hideMark/>
          </w:tcPr>
          <w:p w14:paraId="12832469"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Count</w:t>
            </w:r>
          </w:p>
        </w:tc>
        <w:tc>
          <w:tcPr>
            <w:tcW w:w="965" w:type="dxa"/>
            <w:tcBorders>
              <w:top w:val="nil"/>
              <w:left w:val="nil"/>
              <w:bottom w:val="single" w:sz="4" w:space="0" w:color="auto"/>
              <w:right w:val="single" w:sz="8" w:space="0" w:color="auto"/>
            </w:tcBorders>
            <w:shd w:val="clear" w:color="auto" w:fill="auto"/>
            <w:noWrap/>
            <w:vAlign w:val="bottom"/>
            <w:hideMark/>
          </w:tcPr>
          <w:p w14:paraId="4C189B4C"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Percentage</w:t>
            </w:r>
          </w:p>
        </w:tc>
      </w:tr>
      <w:tr w:rsidR="00C41CC3" w:rsidRPr="00C41CC3" w14:paraId="040329B8"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1BCBFD2A"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Reduce the risk of hand injuries </w:t>
            </w:r>
          </w:p>
        </w:tc>
        <w:tc>
          <w:tcPr>
            <w:tcW w:w="537" w:type="dxa"/>
            <w:tcBorders>
              <w:top w:val="nil"/>
              <w:left w:val="nil"/>
              <w:bottom w:val="single" w:sz="4" w:space="0" w:color="auto"/>
              <w:right w:val="nil"/>
            </w:tcBorders>
            <w:shd w:val="clear" w:color="auto" w:fill="auto"/>
            <w:noWrap/>
            <w:vAlign w:val="bottom"/>
            <w:hideMark/>
          </w:tcPr>
          <w:p w14:paraId="7BBC05C7"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0</w:t>
            </w:r>
          </w:p>
        </w:tc>
        <w:tc>
          <w:tcPr>
            <w:tcW w:w="965" w:type="dxa"/>
            <w:tcBorders>
              <w:top w:val="nil"/>
              <w:left w:val="single" w:sz="4" w:space="0" w:color="auto"/>
              <w:bottom w:val="single" w:sz="4" w:space="0" w:color="auto"/>
              <w:right w:val="single" w:sz="8" w:space="0" w:color="auto"/>
            </w:tcBorders>
            <w:shd w:val="clear" w:color="auto" w:fill="auto"/>
            <w:noWrap/>
            <w:vAlign w:val="bottom"/>
            <w:hideMark/>
          </w:tcPr>
          <w:p w14:paraId="7736951B"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0.00%</w:t>
            </w:r>
          </w:p>
        </w:tc>
      </w:tr>
      <w:tr w:rsidR="00C41CC3" w:rsidRPr="00C41CC3" w14:paraId="778F8F1C"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08642388"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Reduce the risk of forearm injuries </w:t>
            </w:r>
          </w:p>
        </w:tc>
        <w:tc>
          <w:tcPr>
            <w:tcW w:w="537" w:type="dxa"/>
            <w:tcBorders>
              <w:top w:val="nil"/>
              <w:left w:val="nil"/>
              <w:bottom w:val="single" w:sz="4" w:space="0" w:color="auto"/>
              <w:right w:val="nil"/>
            </w:tcBorders>
            <w:shd w:val="clear" w:color="auto" w:fill="auto"/>
            <w:noWrap/>
            <w:vAlign w:val="bottom"/>
            <w:hideMark/>
          </w:tcPr>
          <w:p w14:paraId="04B3C7EA"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0</w:t>
            </w:r>
          </w:p>
        </w:tc>
        <w:tc>
          <w:tcPr>
            <w:tcW w:w="965" w:type="dxa"/>
            <w:tcBorders>
              <w:top w:val="nil"/>
              <w:left w:val="single" w:sz="4" w:space="0" w:color="auto"/>
              <w:bottom w:val="single" w:sz="4" w:space="0" w:color="auto"/>
              <w:right w:val="single" w:sz="8" w:space="0" w:color="auto"/>
            </w:tcBorders>
            <w:shd w:val="clear" w:color="auto" w:fill="auto"/>
            <w:noWrap/>
            <w:vAlign w:val="bottom"/>
            <w:hideMark/>
          </w:tcPr>
          <w:p w14:paraId="000915A2"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0.00%</w:t>
            </w:r>
          </w:p>
        </w:tc>
      </w:tr>
      <w:tr w:rsidR="00C41CC3" w:rsidRPr="00C41CC3" w14:paraId="147D7B20"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59722C45"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Reduce the risk of wrist injuries </w:t>
            </w:r>
          </w:p>
        </w:tc>
        <w:tc>
          <w:tcPr>
            <w:tcW w:w="537" w:type="dxa"/>
            <w:tcBorders>
              <w:top w:val="nil"/>
              <w:left w:val="nil"/>
              <w:bottom w:val="single" w:sz="4" w:space="0" w:color="auto"/>
              <w:right w:val="nil"/>
            </w:tcBorders>
            <w:shd w:val="clear" w:color="auto" w:fill="auto"/>
            <w:noWrap/>
            <w:vAlign w:val="bottom"/>
            <w:hideMark/>
          </w:tcPr>
          <w:p w14:paraId="0C19275D"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20</w:t>
            </w:r>
          </w:p>
        </w:tc>
        <w:tc>
          <w:tcPr>
            <w:tcW w:w="965" w:type="dxa"/>
            <w:tcBorders>
              <w:top w:val="nil"/>
              <w:left w:val="single" w:sz="4" w:space="0" w:color="auto"/>
              <w:bottom w:val="single" w:sz="4" w:space="0" w:color="auto"/>
              <w:right w:val="single" w:sz="8" w:space="0" w:color="auto"/>
            </w:tcBorders>
            <w:shd w:val="clear" w:color="auto" w:fill="auto"/>
            <w:noWrap/>
            <w:vAlign w:val="bottom"/>
            <w:hideMark/>
          </w:tcPr>
          <w:p w14:paraId="3C07DB86"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43.48%</w:t>
            </w:r>
          </w:p>
        </w:tc>
      </w:tr>
      <w:tr w:rsidR="00C41CC3" w:rsidRPr="00C41CC3" w14:paraId="6F4D5F78" w14:textId="77777777" w:rsidTr="00C41CC3">
        <w:trPr>
          <w:trHeight w:val="254"/>
        </w:trPr>
        <w:tc>
          <w:tcPr>
            <w:tcW w:w="7317" w:type="dxa"/>
            <w:tcBorders>
              <w:top w:val="nil"/>
              <w:left w:val="single" w:sz="8" w:space="0" w:color="auto"/>
              <w:bottom w:val="single" w:sz="4" w:space="0" w:color="auto"/>
              <w:right w:val="nil"/>
            </w:tcBorders>
            <w:shd w:val="clear" w:color="000000" w:fill="FFFF00"/>
            <w:noWrap/>
            <w:vAlign w:val="bottom"/>
            <w:hideMark/>
          </w:tcPr>
          <w:p w14:paraId="2CE92D21"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All of the above </w:t>
            </w:r>
          </w:p>
        </w:tc>
        <w:tc>
          <w:tcPr>
            <w:tcW w:w="537" w:type="dxa"/>
            <w:tcBorders>
              <w:top w:val="nil"/>
              <w:left w:val="nil"/>
              <w:bottom w:val="nil"/>
              <w:right w:val="nil"/>
            </w:tcBorders>
            <w:shd w:val="clear" w:color="000000" w:fill="FFFF00"/>
            <w:noWrap/>
            <w:vAlign w:val="bottom"/>
            <w:hideMark/>
          </w:tcPr>
          <w:p w14:paraId="08750ECD"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26</w:t>
            </w:r>
          </w:p>
        </w:tc>
        <w:tc>
          <w:tcPr>
            <w:tcW w:w="965" w:type="dxa"/>
            <w:tcBorders>
              <w:top w:val="nil"/>
              <w:left w:val="single" w:sz="4" w:space="0" w:color="auto"/>
              <w:bottom w:val="single" w:sz="4" w:space="0" w:color="auto"/>
              <w:right w:val="single" w:sz="8" w:space="0" w:color="auto"/>
            </w:tcBorders>
            <w:shd w:val="clear" w:color="000000" w:fill="FFFF00"/>
            <w:noWrap/>
            <w:vAlign w:val="bottom"/>
            <w:hideMark/>
          </w:tcPr>
          <w:p w14:paraId="0DC590B6"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56.52%</w:t>
            </w:r>
          </w:p>
        </w:tc>
      </w:tr>
      <w:tr w:rsidR="00C41CC3" w:rsidRPr="00C41CC3" w14:paraId="7191554A" w14:textId="77777777" w:rsidTr="00C41CC3">
        <w:trPr>
          <w:trHeight w:val="254"/>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6547822" w14:textId="77777777" w:rsidR="00C41CC3" w:rsidRPr="00C41CC3" w:rsidRDefault="00C41CC3" w:rsidP="00C41CC3">
            <w:pPr>
              <w:spacing w:after="0" w:line="240" w:lineRule="auto"/>
              <w:jc w:val="center"/>
              <w:rPr>
                <w:rFonts w:ascii="Calibri" w:eastAsia="Times New Roman" w:hAnsi="Calibri" w:cs="Calibri"/>
                <w:b/>
                <w:bCs/>
                <w:sz w:val="20"/>
                <w:szCs w:val="20"/>
              </w:rPr>
            </w:pPr>
            <w:r w:rsidRPr="00C41CC3">
              <w:rPr>
                <w:rFonts w:ascii="Calibri" w:eastAsia="Times New Roman" w:hAnsi="Calibri" w:cs="Calibri"/>
                <w:b/>
                <w:bCs/>
                <w:sz w:val="20"/>
                <w:szCs w:val="20"/>
              </w:rPr>
              <w:t xml:space="preserve"> What properties provide maximum protection in a wrist guard?</w:t>
            </w:r>
          </w:p>
        </w:tc>
      </w:tr>
      <w:tr w:rsidR="00C41CC3" w:rsidRPr="00C41CC3" w14:paraId="15D0C510"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6F81E6C6" w14:textId="77777777" w:rsidR="00C41CC3" w:rsidRPr="00C41CC3" w:rsidRDefault="00C41CC3" w:rsidP="00C41CC3">
            <w:pPr>
              <w:spacing w:after="0" w:line="240" w:lineRule="auto"/>
              <w:rPr>
                <w:rFonts w:ascii="Calibri" w:eastAsia="Times New Roman" w:hAnsi="Calibri" w:cs="Calibri"/>
                <w:i/>
                <w:iCs/>
                <w:sz w:val="20"/>
                <w:szCs w:val="20"/>
              </w:rPr>
            </w:pPr>
            <w:r w:rsidRPr="00C41CC3">
              <w:rPr>
                <w:rFonts w:ascii="Calibri" w:eastAsia="Times New Roman" w:hAnsi="Calibri" w:cs="Calibri"/>
                <w:i/>
                <w:iCs/>
                <w:sz w:val="20"/>
                <w:szCs w:val="20"/>
              </w:rPr>
              <w:t>Answer</w:t>
            </w:r>
          </w:p>
        </w:tc>
        <w:tc>
          <w:tcPr>
            <w:tcW w:w="537" w:type="dxa"/>
            <w:tcBorders>
              <w:top w:val="nil"/>
              <w:left w:val="nil"/>
              <w:bottom w:val="single" w:sz="4" w:space="0" w:color="auto"/>
              <w:right w:val="nil"/>
            </w:tcBorders>
            <w:shd w:val="clear" w:color="auto" w:fill="auto"/>
            <w:noWrap/>
            <w:vAlign w:val="bottom"/>
            <w:hideMark/>
          </w:tcPr>
          <w:p w14:paraId="657F3389"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Count</w:t>
            </w:r>
          </w:p>
        </w:tc>
        <w:tc>
          <w:tcPr>
            <w:tcW w:w="965" w:type="dxa"/>
            <w:tcBorders>
              <w:top w:val="nil"/>
              <w:left w:val="nil"/>
              <w:bottom w:val="single" w:sz="4" w:space="0" w:color="auto"/>
              <w:right w:val="single" w:sz="8" w:space="0" w:color="auto"/>
            </w:tcBorders>
            <w:shd w:val="clear" w:color="auto" w:fill="auto"/>
            <w:noWrap/>
            <w:vAlign w:val="bottom"/>
            <w:hideMark/>
          </w:tcPr>
          <w:p w14:paraId="5BE9077A"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Percentage</w:t>
            </w:r>
          </w:p>
        </w:tc>
      </w:tr>
      <w:tr w:rsidR="00C41CC3" w:rsidRPr="00C41CC3" w14:paraId="39698AF5" w14:textId="77777777" w:rsidTr="00C41CC3">
        <w:trPr>
          <w:trHeight w:val="254"/>
        </w:trPr>
        <w:tc>
          <w:tcPr>
            <w:tcW w:w="7317" w:type="dxa"/>
            <w:tcBorders>
              <w:top w:val="nil"/>
              <w:left w:val="single" w:sz="8" w:space="0" w:color="auto"/>
              <w:bottom w:val="single" w:sz="4" w:space="0" w:color="auto"/>
              <w:right w:val="nil"/>
            </w:tcBorders>
            <w:shd w:val="clear" w:color="000000" w:fill="FFFF00"/>
            <w:noWrap/>
            <w:vAlign w:val="bottom"/>
            <w:hideMark/>
          </w:tcPr>
          <w:p w14:paraId="0524C651"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Extend up the length of the forearm </w:t>
            </w:r>
          </w:p>
        </w:tc>
        <w:tc>
          <w:tcPr>
            <w:tcW w:w="537" w:type="dxa"/>
            <w:tcBorders>
              <w:top w:val="nil"/>
              <w:left w:val="nil"/>
              <w:bottom w:val="single" w:sz="4" w:space="0" w:color="auto"/>
              <w:right w:val="nil"/>
            </w:tcBorders>
            <w:shd w:val="clear" w:color="000000" w:fill="FFFF00"/>
            <w:noWrap/>
            <w:vAlign w:val="bottom"/>
            <w:hideMark/>
          </w:tcPr>
          <w:p w14:paraId="6ED8BA2F"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13</w:t>
            </w:r>
          </w:p>
        </w:tc>
        <w:tc>
          <w:tcPr>
            <w:tcW w:w="965" w:type="dxa"/>
            <w:tcBorders>
              <w:top w:val="nil"/>
              <w:left w:val="single" w:sz="4" w:space="0" w:color="auto"/>
              <w:bottom w:val="single" w:sz="4" w:space="0" w:color="auto"/>
              <w:right w:val="single" w:sz="8" w:space="0" w:color="auto"/>
            </w:tcBorders>
            <w:shd w:val="clear" w:color="000000" w:fill="FFFF00"/>
            <w:noWrap/>
            <w:vAlign w:val="bottom"/>
            <w:hideMark/>
          </w:tcPr>
          <w:p w14:paraId="0B6B9616"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28.26%</w:t>
            </w:r>
          </w:p>
        </w:tc>
      </w:tr>
      <w:tr w:rsidR="00C41CC3" w:rsidRPr="00C41CC3" w14:paraId="45067416"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21049EFD"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Extend only a few inches up the forearm </w:t>
            </w:r>
          </w:p>
        </w:tc>
        <w:tc>
          <w:tcPr>
            <w:tcW w:w="537" w:type="dxa"/>
            <w:tcBorders>
              <w:top w:val="nil"/>
              <w:left w:val="nil"/>
              <w:bottom w:val="single" w:sz="4" w:space="0" w:color="auto"/>
              <w:right w:val="nil"/>
            </w:tcBorders>
            <w:shd w:val="clear" w:color="auto" w:fill="auto"/>
            <w:noWrap/>
            <w:vAlign w:val="bottom"/>
            <w:hideMark/>
          </w:tcPr>
          <w:p w14:paraId="49541C69"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25</w:t>
            </w:r>
          </w:p>
        </w:tc>
        <w:tc>
          <w:tcPr>
            <w:tcW w:w="965" w:type="dxa"/>
            <w:tcBorders>
              <w:top w:val="nil"/>
              <w:left w:val="single" w:sz="4" w:space="0" w:color="auto"/>
              <w:bottom w:val="single" w:sz="4" w:space="0" w:color="auto"/>
              <w:right w:val="single" w:sz="8" w:space="0" w:color="auto"/>
            </w:tcBorders>
            <w:shd w:val="clear" w:color="auto" w:fill="auto"/>
            <w:noWrap/>
            <w:vAlign w:val="bottom"/>
            <w:hideMark/>
          </w:tcPr>
          <w:p w14:paraId="3AD2D371"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54.35%</w:t>
            </w:r>
          </w:p>
        </w:tc>
      </w:tr>
      <w:tr w:rsidR="00C41CC3" w:rsidRPr="00C41CC3" w14:paraId="53498080" w14:textId="77777777" w:rsidTr="00C41CC3">
        <w:trPr>
          <w:trHeight w:val="268"/>
        </w:trPr>
        <w:tc>
          <w:tcPr>
            <w:tcW w:w="7317" w:type="dxa"/>
            <w:tcBorders>
              <w:top w:val="nil"/>
              <w:left w:val="single" w:sz="8" w:space="0" w:color="auto"/>
              <w:bottom w:val="nil"/>
              <w:right w:val="nil"/>
            </w:tcBorders>
            <w:shd w:val="clear" w:color="auto" w:fill="auto"/>
            <w:noWrap/>
            <w:vAlign w:val="bottom"/>
            <w:hideMark/>
          </w:tcPr>
          <w:p w14:paraId="23A04843" w14:textId="77777777" w:rsidR="00C41CC3" w:rsidRPr="00C41CC3" w:rsidRDefault="00C41CC3" w:rsidP="00C41CC3">
            <w:pPr>
              <w:spacing w:after="0" w:line="240" w:lineRule="auto"/>
              <w:ind w:firstLineChars="100" w:firstLine="200"/>
              <w:rPr>
                <w:rFonts w:ascii="Arial" w:eastAsia="Times New Roman" w:hAnsi="Arial" w:cs="Arial"/>
                <w:sz w:val="20"/>
                <w:szCs w:val="20"/>
              </w:rPr>
            </w:pPr>
            <w:r w:rsidRPr="00C41CC3">
              <w:rPr>
                <w:rFonts w:ascii="Arial" w:eastAsia="Times New Roman" w:hAnsi="Arial" w:cs="Arial"/>
                <w:sz w:val="20"/>
                <w:szCs w:val="20"/>
              </w:rPr>
              <w:t> </w:t>
            </w:r>
          </w:p>
        </w:tc>
        <w:tc>
          <w:tcPr>
            <w:tcW w:w="537" w:type="dxa"/>
            <w:tcBorders>
              <w:top w:val="nil"/>
              <w:left w:val="nil"/>
              <w:bottom w:val="nil"/>
              <w:right w:val="nil"/>
            </w:tcBorders>
            <w:shd w:val="clear" w:color="auto" w:fill="auto"/>
            <w:noWrap/>
            <w:vAlign w:val="bottom"/>
            <w:hideMark/>
          </w:tcPr>
          <w:p w14:paraId="5700E4C4" w14:textId="77777777" w:rsidR="00C41CC3" w:rsidRPr="00C41CC3" w:rsidRDefault="00C41CC3" w:rsidP="00C41CC3">
            <w:pPr>
              <w:spacing w:after="0" w:line="240" w:lineRule="auto"/>
              <w:rPr>
                <w:rFonts w:ascii="Arial" w:eastAsia="Times New Roman" w:hAnsi="Arial" w:cs="Arial"/>
                <w:sz w:val="20"/>
                <w:szCs w:val="20"/>
              </w:rPr>
            </w:pPr>
          </w:p>
        </w:tc>
        <w:tc>
          <w:tcPr>
            <w:tcW w:w="965" w:type="dxa"/>
            <w:tcBorders>
              <w:top w:val="nil"/>
              <w:left w:val="nil"/>
              <w:bottom w:val="nil"/>
              <w:right w:val="single" w:sz="8" w:space="0" w:color="auto"/>
            </w:tcBorders>
            <w:shd w:val="clear" w:color="auto" w:fill="auto"/>
            <w:noWrap/>
            <w:vAlign w:val="bottom"/>
            <w:hideMark/>
          </w:tcPr>
          <w:p w14:paraId="58551668" w14:textId="77777777" w:rsidR="00C41CC3" w:rsidRPr="00C41CC3" w:rsidRDefault="00C41CC3" w:rsidP="00C41CC3">
            <w:pPr>
              <w:spacing w:after="0" w:line="240" w:lineRule="auto"/>
              <w:jc w:val="right"/>
              <w:rPr>
                <w:rFonts w:ascii="Arial" w:eastAsia="Times New Roman" w:hAnsi="Arial" w:cs="Arial"/>
                <w:sz w:val="20"/>
                <w:szCs w:val="20"/>
              </w:rPr>
            </w:pPr>
            <w:r w:rsidRPr="00C41CC3">
              <w:rPr>
                <w:rFonts w:ascii="Arial" w:eastAsia="Times New Roman" w:hAnsi="Arial" w:cs="Arial"/>
                <w:sz w:val="20"/>
                <w:szCs w:val="20"/>
              </w:rPr>
              <w:t> </w:t>
            </w:r>
          </w:p>
        </w:tc>
      </w:tr>
      <w:tr w:rsidR="00C41CC3" w:rsidRPr="00C41CC3" w14:paraId="625B3E29" w14:textId="77777777" w:rsidTr="00C41CC3">
        <w:trPr>
          <w:trHeight w:val="388"/>
        </w:trPr>
        <w:tc>
          <w:tcPr>
            <w:tcW w:w="88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5D39DD8" w14:textId="77777777" w:rsidR="00C41CC3" w:rsidRPr="00C41CC3" w:rsidRDefault="00C41CC3" w:rsidP="00C41CC3">
            <w:pPr>
              <w:spacing w:after="0" w:line="240" w:lineRule="auto"/>
              <w:jc w:val="center"/>
              <w:rPr>
                <w:rFonts w:ascii="Calibri" w:eastAsia="Times New Roman" w:hAnsi="Calibri" w:cs="Calibri"/>
                <w:b/>
                <w:bCs/>
                <w:sz w:val="28"/>
                <w:szCs w:val="28"/>
              </w:rPr>
            </w:pPr>
            <w:r w:rsidRPr="00C41CC3">
              <w:rPr>
                <w:rFonts w:ascii="Calibri" w:eastAsia="Times New Roman" w:hAnsi="Calibri" w:cs="Calibri"/>
                <w:b/>
                <w:bCs/>
                <w:sz w:val="28"/>
                <w:szCs w:val="28"/>
              </w:rPr>
              <w:t xml:space="preserve">Thumb Injury Survey </w:t>
            </w:r>
          </w:p>
        </w:tc>
      </w:tr>
      <w:tr w:rsidR="00C41CC3" w:rsidRPr="00C41CC3" w14:paraId="1C15C77F" w14:textId="77777777" w:rsidTr="00C41CC3">
        <w:trPr>
          <w:trHeight w:val="298"/>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16C8ACD" w14:textId="77777777" w:rsidR="00C41CC3" w:rsidRPr="00C41CC3" w:rsidRDefault="00C41CC3" w:rsidP="00C41CC3">
            <w:pPr>
              <w:spacing w:after="0" w:line="240" w:lineRule="auto"/>
              <w:jc w:val="center"/>
              <w:rPr>
                <w:rFonts w:ascii="Calibri" w:eastAsia="Times New Roman" w:hAnsi="Calibri" w:cs="Calibri"/>
                <w:b/>
                <w:bCs/>
              </w:rPr>
            </w:pPr>
            <w:r w:rsidRPr="00C41CC3">
              <w:rPr>
                <w:rFonts w:ascii="Calibri" w:eastAsia="Times New Roman" w:hAnsi="Calibri" w:cs="Calibri"/>
                <w:b/>
                <w:bCs/>
              </w:rPr>
              <w:t xml:space="preserve"> What are some causes of thumb injuries?</w:t>
            </w:r>
          </w:p>
        </w:tc>
      </w:tr>
      <w:tr w:rsidR="00C41CC3" w:rsidRPr="00C41CC3" w14:paraId="1C70127A"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0A9311A1" w14:textId="77777777" w:rsidR="00C41CC3" w:rsidRPr="00C41CC3" w:rsidRDefault="00C41CC3" w:rsidP="00C41CC3">
            <w:pPr>
              <w:spacing w:after="0" w:line="240" w:lineRule="auto"/>
              <w:rPr>
                <w:rFonts w:ascii="Calibri" w:eastAsia="Times New Roman" w:hAnsi="Calibri" w:cs="Calibri"/>
                <w:i/>
                <w:iCs/>
                <w:sz w:val="20"/>
                <w:szCs w:val="20"/>
              </w:rPr>
            </w:pPr>
            <w:r w:rsidRPr="00C41CC3">
              <w:rPr>
                <w:rFonts w:ascii="Calibri" w:eastAsia="Times New Roman" w:hAnsi="Calibri" w:cs="Calibri"/>
                <w:i/>
                <w:iCs/>
                <w:sz w:val="20"/>
                <w:szCs w:val="20"/>
              </w:rPr>
              <w:t>Answer</w:t>
            </w:r>
          </w:p>
        </w:tc>
        <w:tc>
          <w:tcPr>
            <w:tcW w:w="537" w:type="dxa"/>
            <w:tcBorders>
              <w:top w:val="nil"/>
              <w:left w:val="nil"/>
              <w:bottom w:val="single" w:sz="4" w:space="0" w:color="auto"/>
              <w:right w:val="nil"/>
            </w:tcBorders>
            <w:shd w:val="clear" w:color="auto" w:fill="auto"/>
            <w:noWrap/>
            <w:vAlign w:val="bottom"/>
            <w:hideMark/>
          </w:tcPr>
          <w:p w14:paraId="471813B2"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Count</w:t>
            </w:r>
          </w:p>
        </w:tc>
        <w:tc>
          <w:tcPr>
            <w:tcW w:w="965" w:type="dxa"/>
            <w:tcBorders>
              <w:top w:val="nil"/>
              <w:left w:val="nil"/>
              <w:bottom w:val="single" w:sz="4" w:space="0" w:color="auto"/>
              <w:right w:val="single" w:sz="8" w:space="0" w:color="auto"/>
            </w:tcBorders>
            <w:shd w:val="clear" w:color="auto" w:fill="auto"/>
            <w:noWrap/>
            <w:vAlign w:val="bottom"/>
            <w:hideMark/>
          </w:tcPr>
          <w:p w14:paraId="01B87513"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Percentage</w:t>
            </w:r>
          </w:p>
        </w:tc>
      </w:tr>
      <w:tr w:rsidR="00C41CC3" w:rsidRPr="00C41CC3" w14:paraId="62FB736A" w14:textId="77777777" w:rsidTr="00C41CC3">
        <w:trPr>
          <w:trHeight w:val="254"/>
        </w:trPr>
        <w:tc>
          <w:tcPr>
            <w:tcW w:w="7317" w:type="dxa"/>
            <w:tcBorders>
              <w:top w:val="nil"/>
              <w:left w:val="single" w:sz="8" w:space="0" w:color="auto"/>
              <w:bottom w:val="single" w:sz="4" w:space="0" w:color="auto"/>
              <w:right w:val="nil"/>
            </w:tcBorders>
            <w:shd w:val="clear" w:color="000000" w:fill="FFFF00"/>
            <w:noWrap/>
            <w:vAlign w:val="bottom"/>
            <w:hideMark/>
          </w:tcPr>
          <w:p w14:paraId="12818B1F"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All of the above </w:t>
            </w:r>
          </w:p>
        </w:tc>
        <w:tc>
          <w:tcPr>
            <w:tcW w:w="537" w:type="dxa"/>
            <w:tcBorders>
              <w:top w:val="nil"/>
              <w:left w:val="nil"/>
              <w:bottom w:val="single" w:sz="4" w:space="0" w:color="auto"/>
              <w:right w:val="nil"/>
            </w:tcBorders>
            <w:shd w:val="clear" w:color="000000" w:fill="FFFF00"/>
            <w:noWrap/>
            <w:vAlign w:val="bottom"/>
            <w:hideMark/>
          </w:tcPr>
          <w:p w14:paraId="0EC2E29B"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30</w:t>
            </w:r>
          </w:p>
        </w:tc>
        <w:tc>
          <w:tcPr>
            <w:tcW w:w="965" w:type="dxa"/>
            <w:tcBorders>
              <w:top w:val="nil"/>
              <w:left w:val="single" w:sz="4" w:space="0" w:color="auto"/>
              <w:bottom w:val="single" w:sz="4" w:space="0" w:color="auto"/>
              <w:right w:val="single" w:sz="8" w:space="0" w:color="auto"/>
            </w:tcBorders>
            <w:shd w:val="clear" w:color="000000" w:fill="FFFF00"/>
            <w:noWrap/>
            <w:vAlign w:val="bottom"/>
            <w:hideMark/>
          </w:tcPr>
          <w:p w14:paraId="657C0C94"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100.00%</w:t>
            </w:r>
          </w:p>
        </w:tc>
      </w:tr>
      <w:tr w:rsidR="00C41CC3" w:rsidRPr="00C41CC3" w14:paraId="616D7780" w14:textId="77777777" w:rsidTr="00C41CC3">
        <w:trPr>
          <w:trHeight w:val="298"/>
        </w:trPr>
        <w:tc>
          <w:tcPr>
            <w:tcW w:w="8820"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38787B1" w14:textId="77777777" w:rsidR="00C41CC3" w:rsidRPr="00C41CC3" w:rsidRDefault="00C41CC3" w:rsidP="00C41CC3">
            <w:pPr>
              <w:spacing w:after="0" w:line="240" w:lineRule="auto"/>
              <w:jc w:val="center"/>
              <w:rPr>
                <w:rFonts w:ascii="Calibri" w:eastAsia="Times New Roman" w:hAnsi="Calibri" w:cs="Calibri"/>
                <w:b/>
                <w:bCs/>
              </w:rPr>
            </w:pPr>
            <w:r w:rsidRPr="00C41CC3">
              <w:rPr>
                <w:rFonts w:ascii="Calibri" w:eastAsia="Times New Roman" w:hAnsi="Calibri" w:cs="Calibri"/>
                <w:b/>
                <w:bCs/>
              </w:rPr>
              <w:t xml:space="preserve"> Which </w:t>
            </w:r>
            <w:proofErr w:type="gramStart"/>
            <w:r w:rsidRPr="00C41CC3">
              <w:rPr>
                <w:rFonts w:ascii="Calibri" w:eastAsia="Times New Roman" w:hAnsi="Calibri" w:cs="Calibri"/>
                <w:b/>
                <w:bCs/>
              </w:rPr>
              <w:t>group of participants are</w:t>
            </w:r>
            <w:proofErr w:type="gramEnd"/>
            <w:r w:rsidRPr="00C41CC3">
              <w:rPr>
                <w:rFonts w:ascii="Calibri" w:eastAsia="Times New Roman" w:hAnsi="Calibri" w:cs="Calibri"/>
                <w:b/>
                <w:bCs/>
              </w:rPr>
              <w:t xml:space="preserve"> more likely to sustain a thumb injury?</w:t>
            </w:r>
          </w:p>
        </w:tc>
      </w:tr>
      <w:tr w:rsidR="00C41CC3" w:rsidRPr="00C41CC3" w14:paraId="4CEF12F9" w14:textId="77777777" w:rsidTr="00C41CC3">
        <w:trPr>
          <w:trHeight w:val="254"/>
        </w:trPr>
        <w:tc>
          <w:tcPr>
            <w:tcW w:w="7317" w:type="dxa"/>
            <w:tcBorders>
              <w:top w:val="nil"/>
              <w:left w:val="single" w:sz="8" w:space="0" w:color="auto"/>
              <w:bottom w:val="single" w:sz="4" w:space="0" w:color="auto"/>
              <w:right w:val="nil"/>
            </w:tcBorders>
            <w:shd w:val="clear" w:color="auto" w:fill="auto"/>
            <w:noWrap/>
            <w:vAlign w:val="bottom"/>
            <w:hideMark/>
          </w:tcPr>
          <w:p w14:paraId="3F8E6069" w14:textId="77777777" w:rsidR="00C41CC3" w:rsidRPr="00C41CC3" w:rsidRDefault="00C41CC3" w:rsidP="00C41CC3">
            <w:pPr>
              <w:spacing w:after="0" w:line="240" w:lineRule="auto"/>
              <w:rPr>
                <w:rFonts w:ascii="Calibri" w:eastAsia="Times New Roman" w:hAnsi="Calibri" w:cs="Calibri"/>
                <w:i/>
                <w:iCs/>
                <w:sz w:val="20"/>
                <w:szCs w:val="20"/>
              </w:rPr>
            </w:pPr>
            <w:r w:rsidRPr="00C41CC3">
              <w:rPr>
                <w:rFonts w:ascii="Calibri" w:eastAsia="Times New Roman" w:hAnsi="Calibri" w:cs="Calibri"/>
                <w:i/>
                <w:iCs/>
                <w:sz w:val="20"/>
                <w:szCs w:val="20"/>
              </w:rPr>
              <w:t>Answer</w:t>
            </w:r>
          </w:p>
        </w:tc>
        <w:tc>
          <w:tcPr>
            <w:tcW w:w="537" w:type="dxa"/>
            <w:tcBorders>
              <w:top w:val="nil"/>
              <w:left w:val="nil"/>
              <w:bottom w:val="single" w:sz="4" w:space="0" w:color="auto"/>
              <w:right w:val="nil"/>
            </w:tcBorders>
            <w:shd w:val="clear" w:color="auto" w:fill="auto"/>
            <w:noWrap/>
            <w:vAlign w:val="bottom"/>
            <w:hideMark/>
          </w:tcPr>
          <w:p w14:paraId="54158019"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Count</w:t>
            </w:r>
          </w:p>
        </w:tc>
        <w:tc>
          <w:tcPr>
            <w:tcW w:w="965" w:type="dxa"/>
            <w:tcBorders>
              <w:top w:val="nil"/>
              <w:left w:val="nil"/>
              <w:bottom w:val="single" w:sz="4" w:space="0" w:color="auto"/>
              <w:right w:val="single" w:sz="8" w:space="0" w:color="auto"/>
            </w:tcBorders>
            <w:shd w:val="clear" w:color="auto" w:fill="auto"/>
            <w:noWrap/>
            <w:vAlign w:val="bottom"/>
            <w:hideMark/>
          </w:tcPr>
          <w:p w14:paraId="57E024C2" w14:textId="77777777" w:rsidR="00C41CC3" w:rsidRPr="00C41CC3" w:rsidRDefault="00C41CC3" w:rsidP="00C41CC3">
            <w:pPr>
              <w:spacing w:after="0" w:line="240" w:lineRule="auto"/>
              <w:jc w:val="center"/>
              <w:rPr>
                <w:rFonts w:ascii="Calibri" w:eastAsia="Times New Roman" w:hAnsi="Calibri" w:cs="Calibri"/>
                <w:i/>
                <w:iCs/>
                <w:sz w:val="20"/>
                <w:szCs w:val="20"/>
              </w:rPr>
            </w:pPr>
            <w:r w:rsidRPr="00C41CC3">
              <w:rPr>
                <w:rFonts w:ascii="Calibri" w:eastAsia="Times New Roman" w:hAnsi="Calibri" w:cs="Calibri"/>
                <w:i/>
                <w:iCs/>
                <w:sz w:val="20"/>
                <w:szCs w:val="20"/>
              </w:rPr>
              <w:t>Percentage</w:t>
            </w:r>
          </w:p>
        </w:tc>
      </w:tr>
      <w:tr w:rsidR="00C41CC3" w:rsidRPr="00C41CC3" w14:paraId="55A5A2B5" w14:textId="77777777" w:rsidTr="00C41CC3">
        <w:trPr>
          <w:trHeight w:val="254"/>
        </w:trPr>
        <w:tc>
          <w:tcPr>
            <w:tcW w:w="7317" w:type="dxa"/>
            <w:tcBorders>
              <w:top w:val="nil"/>
              <w:left w:val="single" w:sz="8" w:space="0" w:color="auto"/>
              <w:bottom w:val="single" w:sz="4" w:space="0" w:color="auto"/>
              <w:right w:val="nil"/>
            </w:tcBorders>
            <w:shd w:val="clear" w:color="000000" w:fill="FFFF00"/>
            <w:noWrap/>
            <w:vAlign w:val="bottom"/>
            <w:hideMark/>
          </w:tcPr>
          <w:p w14:paraId="0AB7B4E6" w14:textId="77777777" w:rsidR="00C41CC3" w:rsidRPr="00C41CC3" w:rsidRDefault="00C41CC3" w:rsidP="00C41CC3">
            <w:pPr>
              <w:spacing w:after="0" w:line="240" w:lineRule="auto"/>
              <w:ind w:firstLineChars="100" w:firstLine="200"/>
              <w:rPr>
                <w:rFonts w:ascii="Calibri" w:eastAsia="Times New Roman" w:hAnsi="Calibri" w:cs="Calibri"/>
                <w:sz w:val="20"/>
                <w:szCs w:val="20"/>
              </w:rPr>
            </w:pPr>
            <w:r w:rsidRPr="00C41CC3">
              <w:rPr>
                <w:rFonts w:ascii="Calibri" w:eastAsia="Times New Roman" w:hAnsi="Calibri" w:cs="Calibri"/>
                <w:sz w:val="20"/>
                <w:szCs w:val="20"/>
              </w:rPr>
              <w:t xml:space="preserve">Skiers </w:t>
            </w:r>
          </w:p>
        </w:tc>
        <w:tc>
          <w:tcPr>
            <w:tcW w:w="537" w:type="dxa"/>
            <w:tcBorders>
              <w:top w:val="nil"/>
              <w:left w:val="nil"/>
              <w:bottom w:val="single" w:sz="4" w:space="0" w:color="auto"/>
              <w:right w:val="nil"/>
            </w:tcBorders>
            <w:shd w:val="clear" w:color="000000" w:fill="FFFF00"/>
            <w:noWrap/>
            <w:vAlign w:val="bottom"/>
            <w:hideMark/>
          </w:tcPr>
          <w:p w14:paraId="44A3983F" w14:textId="77777777" w:rsidR="00C41CC3" w:rsidRPr="00C41CC3" w:rsidRDefault="00C41CC3" w:rsidP="00C41CC3">
            <w:pPr>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22</w:t>
            </w:r>
          </w:p>
        </w:tc>
        <w:tc>
          <w:tcPr>
            <w:tcW w:w="965" w:type="dxa"/>
            <w:tcBorders>
              <w:top w:val="nil"/>
              <w:left w:val="single" w:sz="4" w:space="0" w:color="auto"/>
              <w:bottom w:val="single" w:sz="4" w:space="0" w:color="auto"/>
              <w:right w:val="single" w:sz="8" w:space="0" w:color="auto"/>
            </w:tcBorders>
            <w:shd w:val="clear" w:color="000000" w:fill="FFFF00"/>
            <w:noWrap/>
            <w:vAlign w:val="bottom"/>
            <w:hideMark/>
          </w:tcPr>
          <w:p w14:paraId="531487AC" w14:textId="77777777" w:rsidR="00C41CC3" w:rsidRPr="00C41CC3" w:rsidRDefault="00C41CC3" w:rsidP="004761B6">
            <w:pPr>
              <w:keepNext/>
              <w:spacing w:after="0" w:line="240" w:lineRule="auto"/>
              <w:jc w:val="right"/>
              <w:rPr>
                <w:rFonts w:ascii="Calibri" w:eastAsia="Times New Roman" w:hAnsi="Calibri" w:cs="Calibri"/>
                <w:sz w:val="20"/>
                <w:szCs w:val="20"/>
              </w:rPr>
            </w:pPr>
            <w:r w:rsidRPr="00C41CC3">
              <w:rPr>
                <w:rFonts w:ascii="Calibri" w:eastAsia="Times New Roman" w:hAnsi="Calibri" w:cs="Calibri"/>
                <w:sz w:val="20"/>
                <w:szCs w:val="20"/>
              </w:rPr>
              <w:t>73.33%</w:t>
            </w:r>
          </w:p>
        </w:tc>
      </w:tr>
    </w:tbl>
    <w:p w14:paraId="00E370BE" w14:textId="717AA705" w:rsidR="00081281" w:rsidRPr="00E56B41" w:rsidRDefault="004761B6" w:rsidP="0057019E">
      <w:pPr>
        <w:pStyle w:val="Caption"/>
      </w:pPr>
      <w:bookmarkStart w:id="38" w:name="_Toc355721993"/>
      <w:r>
        <w:t xml:space="preserve">Figure </w:t>
      </w:r>
      <w:r w:rsidR="001F3F36">
        <w:fldChar w:fldCharType="begin"/>
      </w:r>
      <w:r w:rsidR="001F3F36">
        <w:instrText xml:space="preserve"> SEQ Figure \* ARABIC </w:instrText>
      </w:r>
      <w:r w:rsidR="001F3F36">
        <w:fldChar w:fldCharType="separate"/>
      </w:r>
      <w:r w:rsidR="00D05353">
        <w:rPr>
          <w:noProof/>
        </w:rPr>
        <w:t>2</w:t>
      </w:r>
      <w:r w:rsidR="001F3F36">
        <w:rPr>
          <w:noProof/>
        </w:rPr>
        <w:fldChar w:fldCharType="end"/>
      </w:r>
      <w:r>
        <w:t>:</w:t>
      </w:r>
      <w:r w:rsidRPr="00E81BB9">
        <w:t xml:space="preserve"> Select answers from injury surveys.</w:t>
      </w:r>
      <w:r>
        <w:t xml:space="preserve"> Correct answers are highlighted.</w:t>
      </w:r>
      <w:bookmarkEnd w:id="38"/>
    </w:p>
    <w:p w14:paraId="2E79135E" w14:textId="5B33E350" w:rsidR="00E17E45" w:rsidRDefault="00E17E45" w:rsidP="002C2798">
      <w:pPr>
        <w:rPr>
          <w:rFonts w:asciiTheme="majorHAnsi" w:eastAsiaTheme="majorEastAsia" w:hAnsiTheme="majorHAnsi" w:cstheme="majorBidi"/>
          <w:b/>
          <w:bCs/>
          <w:sz w:val="26"/>
          <w:szCs w:val="26"/>
        </w:rPr>
      </w:pPr>
      <w:r>
        <w:br w:type="page"/>
      </w:r>
    </w:p>
    <w:p w14:paraId="07816BD8" w14:textId="70C0C601" w:rsidR="00A83E9B" w:rsidRDefault="003710DF" w:rsidP="002C2798">
      <w:pPr>
        <w:pStyle w:val="Heading2"/>
        <w:spacing w:before="0" w:after="200"/>
        <w:rPr>
          <w:color w:val="auto"/>
        </w:rPr>
      </w:pPr>
      <w:bookmarkStart w:id="39" w:name="_Toc355722053"/>
      <w:r w:rsidRPr="00300A00">
        <w:rPr>
          <w:color w:val="auto"/>
        </w:rPr>
        <w:lastRenderedPageBreak/>
        <w:t>3.2 Inadvertent Release Results</w:t>
      </w:r>
      <w:bookmarkEnd w:id="39"/>
    </w:p>
    <w:p w14:paraId="32B149D0" w14:textId="4FE690B3" w:rsidR="005E6DE7" w:rsidRPr="00E56B41" w:rsidRDefault="005E6DE7" w:rsidP="002C2798">
      <w:pPr>
        <w:rPr>
          <w:sz w:val="24"/>
          <w:szCs w:val="24"/>
        </w:rPr>
      </w:pPr>
      <w:r w:rsidRPr="00E56B41">
        <w:rPr>
          <w:sz w:val="24"/>
          <w:szCs w:val="24"/>
        </w:rPr>
        <w:t xml:space="preserve">3.2.1 </w:t>
      </w:r>
      <w:r w:rsidRPr="00E56B41">
        <w:rPr>
          <w:b/>
          <w:sz w:val="24"/>
          <w:szCs w:val="24"/>
        </w:rPr>
        <w:t>Skier ability</w:t>
      </w:r>
    </w:p>
    <w:p w14:paraId="74E0B162" w14:textId="7A9507D0" w:rsidR="005E6DE7" w:rsidRPr="00E56B41" w:rsidRDefault="005E6DE7" w:rsidP="00E56B41">
      <w:pPr>
        <w:rPr>
          <w:sz w:val="24"/>
          <w:szCs w:val="24"/>
        </w:rPr>
      </w:pPr>
      <w:r w:rsidRPr="00E56B41">
        <w:rPr>
          <w:sz w:val="24"/>
          <w:szCs w:val="24"/>
        </w:rPr>
        <w:t>The results of the film study showed a strong relationship between the ability of the skier and inadvertent release. During the analysis of the video, athletes were sorted into five different skill level classifications; low, mid/low, middle, mid/high, and high. An athlete classified as a high level skier would be one with a very refined racing form with years of experience, where a low level skier would be one with little to no racing experience. The total inadvertent releases experienced by each</w:t>
      </w:r>
      <w:r w:rsidR="004F7F68" w:rsidRPr="00E56B41">
        <w:rPr>
          <w:sz w:val="24"/>
          <w:szCs w:val="24"/>
        </w:rPr>
        <w:t xml:space="preserve"> classification are as follows:</w:t>
      </w:r>
    </w:p>
    <w:p w14:paraId="66414DE7" w14:textId="77777777" w:rsidR="00A55B13" w:rsidRDefault="005E6DE7" w:rsidP="00A55B13">
      <w:pPr>
        <w:keepNext/>
        <w:jc w:val="center"/>
      </w:pPr>
      <w:r>
        <w:rPr>
          <w:noProof/>
        </w:rPr>
        <w:drawing>
          <wp:inline distT="0" distB="0" distL="0" distR="0" wp14:anchorId="01882218" wp14:editId="5E90A166">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3A452C" w14:textId="74F99563" w:rsidR="004F7F68" w:rsidRDefault="00A55B13" w:rsidP="0057019E">
      <w:pPr>
        <w:pStyle w:val="Caption"/>
      </w:pPr>
      <w:bookmarkStart w:id="40" w:name="_Toc355721994"/>
      <w:r>
        <w:t xml:space="preserve">Figure </w:t>
      </w:r>
      <w:r w:rsidR="001F3F36">
        <w:fldChar w:fldCharType="begin"/>
      </w:r>
      <w:r w:rsidR="001F3F36">
        <w:instrText xml:space="preserve"> SEQ Figure \* ARABIC </w:instrText>
      </w:r>
      <w:r w:rsidR="001F3F36">
        <w:fldChar w:fldCharType="separate"/>
      </w:r>
      <w:r w:rsidR="00D05353">
        <w:rPr>
          <w:noProof/>
        </w:rPr>
        <w:t>3</w:t>
      </w:r>
      <w:r w:rsidR="001F3F36">
        <w:rPr>
          <w:noProof/>
        </w:rPr>
        <w:fldChar w:fldCharType="end"/>
      </w:r>
      <w:r>
        <w:t xml:space="preserve">: </w:t>
      </w:r>
      <w:r w:rsidRPr="001658DC">
        <w:t>A frequency plot of ability on the horizontal axis and number of inadve</w:t>
      </w:r>
      <w:r>
        <w:t>rtent releases on the vertical.</w:t>
      </w:r>
      <w:bookmarkEnd w:id="40"/>
    </w:p>
    <w:p w14:paraId="573CC1D9" w14:textId="6B01E9D8" w:rsidR="005E6DE7" w:rsidRDefault="005E6DE7" w:rsidP="002C2798">
      <w:pPr>
        <w:rPr>
          <w:szCs w:val="24"/>
        </w:rPr>
      </w:pPr>
      <w:r>
        <w:rPr>
          <w:szCs w:val="24"/>
        </w:rPr>
        <w:t xml:space="preserve">3.2.2 </w:t>
      </w:r>
      <w:r w:rsidRPr="005E6DE7">
        <w:rPr>
          <w:b/>
          <w:szCs w:val="24"/>
        </w:rPr>
        <w:t>Filming location</w:t>
      </w:r>
    </w:p>
    <w:p w14:paraId="50E59958" w14:textId="7A237A5A" w:rsidR="005E6DE7" w:rsidRPr="00E56B41" w:rsidRDefault="005E6DE7" w:rsidP="00E56B41">
      <w:pPr>
        <w:rPr>
          <w:sz w:val="24"/>
          <w:szCs w:val="24"/>
        </w:rPr>
      </w:pPr>
      <w:r w:rsidRPr="00E56B41">
        <w:rPr>
          <w:sz w:val="24"/>
          <w:szCs w:val="24"/>
        </w:rPr>
        <w:t>The strategy of selecting filming locations yielded exceptional results; every inadvertent release reported was caught on film.</w:t>
      </w:r>
    </w:p>
    <w:p w14:paraId="133893F2" w14:textId="3E19B832" w:rsidR="005E6DE7" w:rsidRDefault="005E6DE7" w:rsidP="002C2798">
      <w:pPr>
        <w:rPr>
          <w:szCs w:val="24"/>
        </w:rPr>
      </w:pPr>
      <w:r>
        <w:rPr>
          <w:szCs w:val="24"/>
        </w:rPr>
        <w:t xml:space="preserve">3.2.3 </w:t>
      </w:r>
      <w:r w:rsidRPr="005E6DE7">
        <w:rPr>
          <w:b/>
          <w:szCs w:val="24"/>
        </w:rPr>
        <w:t>Terrain features</w:t>
      </w:r>
    </w:p>
    <w:p w14:paraId="7C906F9F" w14:textId="77777777" w:rsidR="005E6DE7" w:rsidRPr="00E56B41" w:rsidRDefault="005E6DE7" w:rsidP="00E56B41">
      <w:pPr>
        <w:rPr>
          <w:sz w:val="24"/>
          <w:szCs w:val="24"/>
        </w:rPr>
      </w:pPr>
      <w:r w:rsidRPr="00E56B41">
        <w:rPr>
          <w:sz w:val="24"/>
          <w:szCs w:val="24"/>
        </w:rPr>
        <w:t>Upon careful analysis of the video, it was observed that inadvertent releases occurring at the Dartmouth race occurred over sections of the course that featured “chatter marks”; thin shallow ruts worn into ice running parallel to the arc of the turn. When the ski interacted with these marks in quick succession, it was subjected to a repetitive bouncing effect that would often flex the ski in an abnormal fashion.</w:t>
      </w:r>
    </w:p>
    <w:p w14:paraId="4C171641" w14:textId="77777777" w:rsidR="005E6DE7" w:rsidRPr="00E56B41" w:rsidRDefault="005E6DE7" w:rsidP="00E56B41">
      <w:pPr>
        <w:rPr>
          <w:sz w:val="24"/>
          <w:szCs w:val="24"/>
        </w:rPr>
      </w:pPr>
      <w:r w:rsidRPr="00E56B41">
        <w:rPr>
          <w:sz w:val="24"/>
          <w:szCs w:val="24"/>
        </w:rPr>
        <w:lastRenderedPageBreak/>
        <w:t xml:space="preserve">The race at Cochran’s featured a much more defined terrain feature; a large “hole”. A hole is a very deep rut that develops after multiple athletes run through the same line in a course. Often forming in warmer conditions with softer racing surface, these holes can disrupt the skier quite dramatically if traversed incorrectly. The hole at Cochran’s caused every inadvertent release and several falls as well. The hole increased in size over the course of the race, and the men running mid pack began to experience a high frequency of inadvertent release. The course crew did not attempt to modify the hole, although modification would have most definitely have prevented a large number of the inadvertent releases. </w:t>
      </w:r>
    </w:p>
    <w:p w14:paraId="67FFDF9D" w14:textId="4E4A8770" w:rsidR="000C1BBA" w:rsidRDefault="005E6DE7" w:rsidP="002C2798">
      <w:pPr>
        <w:rPr>
          <w:szCs w:val="24"/>
        </w:rPr>
      </w:pPr>
      <w:r>
        <w:rPr>
          <w:szCs w:val="24"/>
        </w:rPr>
        <w:t xml:space="preserve">3.2.4 </w:t>
      </w:r>
      <w:r>
        <w:rPr>
          <w:b/>
          <w:szCs w:val="24"/>
        </w:rPr>
        <w:t xml:space="preserve">Technique </w:t>
      </w:r>
    </w:p>
    <w:p w14:paraId="602BC93C" w14:textId="77777777" w:rsidR="00496C1A" w:rsidRDefault="005E6DE7" w:rsidP="002B695D">
      <w:pPr>
        <w:rPr>
          <w:szCs w:val="24"/>
        </w:rPr>
      </w:pPr>
      <w:r w:rsidRPr="00E56B41">
        <w:rPr>
          <w:sz w:val="24"/>
          <w:szCs w:val="24"/>
        </w:rPr>
        <w:t>After close inspection of each video of an athlete experiencing an inadvertent release, it was noted that all athletes that experienced inadvertent releases exhibited common movements prior to the moment that the inadvertent release. When an athlete enters the turn, prior to the moment of release, they shift their weight distribution and place pressure onto their inside ski. Whether the skier places all of their pressure on to the inside ski or only half of their pressure; it is clear that by lifting pressure from the outside ski that it becomes more prone to release. This is supported by the fact that the outside ski was lost in every instance of inadvertent release.  When compared with footage of athletes that did not experience inadvertent releases, it was determined that by placing as much pressure as possible onto the outside ski, the athlete experienced greater edge hold and retention of the ski would during interaction with a hazardous terrain feature.</w:t>
      </w:r>
      <w:r>
        <w:rPr>
          <w:szCs w:val="24"/>
        </w:rPr>
        <w:t xml:space="preserve"> </w:t>
      </w:r>
    </w:p>
    <w:p w14:paraId="3A709CAA" w14:textId="77777777" w:rsidR="00511A2D" w:rsidRDefault="009C314F" w:rsidP="00511A2D">
      <w:pPr>
        <w:keepNext/>
      </w:pPr>
      <w:r w:rsidRPr="00300A00">
        <w:rPr>
          <w:rFonts w:ascii="Arial" w:hAnsi="Arial"/>
          <w:noProof/>
          <w:spacing w:val="24"/>
        </w:rPr>
        <w:lastRenderedPageBreak/>
        <w:drawing>
          <wp:inline distT="0" distB="0" distL="0" distR="0" wp14:anchorId="7C309B14" wp14:editId="6FBA5835">
            <wp:extent cx="5943600" cy="3345180"/>
            <wp:effectExtent l="0" t="0" r="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5analysis.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14:paraId="5DF85B30" w14:textId="3E3596E4" w:rsidR="00496C1A" w:rsidRDefault="00511A2D" w:rsidP="00511A2D">
      <w:pPr>
        <w:pStyle w:val="Caption"/>
      </w:pPr>
      <w:bookmarkStart w:id="41" w:name="_Toc355721995"/>
      <w:r>
        <w:t xml:space="preserve">Figure </w:t>
      </w:r>
      <w:r w:rsidR="001F3F36">
        <w:fldChar w:fldCharType="begin"/>
      </w:r>
      <w:r w:rsidR="001F3F36">
        <w:instrText xml:space="preserve"> SEQ Figure \* ARABIC </w:instrText>
      </w:r>
      <w:r w:rsidR="001F3F36">
        <w:fldChar w:fldCharType="separate"/>
      </w:r>
      <w:r w:rsidR="00D05353">
        <w:rPr>
          <w:noProof/>
        </w:rPr>
        <w:t>4</w:t>
      </w:r>
      <w:r w:rsidR="001F3F36">
        <w:rPr>
          <w:noProof/>
        </w:rPr>
        <w:fldChar w:fldCharType="end"/>
      </w:r>
      <w:r>
        <w:t xml:space="preserve">: </w:t>
      </w:r>
      <w:r w:rsidRPr="00E016B1">
        <w:t>Side-by-side comparison</w:t>
      </w:r>
      <w:bookmarkEnd w:id="41"/>
    </w:p>
    <w:p w14:paraId="5E328404" w14:textId="77777777" w:rsidR="000C1BBA" w:rsidRDefault="000C1BBA" w:rsidP="00E56B41">
      <w:pPr>
        <w:rPr>
          <w:sz w:val="24"/>
          <w:szCs w:val="24"/>
        </w:rPr>
      </w:pPr>
    </w:p>
    <w:p w14:paraId="519B3760" w14:textId="767D2566" w:rsidR="000C1BBA" w:rsidRDefault="005E6DE7" w:rsidP="00E56B41">
      <w:pPr>
        <w:rPr>
          <w:sz w:val="24"/>
          <w:szCs w:val="24"/>
        </w:rPr>
      </w:pPr>
      <w:r w:rsidRPr="00E56B41">
        <w:rPr>
          <w:sz w:val="24"/>
          <w:szCs w:val="24"/>
        </w:rPr>
        <w:t>The low level skiers had mixed techniques, but they experienced inadvertent releases very infrequently. The cause of this was determined to be the lower speeds and different lines they often took through the course. This cautious style of skiing</w:t>
      </w:r>
      <w:r w:rsidR="00496C1A">
        <w:rPr>
          <w:sz w:val="24"/>
          <w:szCs w:val="24"/>
        </w:rPr>
        <w:t xml:space="preserve"> </w:t>
      </w:r>
      <w:r w:rsidRPr="00E56B41">
        <w:rPr>
          <w:sz w:val="24"/>
          <w:szCs w:val="24"/>
        </w:rPr>
        <w:t xml:space="preserve">lowered the frequency of inadvertent release. A breakdown of the </w:t>
      </w:r>
      <w:r w:rsidR="009C314F" w:rsidRPr="00E56B41">
        <w:rPr>
          <w:sz w:val="24"/>
          <w:szCs w:val="24"/>
        </w:rPr>
        <w:t>technique frame by frame is shown below:</w:t>
      </w:r>
    </w:p>
    <w:p w14:paraId="4AA83B89" w14:textId="77777777" w:rsidR="000C1BBA" w:rsidRPr="00E56B41" w:rsidRDefault="000C1BBA" w:rsidP="00E56B41">
      <w:pPr>
        <w:rPr>
          <w:sz w:val="24"/>
          <w:szCs w:val="24"/>
        </w:rPr>
      </w:pPr>
    </w:p>
    <w:p w14:paraId="350B7078" w14:textId="77777777" w:rsidR="00A83E9B" w:rsidRPr="00300A00" w:rsidRDefault="00A83E9B" w:rsidP="00E56B41">
      <w:pPr>
        <w:rPr>
          <w:rFonts w:ascii="Arial" w:hAnsi="Arial"/>
          <w:spacing w:val="24"/>
        </w:rPr>
      </w:pPr>
    </w:p>
    <w:p w14:paraId="26B42F98" w14:textId="77777777" w:rsidR="00C1572C" w:rsidRDefault="00A83E9B" w:rsidP="00C1572C">
      <w:pPr>
        <w:keepNext/>
        <w:ind w:left="-540"/>
      </w:pPr>
      <w:r w:rsidRPr="00300A00">
        <w:rPr>
          <w:rFonts w:ascii="Arial" w:hAnsi="Arial"/>
          <w:noProof/>
          <w:spacing w:val="24"/>
        </w:rPr>
        <w:lastRenderedPageBreak/>
        <mc:AlternateContent>
          <mc:Choice Requires="wps">
            <w:drawing>
              <wp:anchor distT="0" distB="0" distL="114300" distR="114300" simplePos="0" relativeHeight="251679744" behindDoc="0" locked="0" layoutInCell="1" allowOverlap="1" wp14:anchorId="33D59F5F" wp14:editId="0BE942F8">
                <wp:simplePos x="0" y="0"/>
                <wp:positionH relativeFrom="column">
                  <wp:posOffset>2828925</wp:posOffset>
                </wp:positionH>
                <wp:positionV relativeFrom="paragraph">
                  <wp:posOffset>0</wp:posOffset>
                </wp:positionV>
                <wp:extent cx="3086100"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3985"/>
                        </a:xfrm>
                        <a:prstGeom prst="rect">
                          <a:avLst/>
                        </a:prstGeom>
                        <a:solidFill>
                          <a:srgbClr val="FFFFFF"/>
                        </a:solidFill>
                        <a:ln w="9525">
                          <a:noFill/>
                          <a:miter lim="800000"/>
                          <a:headEnd/>
                          <a:tailEnd/>
                        </a:ln>
                      </wps:spPr>
                      <wps:txbx>
                        <w:txbxContent>
                          <w:p w14:paraId="6FC40CF0" w14:textId="77777777" w:rsidR="008A62D5" w:rsidRPr="00E56B41" w:rsidRDefault="008A62D5" w:rsidP="007C701C">
                            <w:pPr>
                              <w:spacing w:before="240" w:after="0" w:line="240" w:lineRule="auto"/>
                              <w:contextualSpacing/>
                              <w:rPr>
                                <w:sz w:val="24"/>
                                <w:szCs w:val="24"/>
                              </w:rPr>
                            </w:pPr>
                            <w:r w:rsidRPr="00E56B41">
                              <w:rPr>
                                <w:sz w:val="24"/>
                                <w:szCs w:val="24"/>
                              </w:rPr>
                              <w:t>This frame shows the athlete entering the turn. Snow spray is visible off the inside ski, however it is not clear if the pressure is concentrated on the inside ski or not.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22.75pt;margin-top:0;width:243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" stroked="f">
                <v:textbox style="mso-fit-shape-to-text:t">
                  <w:txbxContent>
                    <w:p w14:paraId="6FC40CF0" w14:textId="77777777" w:rsidR="008A62D5" w:rsidRPr="00E56B41" w:rsidRDefault="008A62D5" w:rsidP="007C701C">
                      <w:pPr>
                        <w:spacing w:before="240" w:after="0" w:line="240" w:lineRule="auto"/>
                        <w:contextualSpacing/>
                        <w:rPr>
                          <w:sz w:val="24"/>
                          <w:szCs w:val="24"/>
                        </w:rPr>
                      </w:pPr>
                      <w:r w:rsidRPr="00E56B41">
                        <w:rPr>
                          <w:sz w:val="24"/>
                          <w:szCs w:val="24"/>
                        </w:rPr>
                        <w:t>This frame shows the athlete entering the turn. Snow spray is visible off the inside ski, however it is not clear if the pressure is concentrated on the inside ski or not.</w:t>
                      </w:r>
                    </w:p>
                  </w:txbxContent>
                </v:textbox>
              </v:shape>
            </w:pict>
          </mc:Fallback>
        </mc:AlternateContent>
      </w:r>
      <w:r w:rsidRPr="00300A00">
        <w:rPr>
          <w:rFonts w:ascii="Arial" w:hAnsi="Arial"/>
          <w:noProof/>
          <w:spacing w:val="24"/>
        </w:rPr>
        <w:drawing>
          <wp:inline distT="0" distB="0" distL="0" distR="0" wp14:anchorId="002A67B6" wp14:editId="21EB7104">
            <wp:extent cx="2486025" cy="207645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dart1.PNG"/>
                    <pic:cNvPicPr/>
                  </pic:nvPicPr>
                  <pic:blipFill rotWithShape="1">
                    <a:blip r:embed="rId14">
                      <a:extLst>
                        <a:ext uri="{28A0092B-C50C-407E-A947-70E740481C1C}">
                          <a14:useLocalDpi xmlns:a14="http://schemas.microsoft.com/office/drawing/2010/main" val="0"/>
                        </a:ext>
                      </a:extLst>
                    </a:blip>
                    <a:srcRect l="24698" t="13674" r="33443" b="24218"/>
                    <a:stretch/>
                  </pic:blipFill>
                  <pic:spPr bwMode="auto">
                    <a:xfrm>
                      <a:off x="0" y="0"/>
                      <a:ext cx="2487914" cy="2078028"/>
                    </a:xfrm>
                    <a:prstGeom prst="rect">
                      <a:avLst/>
                    </a:prstGeom>
                    <a:ln>
                      <a:noFill/>
                    </a:ln>
                    <a:extLst>
                      <a:ext uri="{53640926-AAD7-44D8-BBD7-CCE9431645EC}">
                        <a14:shadowObscured xmlns:a14="http://schemas.microsoft.com/office/drawing/2010/main"/>
                      </a:ext>
                    </a:extLst>
                  </pic:spPr>
                </pic:pic>
              </a:graphicData>
            </a:graphic>
          </wp:inline>
        </w:drawing>
      </w:r>
    </w:p>
    <w:p w14:paraId="46AF2EFF" w14:textId="0FBA4EA4" w:rsidR="00496C1A" w:rsidRDefault="00C1572C" w:rsidP="00C1572C">
      <w:pPr>
        <w:pStyle w:val="Caption"/>
      </w:pPr>
      <w:bookmarkStart w:id="42" w:name="_Toc355721996"/>
      <w:r>
        <w:t xml:space="preserve">Figure </w:t>
      </w:r>
      <w:r w:rsidR="001F3F36">
        <w:fldChar w:fldCharType="begin"/>
      </w:r>
      <w:r w:rsidR="001F3F36">
        <w:instrText xml:space="preserve"> SEQ Figure \* ARABIC </w:instrText>
      </w:r>
      <w:r w:rsidR="001F3F36">
        <w:fldChar w:fldCharType="separate"/>
      </w:r>
      <w:r w:rsidR="00D05353">
        <w:rPr>
          <w:noProof/>
        </w:rPr>
        <w:t>5</w:t>
      </w:r>
      <w:r w:rsidR="001F3F36">
        <w:rPr>
          <w:noProof/>
        </w:rPr>
        <w:fldChar w:fldCharType="end"/>
      </w:r>
      <w:r>
        <w:t xml:space="preserve">: </w:t>
      </w:r>
      <w:r w:rsidRPr="00A11EAA">
        <w:t>Start of turn</w:t>
      </w:r>
      <w:bookmarkEnd w:id="42"/>
    </w:p>
    <w:p w14:paraId="6D146B15" w14:textId="77777777" w:rsidR="00C1572C" w:rsidRDefault="00A83E9B" w:rsidP="00C1572C">
      <w:pPr>
        <w:keepNext/>
        <w:ind w:left="-540"/>
      </w:pPr>
      <w:r w:rsidRPr="00300A00">
        <w:rPr>
          <w:rFonts w:ascii="Arial" w:hAnsi="Arial"/>
          <w:noProof/>
          <w:spacing w:val="24"/>
        </w:rPr>
        <mc:AlternateContent>
          <mc:Choice Requires="wps">
            <w:drawing>
              <wp:anchor distT="0" distB="0" distL="114300" distR="114300" simplePos="0" relativeHeight="251671552" behindDoc="0" locked="0" layoutInCell="1" allowOverlap="1" wp14:anchorId="2AF7DBEA" wp14:editId="5CC0CCE4">
                <wp:simplePos x="0" y="0"/>
                <wp:positionH relativeFrom="column">
                  <wp:posOffset>2828925</wp:posOffset>
                </wp:positionH>
                <wp:positionV relativeFrom="paragraph">
                  <wp:posOffset>-635</wp:posOffset>
                </wp:positionV>
                <wp:extent cx="3086100"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3985"/>
                        </a:xfrm>
                        <a:prstGeom prst="rect">
                          <a:avLst/>
                        </a:prstGeom>
                        <a:solidFill>
                          <a:srgbClr val="FFFFFF"/>
                        </a:solidFill>
                        <a:ln w="9525">
                          <a:noFill/>
                          <a:miter lim="800000"/>
                          <a:headEnd/>
                          <a:tailEnd/>
                        </a:ln>
                      </wps:spPr>
                      <wps:txbx>
                        <w:txbxContent>
                          <w:p w14:paraId="31B51C5F" w14:textId="77777777" w:rsidR="008A62D5" w:rsidRPr="00E56B41" w:rsidRDefault="008A62D5" w:rsidP="007C701C">
                            <w:pPr>
                              <w:spacing w:before="240" w:after="0" w:line="240" w:lineRule="auto"/>
                              <w:contextualSpacing/>
                              <w:rPr>
                                <w:sz w:val="24"/>
                                <w:szCs w:val="24"/>
                              </w:rPr>
                            </w:pPr>
                            <w:r w:rsidRPr="00E56B41">
                              <w:rPr>
                                <w:sz w:val="24"/>
                                <w:szCs w:val="24"/>
                              </w:rPr>
                              <w:t>In this frame the athlete has encountered chatter marks and has lost balance, indicated by the movement of the arms. The outside ski has encountered a terrain feature that has caused it to flex abnormally.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22.75pt;margin-top:-.05pt;width:243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" stroked="f">
                <v:textbox style="mso-fit-shape-to-text:t">
                  <w:txbxContent>
                    <w:p w14:paraId="31B51C5F" w14:textId="77777777" w:rsidR="008A62D5" w:rsidRPr="00E56B41" w:rsidRDefault="008A62D5" w:rsidP="007C701C">
                      <w:pPr>
                        <w:spacing w:before="240" w:after="0" w:line="240" w:lineRule="auto"/>
                        <w:contextualSpacing/>
                        <w:rPr>
                          <w:sz w:val="24"/>
                          <w:szCs w:val="24"/>
                        </w:rPr>
                      </w:pPr>
                      <w:r w:rsidRPr="00E56B41">
                        <w:rPr>
                          <w:sz w:val="24"/>
                          <w:szCs w:val="24"/>
                        </w:rPr>
                        <w:t>In this frame the athlete has encountered chatter marks and has lost balance, indicated by the movement of the arms. The outside ski has encountered a terrain feature that has caused it to flex abnormally.</w:t>
                      </w:r>
                    </w:p>
                  </w:txbxContent>
                </v:textbox>
              </v:shape>
            </w:pict>
          </mc:Fallback>
        </mc:AlternateContent>
      </w:r>
      <w:r w:rsidRPr="00300A00">
        <w:rPr>
          <w:rFonts w:ascii="Arial" w:hAnsi="Arial"/>
          <w:noProof/>
          <w:spacing w:val="24"/>
        </w:rPr>
        <w:drawing>
          <wp:inline distT="0" distB="0" distL="0" distR="0" wp14:anchorId="364ACF20" wp14:editId="6EF8D850">
            <wp:extent cx="2486025" cy="2066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dart2.PNG"/>
                    <pic:cNvPicPr/>
                  </pic:nvPicPr>
                  <pic:blipFill rotWithShape="1">
                    <a:blip r:embed="rId15">
                      <a:extLst>
                        <a:ext uri="{28A0092B-C50C-407E-A947-70E740481C1C}">
                          <a14:useLocalDpi xmlns:a14="http://schemas.microsoft.com/office/drawing/2010/main" val="0"/>
                        </a:ext>
                      </a:extLst>
                    </a:blip>
                    <a:srcRect l="28216" t="12857" r="29941" b="25143"/>
                    <a:stretch/>
                  </pic:blipFill>
                  <pic:spPr bwMode="auto">
                    <a:xfrm>
                      <a:off x="0" y="0"/>
                      <a:ext cx="2486972" cy="2067713"/>
                    </a:xfrm>
                    <a:prstGeom prst="rect">
                      <a:avLst/>
                    </a:prstGeom>
                    <a:ln>
                      <a:noFill/>
                    </a:ln>
                    <a:extLst>
                      <a:ext uri="{53640926-AAD7-44D8-BBD7-CCE9431645EC}">
                        <a14:shadowObscured xmlns:a14="http://schemas.microsoft.com/office/drawing/2010/main"/>
                      </a:ext>
                    </a:extLst>
                  </pic:spPr>
                </pic:pic>
              </a:graphicData>
            </a:graphic>
          </wp:inline>
        </w:drawing>
      </w:r>
    </w:p>
    <w:p w14:paraId="0161F745" w14:textId="65D57CA9" w:rsidR="00A83E9B" w:rsidRPr="00300A00" w:rsidRDefault="00C1572C" w:rsidP="00C1572C">
      <w:pPr>
        <w:pStyle w:val="Caption"/>
      </w:pPr>
      <w:bookmarkStart w:id="43" w:name="_Toc355721997"/>
      <w:r>
        <w:t xml:space="preserve">Figure </w:t>
      </w:r>
      <w:r w:rsidR="001F3F36">
        <w:fldChar w:fldCharType="begin"/>
      </w:r>
      <w:r w:rsidR="001F3F36">
        <w:instrText xml:space="preserve"> SEQ Figure \* ARABIC </w:instrText>
      </w:r>
      <w:r w:rsidR="001F3F36">
        <w:fldChar w:fldCharType="separate"/>
      </w:r>
      <w:r w:rsidR="00D05353">
        <w:rPr>
          <w:noProof/>
        </w:rPr>
        <w:t>6</w:t>
      </w:r>
      <w:r w:rsidR="001F3F36">
        <w:rPr>
          <w:noProof/>
        </w:rPr>
        <w:fldChar w:fldCharType="end"/>
      </w:r>
      <w:r>
        <w:t xml:space="preserve">: </w:t>
      </w:r>
      <w:r w:rsidRPr="00F13AEC">
        <w:t>Chatter, loss of balance</w:t>
      </w:r>
      <w:bookmarkEnd w:id="43"/>
    </w:p>
    <w:p w14:paraId="04A41FC4" w14:textId="77777777" w:rsidR="00C1572C" w:rsidRDefault="009C314F" w:rsidP="00C1572C">
      <w:pPr>
        <w:keepNext/>
        <w:ind w:left="-540"/>
      </w:pPr>
      <w:r w:rsidRPr="00300A00">
        <w:rPr>
          <w:rFonts w:ascii="Arial" w:hAnsi="Arial"/>
          <w:noProof/>
          <w:spacing w:val="24"/>
        </w:rPr>
        <mc:AlternateContent>
          <mc:Choice Requires="wps">
            <w:drawing>
              <wp:anchor distT="0" distB="0" distL="114300" distR="114300" simplePos="0" relativeHeight="251672576" behindDoc="0" locked="0" layoutInCell="1" allowOverlap="1" wp14:anchorId="30F4C162" wp14:editId="226B4394">
                <wp:simplePos x="0" y="0"/>
                <wp:positionH relativeFrom="column">
                  <wp:posOffset>2828925</wp:posOffset>
                </wp:positionH>
                <wp:positionV relativeFrom="paragraph">
                  <wp:posOffset>5591</wp:posOffset>
                </wp:positionV>
                <wp:extent cx="308610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3985"/>
                        </a:xfrm>
                        <a:prstGeom prst="rect">
                          <a:avLst/>
                        </a:prstGeom>
                        <a:noFill/>
                        <a:ln w="9525">
                          <a:noFill/>
                          <a:miter lim="800000"/>
                          <a:headEnd/>
                          <a:tailEnd/>
                        </a:ln>
                      </wps:spPr>
                      <wps:txbx>
                        <w:txbxContent>
                          <w:p w14:paraId="4F314F1E" w14:textId="77777777" w:rsidR="008A62D5" w:rsidRPr="00E56B41" w:rsidRDefault="008A62D5" w:rsidP="007C701C">
                            <w:pPr>
                              <w:spacing w:before="240" w:after="0" w:line="240" w:lineRule="auto"/>
                              <w:contextualSpacing/>
                              <w:rPr>
                                <w:sz w:val="24"/>
                                <w:szCs w:val="24"/>
                              </w:rPr>
                            </w:pPr>
                            <w:r w:rsidRPr="00E56B41">
                              <w:rPr>
                                <w:sz w:val="24"/>
                                <w:szCs w:val="24"/>
                              </w:rPr>
                              <w:t>At this point the athlete is in recovery mode. Both skis have lost contact with the snow and at this instant the athlete does not have control. Note the flex of the outside ski.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22.75pt;margin-top:.45pt;width:243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" filled="f" stroked="f">
                <v:textbox style="mso-fit-shape-to-text:t">
                  <w:txbxContent>
                    <w:p w14:paraId="4F314F1E" w14:textId="77777777" w:rsidR="008A62D5" w:rsidRPr="00E56B41" w:rsidRDefault="008A62D5" w:rsidP="007C701C">
                      <w:pPr>
                        <w:spacing w:before="240" w:after="0" w:line="240" w:lineRule="auto"/>
                        <w:contextualSpacing/>
                        <w:rPr>
                          <w:sz w:val="24"/>
                          <w:szCs w:val="24"/>
                        </w:rPr>
                      </w:pPr>
                      <w:r w:rsidRPr="00E56B41">
                        <w:rPr>
                          <w:sz w:val="24"/>
                          <w:szCs w:val="24"/>
                        </w:rPr>
                        <w:t>At this point the athlete is in recovery mode. Both skis have lost contact with the snow and at this instant the athlete does not have control. Note the flex of the outside ski.</w:t>
                      </w:r>
                    </w:p>
                  </w:txbxContent>
                </v:textbox>
              </v:shape>
            </w:pict>
          </mc:Fallback>
        </mc:AlternateContent>
      </w:r>
      <w:r w:rsidR="00A83E9B" w:rsidRPr="00300A00">
        <w:rPr>
          <w:rFonts w:ascii="Arial" w:hAnsi="Arial"/>
          <w:noProof/>
          <w:spacing w:val="24"/>
        </w:rPr>
        <w:drawing>
          <wp:inline distT="0" distB="0" distL="0" distR="0" wp14:anchorId="5B8F762A" wp14:editId="29B501E6">
            <wp:extent cx="2486025" cy="2152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dart3.PNG"/>
                    <pic:cNvPicPr/>
                  </pic:nvPicPr>
                  <pic:blipFill rotWithShape="1">
                    <a:blip r:embed="rId16">
                      <a:extLst>
                        <a:ext uri="{28A0092B-C50C-407E-A947-70E740481C1C}">
                          <a14:useLocalDpi xmlns:a14="http://schemas.microsoft.com/office/drawing/2010/main" val="0"/>
                        </a:ext>
                      </a:extLst>
                    </a:blip>
                    <a:srcRect l="29996" t="9972" r="28099" b="25581"/>
                    <a:stretch/>
                  </pic:blipFill>
                  <pic:spPr bwMode="auto">
                    <a:xfrm>
                      <a:off x="0" y="0"/>
                      <a:ext cx="2490715" cy="2156711"/>
                    </a:xfrm>
                    <a:prstGeom prst="rect">
                      <a:avLst/>
                    </a:prstGeom>
                    <a:ln>
                      <a:noFill/>
                    </a:ln>
                    <a:extLst>
                      <a:ext uri="{53640926-AAD7-44D8-BBD7-CCE9431645EC}">
                        <a14:shadowObscured xmlns:a14="http://schemas.microsoft.com/office/drawing/2010/main"/>
                      </a:ext>
                    </a:extLst>
                  </pic:spPr>
                </pic:pic>
              </a:graphicData>
            </a:graphic>
          </wp:inline>
        </w:drawing>
      </w:r>
    </w:p>
    <w:p w14:paraId="106D553C" w14:textId="2007304F" w:rsidR="00A83E9B" w:rsidRPr="00300A00" w:rsidRDefault="00C1572C" w:rsidP="00C1572C">
      <w:pPr>
        <w:pStyle w:val="Caption"/>
      </w:pPr>
      <w:bookmarkStart w:id="44" w:name="_Toc355721998"/>
      <w:r>
        <w:t xml:space="preserve">Figure </w:t>
      </w:r>
      <w:r w:rsidR="001F3F36">
        <w:fldChar w:fldCharType="begin"/>
      </w:r>
      <w:r w:rsidR="001F3F36">
        <w:instrText xml:space="preserve"> SEQ Figure \* ARABIC </w:instrText>
      </w:r>
      <w:r w:rsidR="001F3F36">
        <w:fldChar w:fldCharType="separate"/>
      </w:r>
      <w:r w:rsidR="00D05353">
        <w:rPr>
          <w:noProof/>
        </w:rPr>
        <w:t>7</w:t>
      </w:r>
      <w:r w:rsidR="001F3F36">
        <w:rPr>
          <w:noProof/>
        </w:rPr>
        <w:fldChar w:fldCharType="end"/>
      </w:r>
      <w:r>
        <w:t xml:space="preserve">: </w:t>
      </w:r>
      <w:r w:rsidRPr="00433051">
        <w:t>Flex on Outside Ski</w:t>
      </w:r>
      <w:bookmarkEnd w:id="44"/>
    </w:p>
    <w:p w14:paraId="405E1EF5" w14:textId="77777777" w:rsidR="00C1572C" w:rsidRDefault="00A83E9B" w:rsidP="00C1572C">
      <w:pPr>
        <w:keepNext/>
        <w:ind w:left="-540"/>
      </w:pPr>
      <w:r w:rsidRPr="00300A00">
        <w:rPr>
          <w:rFonts w:ascii="Arial" w:hAnsi="Arial"/>
          <w:noProof/>
          <w:spacing w:val="24"/>
        </w:rPr>
        <w:lastRenderedPageBreak/>
        <mc:AlternateContent>
          <mc:Choice Requires="wps">
            <w:drawing>
              <wp:anchor distT="0" distB="0" distL="114300" distR="114300" simplePos="0" relativeHeight="251673600" behindDoc="0" locked="0" layoutInCell="1" allowOverlap="1" wp14:anchorId="2016A9D3" wp14:editId="79377D3C">
                <wp:simplePos x="0" y="0"/>
                <wp:positionH relativeFrom="column">
                  <wp:posOffset>2847974</wp:posOffset>
                </wp:positionH>
                <wp:positionV relativeFrom="paragraph">
                  <wp:posOffset>0</wp:posOffset>
                </wp:positionV>
                <wp:extent cx="3095625" cy="1403985"/>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3985"/>
                        </a:xfrm>
                        <a:prstGeom prst="rect">
                          <a:avLst/>
                        </a:prstGeom>
                        <a:solidFill>
                          <a:srgbClr val="FFFFFF"/>
                        </a:solidFill>
                        <a:ln w="9525">
                          <a:noFill/>
                          <a:miter lim="800000"/>
                          <a:headEnd/>
                          <a:tailEnd/>
                        </a:ln>
                      </wps:spPr>
                      <wps:txbx>
                        <w:txbxContent>
                          <w:p w14:paraId="0C0E46A0" w14:textId="77777777" w:rsidR="008A62D5" w:rsidRPr="00E56B41" w:rsidRDefault="008A62D5" w:rsidP="007C701C">
                            <w:pPr>
                              <w:spacing w:before="240" w:after="0" w:line="240" w:lineRule="auto"/>
                              <w:contextualSpacing/>
                              <w:rPr>
                                <w:sz w:val="24"/>
                                <w:szCs w:val="24"/>
                              </w:rPr>
                            </w:pPr>
                            <w:r w:rsidRPr="00E56B41">
                              <w:rPr>
                                <w:sz w:val="24"/>
                                <w:szCs w:val="24"/>
                              </w:rPr>
                              <w:t>The athlete has resumed contact with the racing surface. At this point the athlete will try to balance on the inside ski, as the outside ski is still undergoing shock from the initial impact with the chatter marks.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224.25pt;margin-top:0;width:243.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" stroked="f">
                <v:textbox style="mso-fit-shape-to-text:t">
                  <w:txbxContent>
                    <w:p w14:paraId="0C0E46A0" w14:textId="77777777" w:rsidR="008A62D5" w:rsidRPr="00E56B41" w:rsidRDefault="008A62D5" w:rsidP="007C701C">
                      <w:pPr>
                        <w:spacing w:before="240" w:after="0" w:line="240" w:lineRule="auto"/>
                        <w:contextualSpacing/>
                        <w:rPr>
                          <w:sz w:val="24"/>
                          <w:szCs w:val="24"/>
                        </w:rPr>
                      </w:pPr>
                      <w:r w:rsidRPr="00E56B41">
                        <w:rPr>
                          <w:sz w:val="24"/>
                          <w:szCs w:val="24"/>
                        </w:rPr>
                        <w:t>The athlete has resumed contact with the racing surface. At this point the athlete will try to balance on the inside ski, as the outside ski is still undergoing shock from the initial impact with the chatter marks.</w:t>
                      </w:r>
                    </w:p>
                  </w:txbxContent>
                </v:textbox>
              </v:shape>
            </w:pict>
          </mc:Fallback>
        </mc:AlternateContent>
      </w:r>
      <w:r w:rsidRPr="00300A00">
        <w:rPr>
          <w:rFonts w:ascii="Arial" w:hAnsi="Arial"/>
          <w:noProof/>
          <w:spacing w:val="24"/>
        </w:rPr>
        <w:drawing>
          <wp:inline distT="0" distB="0" distL="0" distR="0" wp14:anchorId="15F7CFD9" wp14:editId="5EED6F34">
            <wp:extent cx="2486025" cy="2181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dart4.PNG"/>
                    <pic:cNvPicPr/>
                  </pic:nvPicPr>
                  <pic:blipFill rotWithShape="1">
                    <a:blip r:embed="rId17">
                      <a:extLst>
                        <a:ext uri="{28A0092B-C50C-407E-A947-70E740481C1C}">
                          <a14:useLocalDpi xmlns:a14="http://schemas.microsoft.com/office/drawing/2010/main" val="0"/>
                        </a:ext>
                      </a:extLst>
                    </a:blip>
                    <a:srcRect l="34972" t="9972" r="23121" b="24723"/>
                    <a:stretch/>
                  </pic:blipFill>
                  <pic:spPr bwMode="auto">
                    <a:xfrm>
                      <a:off x="0" y="0"/>
                      <a:ext cx="2490803" cy="2185417"/>
                    </a:xfrm>
                    <a:prstGeom prst="rect">
                      <a:avLst/>
                    </a:prstGeom>
                    <a:ln>
                      <a:noFill/>
                    </a:ln>
                    <a:extLst>
                      <a:ext uri="{53640926-AAD7-44D8-BBD7-CCE9431645EC}">
                        <a14:shadowObscured xmlns:a14="http://schemas.microsoft.com/office/drawing/2010/main"/>
                      </a:ext>
                    </a:extLst>
                  </pic:spPr>
                </pic:pic>
              </a:graphicData>
            </a:graphic>
          </wp:inline>
        </w:drawing>
      </w:r>
    </w:p>
    <w:p w14:paraId="30FB9E82" w14:textId="56EC371C" w:rsidR="00A83E9B" w:rsidRPr="00300A00" w:rsidRDefault="00C1572C" w:rsidP="00C1572C">
      <w:pPr>
        <w:pStyle w:val="Caption"/>
      </w:pPr>
      <w:bookmarkStart w:id="45" w:name="_Toc355721999"/>
      <w:r>
        <w:t xml:space="preserve">Figure </w:t>
      </w:r>
      <w:r w:rsidR="001F3F36">
        <w:fldChar w:fldCharType="begin"/>
      </w:r>
      <w:r w:rsidR="001F3F36">
        <w:instrText xml:space="preserve"> SEQ Figure \* ARABIC </w:instrText>
      </w:r>
      <w:r w:rsidR="001F3F36">
        <w:fldChar w:fldCharType="separate"/>
      </w:r>
      <w:r w:rsidR="00D05353">
        <w:rPr>
          <w:noProof/>
        </w:rPr>
        <w:t>8</w:t>
      </w:r>
      <w:r w:rsidR="001F3F36">
        <w:rPr>
          <w:noProof/>
        </w:rPr>
        <w:fldChar w:fldCharType="end"/>
      </w:r>
      <w:r>
        <w:t xml:space="preserve">: </w:t>
      </w:r>
      <w:r w:rsidRPr="0045709B">
        <w:t>Weight on Inside Ski</w:t>
      </w:r>
      <w:bookmarkEnd w:id="45"/>
    </w:p>
    <w:p w14:paraId="613DFDBD" w14:textId="77777777" w:rsidR="00C1572C" w:rsidRDefault="00A83E9B" w:rsidP="00C1572C">
      <w:pPr>
        <w:keepNext/>
        <w:ind w:left="-540"/>
      </w:pPr>
      <w:r w:rsidRPr="00300A00">
        <w:rPr>
          <w:rFonts w:ascii="Arial" w:hAnsi="Arial"/>
          <w:noProof/>
          <w:spacing w:val="24"/>
        </w:rPr>
        <mc:AlternateContent>
          <mc:Choice Requires="wps">
            <w:drawing>
              <wp:anchor distT="0" distB="0" distL="114300" distR="114300" simplePos="0" relativeHeight="251674624" behindDoc="0" locked="0" layoutInCell="1" allowOverlap="1" wp14:anchorId="55D000A5" wp14:editId="1B398C87">
                <wp:simplePos x="0" y="0"/>
                <wp:positionH relativeFrom="column">
                  <wp:posOffset>2847974</wp:posOffset>
                </wp:positionH>
                <wp:positionV relativeFrom="paragraph">
                  <wp:posOffset>-635</wp:posOffset>
                </wp:positionV>
                <wp:extent cx="3095625" cy="1403985"/>
                <wp:effectExtent l="0" t="0" r="9525" b="69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3985"/>
                        </a:xfrm>
                        <a:prstGeom prst="rect">
                          <a:avLst/>
                        </a:prstGeom>
                        <a:solidFill>
                          <a:srgbClr val="FFFFFF"/>
                        </a:solidFill>
                        <a:ln w="9525">
                          <a:noFill/>
                          <a:miter lim="800000"/>
                          <a:headEnd/>
                          <a:tailEnd/>
                        </a:ln>
                      </wps:spPr>
                      <wps:txbx>
                        <w:txbxContent>
                          <w:p w14:paraId="1AB82100" w14:textId="77777777" w:rsidR="008A62D5" w:rsidRPr="00E56B41" w:rsidRDefault="008A62D5" w:rsidP="007C701C">
                            <w:pPr>
                              <w:spacing w:before="240" w:after="0" w:line="240" w:lineRule="auto"/>
                              <w:contextualSpacing/>
                              <w:rPr>
                                <w:sz w:val="24"/>
                                <w:szCs w:val="24"/>
                              </w:rPr>
                            </w:pPr>
                            <w:r w:rsidRPr="00E56B41">
                              <w:rPr>
                                <w:sz w:val="24"/>
                                <w:szCs w:val="24"/>
                              </w:rPr>
                              <w:t>The athlete has managed to get the outside ski to resume contact with the racing surface, however the majority of the pressure is still on the inside ski. The wave-flex pattern that has been affecting the ski has compromised the ability of the binding to retain the athlete’s boot.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24.25pt;margin-top:-.05pt;width:243.7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" stroked="f">
                <v:textbox style="mso-fit-shape-to-text:t">
                  <w:txbxContent>
                    <w:p w14:paraId="1AB82100" w14:textId="77777777" w:rsidR="008A62D5" w:rsidRPr="00E56B41" w:rsidRDefault="008A62D5" w:rsidP="007C701C">
                      <w:pPr>
                        <w:spacing w:before="240" w:after="0" w:line="240" w:lineRule="auto"/>
                        <w:contextualSpacing/>
                        <w:rPr>
                          <w:sz w:val="24"/>
                          <w:szCs w:val="24"/>
                        </w:rPr>
                      </w:pPr>
                      <w:r w:rsidRPr="00E56B41">
                        <w:rPr>
                          <w:sz w:val="24"/>
                          <w:szCs w:val="24"/>
                        </w:rPr>
                        <w:t>The athlete has managed to get the outside ski to resume contact with the racing surface, however the majority of the pressure is still on the inside ski. The wave-flex pattern that has been affecting the ski has compromised the ability of the binding to retain the athlete’s boot.</w:t>
                      </w:r>
                    </w:p>
                  </w:txbxContent>
                </v:textbox>
              </v:shape>
            </w:pict>
          </mc:Fallback>
        </mc:AlternateContent>
      </w:r>
      <w:r w:rsidRPr="00300A00">
        <w:rPr>
          <w:rFonts w:ascii="Arial" w:hAnsi="Arial"/>
          <w:noProof/>
          <w:spacing w:val="24"/>
        </w:rPr>
        <w:drawing>
          <wp:inline distT="0" distB="0" distL="0" distR="0" wp14:anchorId="7E4356AF" wp14:editId="71B3C6CF">
            <wp:extent cx="2487168" cy="2145420"/>
            <wp:effectExtent l="0" t="0" r="889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dart5.PNG"/>
                    <pic:cNvPicPr/>
                  </pic:nvPicPr>
                  <pic:blipFill rotWithShape="1">
                    <a:blip r:embed="rId18">
                      <a:extLst>
                        <a:ext uri="{28A0092B-C50C-407E-A947-70E740481C1C}">
                          <a14:useLocalDpi xmlns:a14="http://schemas.microsoft.com/office/drawing/2010/main" val="0"/>
                        </a:ext>
                      </a:extLst>
                    </a:blip>
                    <a:srcRect l="36399" t="9715" r="21590" b="25714"/>
                    <a:stretch/>
                  </pic:blipFill>
                  <pic:spPr bwMode="auto">
                    <a:xfrm>
                      <a:off x="0" y="0"/>
                      <a:ext cx="2487168" cy="2145420"/>
                    </a:xfrm>
                    <a:prstGeom prst="rect">
                      <a:avLst/>
                    </a:prstGeom>
                    <a:ln>
                      <a:noFill/>
                    </a:ln>
                    <a:extLst>
                      <a:ext uri="{53640926-AAD7-44D8-BBD7-CCE9431645EC}">
                        <a14:shadowObscured xmlns:a14="http://schemas.microsoft.com/office/drawing/2010/main"/>
                      </a:ext>
                    </a:extLst>
                  </pic:spPr>
                </pic:pic>
              </a:graphicData>
            </a:graphic>
          </wp:inline>
        </w:drawing>
      </w:r>
    </w:p>
    <w:p w14:paraId="596B5D58" w14:textId="7DCAA96B" w:rsidR="00A83E9B" w:rsidRPr="00300A00" w:rsidRDefault="00C1572C" w:rsidP="00C1572C">
      <w:pPr>
        <w:pStyle w:val="Caption"/>
      </w:pPr>
      <w:bookmarkStart w:id="46" w:name="_Toc355722000"/>
      <w:r>
        <w:t xml:space="preserve">Figure </w:t>
      </w:r>
      <w:r w:rsidR="001F3F36">
        <w:fldChar w:fldCharType="begin"/>
      </w:r>
      <w:r w:rsidR="001F3F36">
        <w:instrText xml:space="preserve"> SEQ Figure \* ARABIC </w:instrText>
      </w:r>
      <w:r w:rsidR="001F3F36">
        <w:fldChar w:fldCharType="separate"/>
      </w:r>
      <w:r w:rsidR="00D05353">
        <w:rPr>
          <w:noProof/>
        </w:rPr>
        <w:t>9</w:t>
      </w:r>
      <w:r w:rsidR="001F3F36">
        <w:rPr>
          <w:noProof/>
        </w:rPr>
        <w:fldChar w:fldCharType="end"/>
      </w:r>
      <w:r>
        <w:t xml:space="preserve">: </w:t>
      </w:r>
      <w:r w:rsidRPr="00FE1B9E">
        <w:t>Outside ski regains contact with snow</w:t>
      </w:r>
      <w:bookmarkEnd w:id="46"/>
    </w:p>
    <w:p w14:paraId="124E5F3F" w14:textId="77777777" w:rsidR="00C1572C" w:rsidRDefault="00A83E9B" w:rsidP="00C1572C">
      <w:pPr>
        <w:keepNext/>
        <w:ind w:left="-540"/>
      </w:pPr>
      <w:r w:rsidRPr="00300A00">
        <w:rPr>
          <w:rFonts w:ascii="Arial" w:hAnsi="Arial"/>
          <w:noProof/>
          <w:spacing w:val="24"/>
        </w:rPr>
        <mc:AlternateContent>
          <mc:Choice Requires="wps">
            <w:drawing>
              <wp:anchor distT="0" distB="0" distL="114300" distR="114300" simplePos="0" relativeHeight="251675648" behindDoc="0" locked="0" layoutInCell="1" allowOverlap="1" wp14:anchorId="4D6DE85A" wp14:editId="2B8B6FC1">
                <wp:simplePos x="0" y="0"/>
                <wp:positionH relativeFrom="column">
                  <wp:posOffset>2847974</wp:posOffset>
                </wp:positionH>
                <wp:positionV relativeFrom="paragraph">
                  <wp:posOffset>93345</wp:posOffset>
                </wp:positionV>
                <wp:extent cx="3095625" cy="1403985"/>
                <wp:effectExtent l="0" t="0" r="9525"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3985"/>
                        </a:xfrm>
                        <a:prstGeom prst="rect">
                          <a:avLst/>
                        </a:prstGeom>
                        <a:solidFill>
                          <a:srgbClr val="FFFFFF"/>
                        </a:solidFill>
                        <a:ln w="9525">
                          <a:noFill/>
                          <a:miter lim="800000"/>
                          <a:headEnd/>
                          <a:tailEnd/>
                        </a:ln>
                      </wps:spPr>
                      <wps:txbx>
                        <w:txbxContent>
                          <w:p w14:paraId="24D6AB4F" w14:textId="77777777" w:rsidR="008A62D5" w:rsidRPr="00E56B41" w:rsidRDefault="008A62D5" w:rsidP="007C701C">
                            <w:pPr>
                              <w:spacing w:before="240" w:after="0" w:line="240" w:lineRule="auto"/>
                              <w:contextualSpacing/>
                              <w:rPr>
                                <w:sz w:val="24"/>
                                <w:szCs w:val="24"/>
                              </w:rPr>
                            </w:pPr>
                            <w:r w:rsidRPr="00E56B41">
                              <w:rPr>
                                <w:sz w:val="24"/>
                                <w:szCs w:val="24"/>
                              </w:rPr>
                              <w:t>The binding has inadvertently released. As the athlete is still balanced on the inside ski, he recovers and manages to stay on his feet, uninjured. However his race is over. This series of frames captures the contributing factors involved in this particular inadvertent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24.25pt;margin-top:7.35pt;width:243.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" stroked="f">
                <v:textbox style="mso-fit-shape-to-text:t">
                  <w:txbxContent>
                    <w:p w14:paraId="24D6AB4F" w14:textId="77777777" w:rsidR="008A62D5" w:rsidRPr="00E56B41" w:rsidRDefault="008A62D5" w:rsidP="007C701C">
                      <w:pPr>
                        <w:spacing w:before="240" w:after="0" w:line="240" w:lineRule="auto"/>
                        <w:contextualSpacing/>
                        <w:rPr>
                          <w:sz w:val="24"/>
                          <w:szCs w:val="24"/>
                        </w:rPr>
                      </w:pPr>
                      <w:r w:rsidRPr="00E56B41">
                        <w:rPr>
                          <w:sz w:val="24"/>
                          <w:szCs w:val="24"/>
                        </w:rPr>
                        <w:t>The binding has inadvertently released. As the athlete is still balanced on the inside ski, he recovers and manages to stay on his feet, uninjured. However his race is over. This series of frames captures the contributing factors involved in this particular inadvertent release.</w:t>
                      </w:r>
                    </w:p>
                  </w:txbxContent>
                </v:textbox>
              </v:shape>
            </w:pict>
          </mc:Fallback>
        </mc:AlternateContent>
      </w:r>
      <w:r w:rsidRPr="00300A00">
        <w:rPr>
          <w:rFonts w:ascii="Arial" w:hAnsi="Arial"/>
          <w:noProof/>
          <w:spacing w:val="24"/>
        </w:rPr>
        <w:drawing>
          <wp:inline distT="0" distB="0" distL="0" distR="0" wp14:anchorId="637FC5A6" wp14:editId="37CE50B0">
            <wp:extent cx="2486025" cy="21431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dart6.PNG"/>
                    <pic:cNvPicPr/>
                  </pic:nvPicPr>
                  <pic:blipFill rotWithShape="1">
                    <a:blip r:embed="rId19">
                      <a:extLst>
                        <a:ext uri="{28A0092B-C50C-407E-A947-70E740481C1C}">
                          <a14:useLocalDpi xmlns:a14="http://schemas.microsoft.com/office/drawing/2010/main" val="0"/>
                        </a:ext>
                      </a:extLst>
                    </a:blip>
                    <a:srcRect l="38942" t="9382" r="19231" b="26649"/>
                    <a:stretch/>
                  </pic:blipFill>
                  <pic:spPr bwMode="auto">
                    <a:xfrm>
                      <a:off x="0" y="0"/>
                      <a:ext cx="2486025" cy="2143125"/>
                    </a:xfrm>
                    <a:prstGeom prst="rect">
                      <a:avLst/>
                    </a:prstGeom>
                    <a:ln>
                      <a:noFill/>
                    </a:ln>
                    <a:extLst>
                      <a:ext uri="{53640926-AAD7-44D8-BBD7-CCE9431645EC}">
                        <a14:shadowObscured xmlns:a14="http://schemas.microsoft.com/office/drawing/2010/main"/>
                      </a:ext>
                    </a:extLst>
                  </pic:spPr>
                </pic:pic>
              </a:graphicData>
            </a:graphic>
          </wp:inline>
        </w:drawing>
      </w:r>
    </w:p>
    <w:p w14:paraId="2E7BAEE5" w14:textId="22A78C79" w:rsidR="00A83E9B" w:rsidRPr="00300A00" w:rsidRDefault="00C1572C" w:rsidP="00C1572C">
      <w:pPr>
        <w:pStyle w:val="Caption"/>
      </w:pPr>
      <w:bookmarkStart w:id="47" w:name="_Toc355722001"/>
      <w:r>
        <w:t xml:space="preserve">Figure </w:t>
      </w:r>
      <w:r w:rsidR="001F3F36">
        <w:fldChar w:fldCharType="begin"/>
      </w:r>
      <w:r w:rsidR="001F3F36">
        <w:instrText xml:space="preserve"> SEQ Figure \* ARABIC </w:instrText>
      </w:r>
      <w:r w:rsidR="001F3F36">
        <w:fldChar w:fldCharType="separate"/>
      </w:r>
      <w:r w:rsidR="00D05353">
        <w:rPr>
          <w:noProof/>
        </w:rPr>
        <w:t>10</w:t>
      </w:r>
      <w:r w:rsidR="001F3F36">
        <w:rPr>
          <w:noProof/>
        </w:rPr>
        <w:fldChar w:fldCharType="end"/>
      </w:r>
      <w:r>
        <w:t xml:space="preserve">: </w:t>
      </w:r>
      <w:r w:rsidRPr="00F8591C">
        <w:t>Inadvertent Release</w:t>
      </w:r>
      <w:bookmarkEnd w:id="47"/>
    </w:p>
    <w:p w14:paraId="6ED09918" w14:textId="77777777" w:rsidR="00C1572C" w:rsidRDefault="00A83E9B" w:rsidP="00C1572C">
      <w:pPr>
        <w:keepNext/>
        <w:ind w:left="-540"/>
      </w:pPr>
      <w:r w:rsidRPr="00300A00">
        <w:rPr>
          <w:rFonts w:ascii="Arial" w:hAnsi="Arial"/>
          <w:noProof/>
          <w:spacing w:val="24"/>
        </w:rPr>
        <w:lastRenderedPageBreak/>
        <mc:AlternateContent>
          <mc:Choice Requires="wps">
            <w:drawing>
              <wp:anchor distT="0" distB="0" distL="114300" distR="114300" simplePos="0" relativeHeight="251676672" behindDoc="0" locked="0" layoutInCell="1" allowOverlap="1" wp14:anchorId="00FA528C" wp14:editId="1E2044CA">
                <wp:simplePos x="0" y="0"/>
                <wp:positionH relativeFrom="column">
                  <wp:posOffset>2847975</wp:posOffset>
                </wp:positionH>
                <wp:positionV relativeFrom="paragraph">
                  <wp:posOffset>0</wp:posOffset>
                </wp:positionV>
                <wp:extent cx="3124200"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3985"/>
                        </a:xfrm>
                        <a:prstGeom prst="rect">
                          <a:avLst/>
                        </a:prstGeom>
                        <a:solidFill>
                          <a:srgbClr val="FFFFFF"/>
                        </a:solidFill>
                        <a:ln w="9525">
                          <a:noFill/>
                          <a:miter lim="800000"/>
                          <a:headEnd/>
                          <a:tailEnd/>
                        </a:ln>
                      </wps:spPr>
                      <wps:txbx>
                        <w:txbxContent>
                          <w:p w14:paraId="5A76B2EA" w14:textId="77777777" w:rsidR="008A62D5" w:rsidRPr="00E56B41" w:rsidRDefault="008A62D5" w:rsidP="007C701C">
                            <w:pPr>
                              <w:spacing w:before="240" w:after="0" w:line="240" w:lineRule="auto"/>
                              <w:contextualSpacing/>
                              <w:rPr>
                                <w:sz w:val="24"/>
                                <w:szCs w:val="24"/>
                              </w:rPr>
                            </w:pPr>
                            <w:r w:rsidRPr="00E56B41">
                              <w:rPr>
                                <w:sz w:val="24"/>
                                <w:szCs w:val="24"/>
                              </w:rPr>
                              <w:t>This series of frames follows the athlete running immediately after the athlete above. He does not experience an inadvertent release. In this frame it is clear the athlete is placing the majority of pressure on the outside ski.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224.25pt;margin-top:0;width:246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" stroked="f">
                <v:textbox style="mso-fit-shape-to-text:t">
                  <w:txbxContent>
                    <w:p w14:paraId="5A76B2EA" w14:textId="77777777" w:rsidR="008A62D5" w:rsidRPr="00E56B41" w:rsidRDefault="008A62D5" w:rsidP="007C701C">
                      <w:pPr>
                        <w:spacing w:before="240" w:after="0" w:line="240" w:lineRule="auto"/>
                        <w:contextualSpacing/>
                        <w:rPr>
                          <w:sz w:val="24"/>
                          <w:szCs w:val="24"/>
                        </w:rPr>
                      </w:pPr>
                      <w:r w:rsidRPr="00E56B41">
                        <w:rPr>
                          <w:sz w:val="24"/>
                          <w:szCs w:val="24"/>
                        </w:rPr>
                        <w:t>This series of frames follows the athlete running immediately after the athlete above. He does not experience an inadvertent release. In this frame it is clear the athlete is placing the majority of pressure on the outside ski.</w:t>
                      </w:r>
                    </w:p>
                  </w:txbxContent>
                </v:textbox>
              </v:shape>
            </w:pict>
          </mc:Fallback>
        </mc:AlternateContent>
      </w:r>
      <w:r w:rsidRPr="00300A00">
        <w:rPr>
          <w:rFonts w:ascii="Arial" w:hAnsi="Arial"/>
          <w:noProof/>
          <w:spacing w:val="24"/>
        </w:rPr>
        <w:drawing>
          <wp:inline distT="0" distB="0" distL="0" distR="0" wp14:anchorId="3777CA54" wp14:editId="238A9F53">
            <wp:extent cx="2481942" cy="2097841"/>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t1.PNG"/>
                    <pic:cNvPicPr/>
                  </pic:nvPicPr>
                  <pic:blipFill rotWithShape="1">
                    <a:blip r:embed="rId20">
                      <a:extLst>
                        <a:ext uri="{28A0092B-C50C-407E-A947-70E740481C1C}">
                          <a14:useLocalDpi xmlns:a14="http://schemas.microsoft.com/office/drawing/2010/main" val="0"/>
                        </a:ext>
                      </a:extLst>
                    </a:blip>
                    <a:srcRect t="6723" r="14894" b="14094"/>
                    <a:stretch/>
                  </pic:blipFill>
                  <pic:spPr bwMode="auto">
                    <a:xfrm>
                      <a:off x="0" y="0"/>
                      <a:ext cx="2487168" cy="2102258"/>
                    </a:xfrm>
                    <a:prstGeom prst="rect">
                      <a:avLst/>
                    </a:prstGeom>
                    <a:ln>
                      <a:noFill/>
                    </a:ln>
                    <a:extLst>
                      <a:ext uri="{53640926-AAD7-44D8-BBD7-CCE9431645EC}">
                        <a14:shadowObscured xmlns:a14="http://schemas.microsoft.com/office/drawing/2010/main"/>
                      </a:ext>
                    </a:extLst>
                  </pic:spPr>
                </pic:pic>
              </a:graphicData>
            </a:graphic>
          </wp:inline>
        </w:drawing>
      </w:r>
    </w:p>
    <w:p w14:paraId="1C779DD5" w14:textId="596F8564" w:rsidR="00A83E9B" w:rsidRPr="00300A00" w:rsidRDefault="00C1572C" w:rsidP="00C1572C">
      <w:pPr>
        <w:pStyle w:val="Caption"/>
      </w:pPr>
      <w:bookmarkStart w:id="48" w:name="_Toc355722002"/>
      <w:r>
        <w:t xml:space="preserve">Figure </w:t>
      </w:r>
      <w:r w:rsidR="001F3F36">
        <w:fldChar w:fldCharType="begin"/>
      </w:r>
      <w:r w:rsidR="001F3F36">
        <w:instrText xml:space="preserve"> SEQ Figure \* ARABIC </w:instrText>
      </w:r>
      <w:r w:rsidR="001F3F36">
        <w:fldChar w:fldCharType="separate"/>
      </w:r>
      <w:r w:rsidR="00D05353">
        <w:rPr>
          <w:noProof/>
        </w:rPr>
        <w:t>11</w:t>
      </w:r>
      <w:r w:rsidR="001F3F36">
        <w:rPr>
          <w:noProof/>
        </w:rPr>
        <w:fldChar w:fldCharType="end"/>
      </w:r>
      <w:r>
        <w:t xml:space="preserve">: </w:t>
      </w:r>
      <w:r w:rsidRPr="00EC2DF1">
        <w:t>Skier without inadvertent release</w:t>
      </w:r>
      <w:bookmarkEnd w:id="48"/>
    </w:p>
    <w:p w14:paraId="3F89BD05" w14:textId="77777777" w:rsidR="00C1572C" w:rsidRDefault="00CF3237" w:rsidP="00C1572C">
      <w:pPr>
        <w:keepNext/>
        <w:ind w:left="-540"/>
      </w:pPr>
      <w:r w:rsidRPr="00300A00">
        <w:rPr>
          <w:rFonts w:ascii="Arial" w:hAnsi="Arial"/>
          <w:noProof/>
          <w:spacing w:val="24"/>
        </w:rPr>
        <mc:AlternateContent>
          <mc:Choice Requires="wps">
            <w:drawing>
              <wp:anchor distT="0" distB="0" distL="114300" distR="114300" simplePos="0" relativeHeight="251678720" behindDoc="0" locked="0" layoutInCell="1" allowOverlap="1" wp14:anchorId="7641EC81" wp14:editId="5CCB534E">
                <wp:simplePos x="0" y="0"/>
                <wp:positionH relativeFrom="column">
                  <wp:posOffset>2669540</wp:posOffset>
                </wp:positionH>
                <wp:positionV relativeFrom="paragraph">
                  <wp:posOffset>258445</wp:posOffset>
                </wp:positionV>
                <wp:extent cx="3124200" cy="1403985"/>
                <wp:effectExtent l="0" t="0" r="0" b="698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3985"/>
                        </a:xfrm>
                        <a:prstGeom prst="rect">
                          <a:avLst/>
                        </a:prstGeom>
                        <a:solidFill>
                          <a:srgbClr val="FFFFFF"/>
                        </a:solidFill>
                        <a:ln w="9525">
                          <a:noFill/>
                          <a:miter lim="800000"/>
                          <a:headEnd/>
                          <a:tailEnd/>
                        </a:ln>
                      </wps:spPr>
                      <wps:txbx>
                        <w:txbxContent>
                          <w:p w14:paraId="113A5FFF" w14:textId="77777777" w:rsidR="008A62D5" w:rsidRPr="00E56B41" w:rsidRDefault="008A62D5" w:rsidP="007C701C">
                            <w:pPr>
                              <w:spacing w:before="240" w:after="0" w:line="240" w:lineRule="auto"/>
                              <w:contextualSpacing/>
                              <w:rPr>
                                <w:sz w:val="24"/>
                                <w:szCs w:val="24"/>
                              </w:rPr>
                            </w:pPr>
                            <w:r w:rsidRPr="00E56B41">
                              <w:rPr>
                                <w:sz w:val="24"/>
                                <w:szCs w:val="24"/>
                              </w:rPr>
                              <w:t>In this frame the athlete has successfully avoided the trouble section of the turn. Maximum pressure is still concentrated on the downhill ski and the athlete is still in control. It should be noted that this athletes ski does not undergo the same wave-like flex that the first athlete experiences.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210.2pt;margin-top:20.35pt;width:246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" stroked="f">
                <v:textbox style="mso-fit-shape-to-text:t">
                  <w:txbxContent>
                    <w:p w14:paraId="113A5FFF" w14:textId="77777777" w:rsidR="008A62D5" w:rsidRPr="00E56B41" w:rsidRDefault="008A62D5" w:rsidP="007C701C">
                      <w:pPr>
                        <w:spacing w:before="240" w:after="0" w:line="240" w:lineRule="auto"/>
                        <w:contextualSpacing/>
                        <w:rPr>
                          <w:sz w:val="24"/>
                          <w:szCs w:val="24"/>
                        </w:rPr>
                      </w:pPr>
                      <w:r w:rsidRPr="00E56B41">
                        <w:rPr>
                          <w:sz w:val="24"/>
                          <w:szCs w:val="24"/>
                        </w:rPr>
                        <w:t>In this frame the athlete has successfully avoided the trouble section of the turn. Maximum pressure is still concentrated on the downhill ski and the athlete is still in control. It should be noted that this athletes ski does not undergo the same wave-like flex that the first athlete experiences.</w:t>
                      </w:r>
                    </w:p>
                  </w:txbxContent>
                </v:textbox>
              </v:shape>
            </w:pict>
          </mc:Fallback>
        </mc:AlternateContent>
      </w:r>
      <w:r w:rsidR="00A83E9B" w:rsidRPr="00300A00">
        <w:rPr>
          <w:rFonts w:ascii="Arial" w:hAnsi="Arial"/>
          <w:noProof/>
          <w:spacing w:val="24"/>
        </w:rPr>
        <w:drawing>
          <wp:inline distT="0" distB="0" distL="0" distR="0" wp14:anchorId="3A7A0AE5" wp14:editId="2EB82011">
            <wp:extent cx="2487168" cy="2273982"/>
            <wp:effectExtent l="0" t="0" r="889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t2.PNG"/>
                    <pic:cNvPicPr/>
                  </pic:nvPicPr>
                  <pic:blipFill rotWithShape="1">
                    <a:blip r:embed="rId21">
                      <a:extLst>
                        <a:ext uri="{28A0092B-C50C-407E-A947-70E740481C1C}">
                          <a14:useLocalDpi xmlns:a14="http://schemas.microsoft.com/office/drawing/2010/main" val="0"/>
                        </a:ext>
                      </a:extLst>
                    </a:blip>
                    <a:srcRect t="1064" r="10828" b="8156"/>
                    <a:stretch/>
                  </pic:blipFill>
                  <pic:spPr bwMode="auto">
                    <a:xfrm>
                      <a:off x="0" y="0"/>
                      <a:ext cx="2487168" cy="2273982"/>
                    </a:xfrm>
                    <a:prstGeom prst="rect">
                      <a:avLst/>
                    </a:prstGeom>
                    <a:ln>
                      <a:noFill/>
                    </a:ln>
                    <a:extLst>
                      <a:ext uri="{53640926-AAD7-44D8-BBD7-CCE9431645EC}">
                        <a14:shadowObscured xmlns:a14="http://schemas.microsoft.com/office/drawing/2010/main"/>
                      </a:ext>
                    </a:extLst>
                  </pic:spPr>
                </pic:pic>
              </a:graphicData>
            </a:graphic>
          </wp:inline>
        </w:drawing>
      </w:r>
    </w:p>
    <w:p w14:paraId="64EF76A2" w14:textId="6AE7B981" w:rsidR="00A83E9B" w:rsidRPr="00300A00" w:rsidRDefault="00C1572C" w:rsidP="00C1572C">
      <w:pPr>
        <w:pStyle w:val="Caption"/>
      </w:pPr>
      <w:bookmarkStart w:id="49" w:name="_Toc355722003"/>
      <w:r>
        <w:t xml:space="preserve">Figure </w:t>
      </w:r>
      <w:r w:rsidR="001F3F36">
        <w:fldChar w:fldCharType="begin"/>
      </w:r>
      <w:r w:rsidR="001F3F36">
        <w:instrText xml:space="preserve"> SEQ Figure \* ARABIC </w:instrText>
      </w:r>
      <w:r w:rsidR="001F3F36">
        <w:fldChar w:fldCharType="separate"/>
      </w:r>
      <w:r w:rsidR="00D05353">
        <w:rPr>
          <w:noProof/>
        </w:rPr>
        <w:t>12</w:t>
      </w:r>
      <w:r w:rsidR="001F3F36">
        <w:rPr>
          <w:noProof/>
        </w:rPr>
        <w:fldChar w:fldCharType="end"/>
      </w:r>
      <w:r>
        <w:t xml:space="preserve">: </w:t>
      </w:r>
      <w:r w:rsidRPr="00C0327C">
        <w:t>Pressure on downhill ski</w:t>
      </w:r>
      <w:bookmarkEnd w:id="49"/>
    </w:p>
    <w:p w14:paraId="141A3DB3" w14:textId="303451CB" w:rsidR="00A83E9B" w:rsidRPr="00300A00" w:rsidRDefault="00CF3237" w:rsidP="002C2798">
      <w:pPr>
        <w:keepNext/>
        <w:ind w:left="-540"/>
      </w:pPr>
      <w:r w:rsidRPr="00300A00">
        <w:rPr>
          <w:rFonts w:ascii="Arial" w:hAnsi="Arial"/>
          <w:noProof/>
          <w:spacing w:val="24"/>
        </w:rPr>
        <mc:AlternateContent>
          <mc:Choice Requires="wps">
            <w:drawing>
              <wp:anchor distT="0" distB="0" distL="114300" distR="114300" simplePos="0" relativeHeight="251677696" behindDoc="0" locked="0" layoutInCell="1" allowOverlap="1" wp14:anchorId="6DF54585" wp14:editId="4BBB1007">
                <wp:simplePos x="0" y="0"/>
                <wp:positionH relativeFrom="column">
                  <wp:posOffset>2613660</wp:posOffset>
                </wp:positionH>
                <wp:positionV relativeFrom="paragraph">
                  <wp:posOffset>276860</wp:posOffset>
                </wp:positionV>
                <wp:extent cx="3124200"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3985"/>
                        </a:xfrm>
                        <a:prstGeom prst="rect">
                          <a:avLst/>
                        </a:prstGeom>
                        <a:solidFill>
                          <a:srgbClr val="FFFFFF"/>
                        </a:solidFill>
                        <a:ln w="9525">
                          <a:noFill/>
                          <a:miter lim="800000"/>
                          <a:headEnd/>
                          <a:tailEnd/>
                        </a:ln>
                      </wps:spPr>
                      <wps:txbx>
                        <w:txbxContent>
                          <w:p w14:paraId="16BAA436" w14:textId="77777777" w:rsidR="008A62D5" w:rsidRPr="00E56B41" w:rsidRDefault="008A62D5" w:rsidP="007C701C">
                            <w:pPr>
                              <w:spacing w:before="240" w:after="0" w:line="240" w:lineRule="auto"/>
                              <w:contextualSpacing/>
                              <w:rPr>
                                <w:sz w:val="24"/>
                                <w:szCs w:val="24"/>
                              </w:rPr>
                            </w:pPr>
                            <w:r w:rsidRPr="00E56B41">
                              <w:rPr>
                                <w:sz w:val="24"/>
                                <w:szCs w:val="24"/>
                              </w:rPr>
                              <w:t>In this frame, the athlete has encountered the same terrain that gave the first athlete trouble. The approach he takes to make it through the turn is quite different, however. The athlete has made a conscious move to focus all of the pressure into the downhill ski; it is clearly visible he has almost lifted the inside ski off the snow.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205.8pt;margin-top:21.8pt;width:246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" stroked="f">
                <v:textbox style="mso-fit-shape-to-text:t">
                  <w:txbxContent>
                    <w:p w14:paraId="16BAA436" w14:textId="77777777" w:rsidR="008A62D5" w:rsidRPr="00E56B41" w:rsidRDefault="008A62D5" w:rsidP="007C701C">
                      <w:pPr>
                        <w:spacing w:before="240" w:after="0" w:line="240" w:lineRule="auto"/>
                        <w:contextualSpacing/>
                        <w:rPr>
                          <w:sz w:val="24"/>
                          <w:szCs w:val="24"/>
                        </w:rPr>
                      </w:pPr>
                      <w:r w:rsidRPr="00E56B41">
                        <w:rPr>
                          <w:sz w:val="24"/>
                          <w:szCs w:val="24"/>
                        </w:rPr>
                        <w:t>In this frame, the athlete has encountered the same terrain that gave the first athlete trouble. The approach he takes to make it through the turn is quite different, however. The athlete has made a conscious move to focus all of the pressure into the downhill ski; it is clearly visible he has almost lifted the inside ski off the snow.</w:t>
                      </w:r>
                    </w:p>
                  </w:txbxContent>
                </v:textbox>
              </v:shape>
            </w:pict>
          </mc:Fallback>
        </mc:AlternateContent>
      </w:r>
      <w:r w:rsidR="00A83E9B" w:rsidRPr="00300A00">
        <w:rPr>
          <w:rFonts w:ascii="Arial" w:hAnsi="Arial"/>
          <w:noProof/>
          <w:spacing w:val="24"/>
        </w:rPr>
        <w:drawing>
          <wp:inline distT="0" distB="0" distL="0" distR="0" wp14:anchorId="5A50D798" wp14:editId="0F9E7685">
            <wp:extent cx="2487168" cy="2273981"/>
            <wp:effectExtent l="0" t="0" r="889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t3.PNG"/>
                    <pic:cNvPicPr/>
                  </pic:nvPicPr>
                  <pic:blipFill rotWithShape="1">
                    <a:blip r:embed="rId22">
                      <a:extLst>
                        <a:ext uri="{28A0092B-C50C-407E-A947-70E740481C1C}">
                          <a14:useLocalDpi xmlns:a14="http://schemas.microsoft.com/office/drawing/2010/main" val="0"/>
                        </a:ext>
                      </a:extLst>
                    </a:blip>
                    <a:srcRect l="6779" t="11905" r="14124" b="1021"/>
                    <a:stretch/>
                  </pic:blipFill>
                  <pic:spPr bwMode="auto">
                    <a:xfrm>
                      <a:off x="0" y="0"/>
                      <a:ext cx="2487168" cy="2273981"/>
                    </a:xfrm>
                    <a:prstGeom prst="rect">
                      <a:avLst/>
                    </a:prstGeom>
                    <a:ln>
                      <a:noFill/>
                    </a:ln>
                    <a:extLst>
                      <a:ext uri="{53640926-AAD7-44D8-BBD7-CCE9431645EC}">
                        <a14:shadowObscured xmlns:a14="http://schemas.microsoft.com/office/drawing/2010/main"/>
                      </a:ext>
                    </a:extLst>
                  </pic:spPr>
                </pic:pic>
              </a:graphicData>
            </a:graphic>
          </wp:inline>
        </w:drawing>
      </w:r>
    </w:p>
    <w:p w14:paraId="4DBDC681" w14:textId="5A8CA5DA" w:rsidR="00A83E9B" w:rsidRPr="00300A00" w:rsidRDefault="00A83E9B" w:rsidP="0057019E">
      <w:pPr>
        <w:pStyle w:val="Caption"/>
        <w:rPr>
          <w:rFonts w:ascii="Arial" w:hAnsi="Arial" w:cstheme="minorBidi"/>
          <w:spacing w:val="24"/>
          <w:szCs w:val="22"/>
        </w:rPr>
      </w:pPr>
      <w:bookmarkStart w:id="50" w:name="_Toc355180095"/>
      <w:bookmarkStart w:id="51" w:name="_Toc355722004"/>
      <w:r w:rsidRPr="00300A00">
        <w:t xml:space="preserve">Figure </w:t>
      </w:r>
      <w:r w:rsidR="001F3F36">
        <w:fldChar w:fldCharType="begin"/>
      </w:r>
      <w:r w:rsidR="001F3F36">
        <w:instrText xml:space="preserve"> SEQ Figure \* ARABIC </w:instrText>
      </w:r>
      <w:r w:rsidR="001F3F36">
        <w:fldChar w:fldCharType="separate"/>
      </w:r>
      <w:bookmarkEnd w:id="50"/>
      <w:r w:rsidR="00D05353">
        <w:rPr>
          <w:noProof/>
        </w:rPr>
        <w:t>13</w:t>
      </w:r>
      <w:r w:rsidR="001F3F36">
        <w:rPr>
          <w:noProof/>
        </w:rPr>
        <w:fldChar w:fldCharType="end"/>
      </w:r>
      <w:r w:rsidR="00CF3237">
        <w:rPr>
          <w:noProof/>
        </w:rPr>
        <w:t>: Little weight on inside ski</w:t>
      </w:r>
      <w:bookmarkEnd w:id="51"/>
    </w:p>
    <w:p w14:paraId="0A545DF1" w14:textId="5F709ACE" w:rsidR="007C220F" w:rsidRPr="00300A00" w:rsidRDefault="007C220F" w:rsidP="00E56B41">
      <w:pPr>
        <w:pStyle w:val="Heading2"/>
      </w:pPr>
      <w:bookmarkStart w:id="52" w:name="_Toc355722054"/>
      <w:r w:rsidRPr="00300A00">
        <w:lastRenderedPageBreak/>
        <w:t xml:space="preserve">3.3 </w:t>
      </w:r>
      <w:r w:rsidR="005A1099">
        <w:t xml:space="preserve">Fitness-Injury </w:t>
      </w:r>
      <w:r w:rsidRPr="00300A00">
        <w:t>Results</w:t>
      </w:r>
      <w:bookmarkEnd w:id="52"/>
    </w:p>
    <w:p w14:paraId="37864F3D" w14:textId="77777777" w:rsidR="00364FEA" w:rsidRPr="00E56B41" w:rsidRDefault="005A1099" w:rsidP="002C2798">
      <w:pPr>
        <w:rPr>
          <w:sz w:val="24"/>
          <w:szCs w:val="24"/>
        </w:rPr>
      </w:pPr>
      <w:r w:rsidRPr="00E56B41">
        <w:rPr>
          <w:sz w:val="24"/>
          <w:szCs w:val="24"/>
        </w:rPr>
        <w:t xml:space="preserve">The data was gathered </w:t>
      </w:r>
      <w:r w:rsidR="00364FEA" w:rsidRPr="00E56B41">
        <w:rPr>
          <w:sz w:val="24"/>
          <w:szCs w:val="24"/>
        </w:rPr>
        <w:t xml:space="preserve">from January 2012 to March 2013 </w:t>
      </w:r>
      <w:r w:rsidRPr="00E56B41">
        <w:rPr>
          <w:sz w:val="24"/>
          <w:szCs w:val="24"/>
        </w:rPr>
        <w:t>o</w:t>
      </w:r>
      <w:r w:rsidR="00364FEA" w:rsidRPr="00E56B41">
        <w:rPr>
          <w:sz w:val="24"/>
          <w:szCs w:val="24"/>
        </w:rPr>
        <w:t>ver the course of two ski seasons by the fitness injury group</w:t>
      </w:r>
      <w:r w:rsidRPr="00E56B41">
        <w:rPr>
          <w:sz w:val="24"/>
          <w:szCs w:val="24"/>
        </w:rPr>
        <w:t>. The fitness testing was hampered by low participation at times, but enough data was gathered that we can make conclusions regarding the efficacy of the test. Owing to the small sample size</w:t>
      </w:r>
      <w:r w:rsidR="003C78F4" w:rsidRPr="00E56B41">
        <w:rPr>
          <w:sz w:val="24"/>
          <w:szCs w:val="24"/>
        </w:rPr>
        <w:t xml:space="preserve"> we were unable to collect statistically significant results</w:t>
      </w:r>
      <w:r w:rsidR="004C2634" w:rsidRPr="00E56B41">
        <w:rPr>
          <w:sz w:val="24"/>
          <w:szCs w:val="24"/>
        </w:rPr>
        <w:t xml:space="preserve"> correlating fitness and injury data, but we are able to </w:t>
      </w:r>
      <w:r w:rsidR="00364FEA" w:rsidRPr="00E56B41">
        <w:rPr>
          <w:sz w:val="24"/>
          <w:szCs w:val="24"/>
        </w:rPr>
        <w:t>produce good data relating to the fitness test and the injury survey</w:t>
      </w:r>
      <w:r w:rsidR="004C2634" w:rsidRPr="00E56B41">
        <w:rPr>
          <w:sz w:val="24"/>
          <w:szCs w:val="24"/>
        </w:rPr>
        <w:t xml:space="preserve">.  </w:t>
      </w:r>
    </w:p>
    <w:p w14:paraId="5AACF1ED" w14:textId="54C5167E" w:rsidR="00E17E45" w:rsidRDefault="00E17E45" w:rsidP="002C2798">
      <w:pPr>
        <w:pStyle w:val="Heading3"/>
        <w:spacing w:before="0" w:after="200"/>
      </w:pPr>
      <w:bookmarkStart w:id="53" w:name="_Toc355722055"/>
      <w:r>
        <w:t xml:space="preserve">3.3.1 </w:t>
      </w:r>
      <w:r w:rsidR="00112F94">
        <w:t>Fitness</w:t>
      </w:r>
      <w:bookmarkEnd w:id="53"/>
    </w:p>
    <w:p w14:paraId="74B45501" w14:textId="6D91FE9A" w:rsidR="00112F94" w:rsidRPr="00E56B41" w:rsidRDefault="00112F94" w:rsidP="002C2798">
      <w:pPr>
        <w:rPr>
          <w:sz w:val="24"/>
          <w:szCs w:val="24"/>
        </w:rPr>
      </w:pPr>
      <w:r w:rsidRPr="00E56B41">
        <w:rPr>
          <w:sz w:val="24"/>
          <w:szCs w:val="24"/>
        </w:rPr>
        <w:t>The fitness data examined three main areas; global averages, individual performance over time and the average performance on the metrics over time.</w:t>
      </w:r>
    </w:p>
    <w:p w14:paraId="65B50BC9" w14:textId="46D32525" w:rsidR="00112F94" w:rsidRPr="00112F94" w:rsidRDefault="00112F94" w:rsidP="002C2798">
      <w:pPr>
        <w:pStyle w:val="Heading4"/>
        <w:spacing w:before="0" w:after="200"/>
      </w:pPr>
      <w:r>
        <w:t>3.3.1.1 Global Data</w:t>
      </w:r>
    </w:p>
    <w:p w14:paraId="32D90FB9" w14:textId="2D44E485" w:rsidR="00E17E45" w:rsidRPr="00E56B41" w:rsidRDefault="00E17E45" w:rsidP="002C2798">
      <w:pPr>
        <w:rPr>
          <w:sz w:val="24"/>
          <w:szCs w:val="24"/>
        </w:rPr>
      </w:pPr>
      <w:r w:rsidRPr="00E56B41">
        <w:rPr>
          <w:sz w:val="24"/>
          <w:szCs w:val="24"/>
        </w:rPr>
        <w:t xml:space="preserve">The average of all the submitted scores for each metric was computed. Athlete </w:t>
      </w:r>
      <w:r w:rsidR="00112F94" w:rsidRPr="00E56B41">
        <w:rPr>
          <w:sz w:val="24"/>
          <w:szCs w:val="24"/>
        </w:rPr>
        <w:t xml:space="preserve">metric </w:t>
      </w:r>
      <w:r w:rsidRPr="00E56B41">
        <w:rPr>
          <w:sz w:val="24"/>
          <w:szCs w:val="24"/>
        </w:rPr>
        <w:t>scores were n</w:t>
      </w:r>
      <w:r w:rsidR="009D1FEC" w:rsidRPr="00E56B41">
        <w:rPr>
          <w:sz w:val="24"/>
          <w:szCs w:val="24"/>
        </w:rPr>
        <w:t>ormalized against this data.</w:t>
      </w:r>
    </w:p>
    <w:p w14:paraId="01516041" w14:textId="4C3D018D" w:rsidR="007C220F" w:rsidRPr="00E17E45" w:rsidRDefault="007C220F" w:rsidP="002C2798">
      <w:pPr>
        <w:rPr>
          <w:szCs w:val="24"/>
        </w:rPr>
      </w:pPr>
      <w:r w:rsidRPr="00E17E45">
        <w:rPr>
          <w:szCs w:val="24"/>
        </w:rPr>
        <w:fldChar w:fldCharType="begin"/>
      </w:r>
      <w:r w:rsidRPr="00E17E45">
        <w:rPr>
          <w:szCs w:val="24"/>
        </w:rPr>
        <w:instrText xml:space="preserve"> LINK Excel.Sheet.12 "C:\\Users\\LAGASSEYJ\\AppData\\Local\\Temp\\Fitness test (5.4).xlsx" "Fitness data!R110C1:R124C10" \a \f 4 \h  \* MERGEFORMAT </w:instrText>
      </w:r>
      <w:r w:rsidRPr="00E17E45">
        <w:rPr>
          <w:szCs w:val="24"/>
        </w:rPr>
        <w:fldChar w:fldCharType="separate"/>
      </w:r>
    </w:p>
    <w:tbl>
      <w:tblPr>
        <w:tblW w:w="8850" w:type="dxa"/>
        <w:tblInd w:w="108" w:type="dxa"/>
        <w:tblLook w:val="04A0" w:firstRow="1" w:lastRow="0" w:firstColumn="1" w:lastColumn="0" w:noHBand="0" w:noVBand="1"/>
      </w:tblPr>
      <w:tblGrid>
        <w:gridCol w:w="1620"/>
        <w:gridCol w:w="810"/>
        <w:gridCol w:w="735"/>
        <w:gridCol w:w="795"/>
        <w:gridCol w:w="161"/>
        <w:gridCol w:w="874"/>
        <w:gridCol w:w="776"/>
        <w:gridCol w:w="735"/>
        <w:gridCol w:w="630"/>
        <w:gridCol w:w="1035"/>
        <w:gridCol w:w="798"/>
      </w:tblGrid>
      <w:tr w:rsidR="001F71D2" w:rsidRPr="00E17E45" w14:paraId="5D185E44" w14:textId="77777777" w:rsidTr="001F71D2">
        <w:trPr>
          <w:trHeight w:val="300"/>
        </w:trPr>
        <w:tc>
          <w:tcPr>
            <w:tcW w:w="1620" w:type="dxa"/>
            <w:tcBorders>
              <w:top w:val="nil"/>
              <w:left w:val="nil"/>
              <w:bottom w:val="nil"/>
              <w:right w:val="single" w:sz="4" w:space="0" w:color="auto"/>
            </w:tcBorders>
            <w:shd w:val="clear" w:color="auto" w:fill="auto"/>
            <w:noWrap/>
            <w:vAlign w:val="bottom"/>
          </w:tcPr>
          <w:p w14:paraId="3D685E7B" w14:textId="77777777" w:rsidR="00E077E3" w:rsidRPr="00E17E45" w:rsidRDefault="00E077E3" w:rsidP="002C2798">
            <w:pPr>
              <w:rPr>
                <w:rFonts w:ascii="Calibri" w:eastAsia="Times New Roman" w:hAnsi="Calibri" w:cs="Calibri"/>
                <w:color w:val="000000"/>
              </w:rPr>
            </w:pPr>
          </w:p>
        </w:tc>
        <w:tc>
          <w:tcPr>
            <w:tcW w:w="810" w:type="dxa"/>
            <w:tcBorders>
              <w:top w:val="nil"/>
              <w:left w:val="single" w:sz="4" w:space="0" w:color="auto"/>
              <w:bottom w:val="nil"/>
              <w:right w:val="nil"/>
            </w:tcBorders>
            <w:shd w:val="clear" w:color="auto" w:fill="auto"/>
            <w:noWrap/>
            <w:vAlign w:val="bottom"/>
          </w:tcPr>
          <w:p w14:paraId="67FD732B" w14:textId="0AE537D0" w:rsidR="00E077E3" w:rsidRPr="00E17E45" w:rsidRDefault="00E077E3" w:rsidP="002C2798">
            <w:pPr>
              <w:rPr>
                <w:rFonts w:ascii="Calibri" w:eastAsia="Times New Roman" w:hAnsi="Calibri" w:cs="Calibri"/>
                <w:color w:val="000000"/>
              </w:rPr>
            </w:pPr>
            <w:r w:rsidRPr="00E17E45">
              <w:rPr>
                <w:rFonts w:ascii="Calibri" w:eastAsia="Times New Roman" w:hAnsi="Calibri" w:cs="Calibri"/>
                <w:color w:val="000000"/>
              </w:rPr>
              <w:t>Men</w:t>
            </w:r>
          </w:p>
        </w:tc>
        <w:tc>
          <w:tcPr>
            <w:tcW w:w="735" w:type="dxa"/>
            <w:tcBorders>
              <w:top w:val="nil"/>
              <w:left w:val="nil"/>
              <w:bottom w:val="nil"/>
              <w:right w:val="nil"/>
            </w:tcBorders>
            <w:shd w:val="clear" w:color="auto" w:fill="auto"/>
            <w:noWrap/>
            <w:vAlign w:val="bottom"/>
          </w:tcPr>
          <w:p w14:paraId="01381456" w14:textId="77777777" w:rsidR="00E077E3" w:rsidRPr="00E17E45" w:rsidRDefault="00E077E3" w:rsidP="002C2798">
            <w:pPr>
              <w:rPr>
                <w:rFonts w:ascii="Calibri" w:eastAsia="Times New Roman" w:hAnsi="Calibri" w:cs="Calibri"/>
                <w:color w:val="000000"/>
              </w:rPr>
            </w:pPr>
          </w:p>
        </w:tc>
        <w:tc>
          <w:tcPr>
            <w:tcW w:w="956" w:type="dxa"/>
            <w:gridSpan w:val="2"/>
            <w:tcBorders>
              <w:top w:val="nil"/>
              <w:left w:val="nil"/>
              <w:bottom w:val="nil"/>
              <w:right w:val="nil"/>
            </w:tcBorders>
            <w:shd w:val="clear" w:color="auto" w:fill="auto"/>
            <w:noWrap/>
            <w:vAlign w:val="bottom"/>
          </w:tcPr>
          <w:p w14:paraId="5F70E74E" w14:textId="77777777" w:rsidR="00E077E3" w:rsidRPr="00E17E45" w:rsidRDefault="00E077E3" w:rsidP="002C2798">
            <w:pPr>
              <w:rPr>
                <w:rFonts w:ascii="Calibri" w:eastAsia="Times New Roman" w:hAnsi="Calibri" w:cs="Calibri"/>
                <w:color w:val="000000"/>
              </w:rPr>
            </w:pPr>
          </w:p>
        </w:tc>
        <w:tc>
          <w:tcPr>
            <w:tcW w:w="874" w:type="dxa"/>
            <w:tcBorders>
              <w:top w:val="nil"/>
              <w:left w:val="nil"/>
              <w:bottom w:val="nil"/>
              <w:right w:val="single" w:sz="4" w:space="0" w:color="auto"/>
            </w:tcBorders>
            <w:shd w:val="clear" w:color="auto" w:fill="auto"/>
            <w:noWrap/>
            <w:vAlign w:val="bottom"/>
          </w:tcPr>
          <w:p w14:paraId="096680CB" w14:textId="77777777" w:rsidR="00E077E3" w:rsidRPr="00E17E45" w:rsidRDefault="00E077E3" w:rsidP="002C2798">
            <w:pPr>
              <w:rPr>
                <w:rFonts w:ascii="Calibri" w:eastAsia="Times New Roman" w:hAnsi="Calibri" w:cs="Calibri"/>
                <w:color w:val="000000"/>
              </w:rPr>
            </w:pPr>
          </w:p>
        </w:tc>
        <w:tc>
          <w:tcPr>
            <w:tcW w:w="776" w:type="dxa"/>
            <w:tcBorders>
              <w:top w:val="nil"/>
              <w:left w:val="single" w:sz="4" w:space="0" w:color="auto"/>
              <w:bottom w:val="nil"/>
              <w:right w:val="nil"/>
            </w:tcBorders>
            <w:shd w:val="clear" w:color="auto" w:fill="auto"/>
            <w:noWrap/>
            <w:vAlign w:val="bottom"/>
          </w:tcPr>
          <w:p w14:paraId="3C67A870" w14:textId="59830279" w:rsidR="00E077E3" w:rsidRPr="00E17E45" w:rsidRDefault="001F71D2" w:rsidP="002C2798">
            <w:pPr>
              <w:rPr>
                <w:rFonts w:ascii="Calibri" w:eastAsia="Times New Roman" w:hAnsi="Calibri" w:cs="Calibri"/>
                <w:color w:val="000000"/>
              </w:rPr>
            </w:pPr>
            <w:r w:rsidRPr="00E17E45">
              <w:rPr>
                <w:rFonts w:ascii="Calibri" w:eastAsia="Times New Roman" w:hAnsi="Calibri" w:cs="Calibri"/>
                <w:color w:val="000000"/>
              </w:rPr>
              <w:t>Ladies</w:t>
            </w:r>
          </w:p>
        </w:tc>
        <w:tc>
          <w:tcPr>
            <w:tcW w:w="735" w:type="dxa"/>
            <w:tcBorders>
              <w:top w:val="nil"/>
              <w:left w:val="nil"/>
              <w:bottom w:val="nil"/>
              <w:right w:val="nil"/>
            </w:tcBorders>
            <w:shd w:val="clear" w:color="auto" w:fill="auto"/>
            <w:noWrap/>
            <w:vAlign w:val="bottom"/>
          </w:tcPr>
          <w:p w14:paraId="6FB5AF78" w14:textId="77777777" w:rsidR="00E077E3" w:rsidRPr="00E17E45" w:rsidRDefault="00E077E3" w:rsidP="002C2798">
            <w:pPr>
              <w:rPr>
                <w:rFonts w:ascii="Calibri" w:eastAsia="Times New Roman" w:hAnsi="Calibri" w:cs="Calibri"/>
                <w:color w:val="000000"/>
              </w:rPr>
            </w:pPr>
          </w:p>
        </w:tc>
        <w:tc>
          <w:tcPr>
            <w:tcW w:w="630" w:type="dxa"/>
            <w:tcBorders>
              <w:top w:val="nil"/>
              <w:left w:val="nil"/>
              <w:bottom w:val="nil"/>
              <w:right w:val="nil"/>
            </w:tcBorders>
            <w:shd w:val="clear" w:color="auto" w:fill="auto"/>
            <w:noWrap/>
            <w:vAlign w:val="bottom"/>
          </w:tcPr>
          <w:p w14:paraId="2819862E" w14:textId="77777777" w:rsidR="00E077E3" w:rsidRPr="00E17E45" w:rsidRDefault="00E077E3" w:rsidP="002C2798">
            <w:pPr>
              <w:rPr>
                <w:rFonts w:ascii="Calibri" w:eastAsia="Times New Roman" w:hAnsi="Calibri" w:cs="Calibri"/>
                <w:color w:val="000000"/>
              </w:rPr>
            </w:pPr>
          </w:p>
        </w:tc>
        <w:tc>
          <w:tcPr>
            <w:tcW w:w="916" w:type="dxa"/>
            <w:tcBorders>
              <w:top w:val="nil"/>
              <w:left w:val="nil"/>
              <w:bottom w:val="nil"/>
              <w:right w:val="single" w:sz="4" w:space="0" w:color="auto"/>
            </w:tcBorders>
            <w:shd w:val="clear" w:color="auto" w:fill="auto"/>
            <w:noWrap/>
            <w:vAlign w:val="bottom"/>
          </w:tcPr>
          <w:p w14:paraId="763D68A7" w14:textId="77777777" w:rsidR="00E077E3" w:rsidRPr="00E17E45" w:rsidRDefault="00E077E3" w:rsidP="002C2798">
            <w:pPr>
              <w:rPr>
                <w:rFonts w:ascii="Calibri" w:eastAsia="Times New Roman" w:hAnsi="Calibri" w:cs="Calibri"/>
                <w:color w:val="000000"/>
              </w:rPr>
            </w:pPr>
          </w:p>
        </w:tc>
        <w:tc>
          <w:tcPr>
            <w:tcW w:w="798" w:type="dxa"/>
            <w:tcBorders>
              <w:top w:val="nil"/>
              <w:left w:val="single" w:sz="4" w:space="0" w:color="auto"/>
              <w:bottom w:val="nil"/>
              <w:right w:val="nil"/>
            </w:tcBorders>
            <w:shd w:val="clear" w:color="auto" w:fill="auto"/>
            <w:noWrap/>
            <w:vAlign w:val="bottom"/>
          </w:tcPr>
          <w:p w14:paraId="2CE4B59F" w14:textId="77777777" w:rsidR="00E077E3" w:rsidRPr="00E17E45" w:rsidRDefault="00E077E3" w:rsidP="002C2798">
            <w:pPr>
              <w:rPr>
                <w:rFonts w:ascii="Calibri" w:eastAsia="Times New Roman" w:hAnsi="Calibri" w:cs="Calibri"/>
                <w:color w:val="000000"/>
              </w:rPr>
            </w:pPr>
          </w:p>
        </w:tc>
      </w:tr>
      <w:tr w:rsidR="001F71D2" w:rsidRPr="00E17E45" w14:paraId="4E63B778"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29E65CEE" w14:textId="77777777" w:rsidR="007C220F" w:rsidRPr="00E17E45" w:rsidRDefault="007C220F" w:rsidP="002C2798">
            <w:pPr>
              <w:rPr>
                <w:rFonts w:ascii="Calibri" w:eastAsia="Times New Roman" w:hAnsi="Calibri" w:cs="Calibri"/>
                <w:color w:val="000000"/>
              </w:rPr>
            </w:pPr>
          </w:p>
        </w:tc>
        <w:tc>
          <w:tcPr>
            <w:tcW w:w="810" w:type="dxa"/>
            <w:tcBorders>
              <w:top w:val="nil"/>
              <w:left w:val="single" w:sz="4" w:space="0" w:color="auto"/>
              <w:bottom w:val="nil"/>
              <w:right w:val="nil"/>
            </w:tcBorders>
            <w:shd w:val="clear" w:color="auto" w:fill="auto"/>
            <w:noWrap/>
            <w:vAlign w:val="bottom"/>
            <w:hideMark/>
          </w:tcPr>
          <w:p w14:paraId="0587DC99" w14:textId="72FC02A7" w:rsidR="007C220F" w:rsidRPr="00E17E45" w:rsidRDefault="001F71D2" w:rsidP="002C2798">
            <w:pPr>
              <w:rPr>
                <w:rFonts w:ascii="Calibri" w:eastAsia="Times New Roman" w:hAnsi="Calibri" w:cs="Calibri"/>
                <w:color w:val="000000"/>
              </w:rPr>
            </w:pPr>
            <w:r w:rsidRPr="00E17E45">
              <w:rPr>
                <w:rFonts w:ascii="Calibri" w:eastAsia="Times New Roman" w:hAnsi="Calibri" w:cs="Calibri"/>
                <w:color w:val="000000"/>
              </w:rPr>
              <w:t>C</w:t>
            </w:r>
            <w:r w:rsidR="007C220F" w:rsidRPr="00E17E45">
              <w:rPr>
                <w:rFonts w:ascii="Calibri" w:eastAsia="Times New Roman" w:hAnsi="Calibri" w:cs="Calibri"/>
                <w:color w:val="000000"/>
              </w:rPr>
              <w:t>ount</w:t>
            </w:r>
          </w:p>
        </w:tc>
        <w:tc>
          <w:tcPr>
            <w:tcW w:w="735" w:type="dxa"/>
            <w:tcBorders>
              <w:top w:val="nil"/>
              <w:left w:val="nil"/>
              <w:bottom w:val="nil"/>
              <w:right w:val="nil"/>
            </w:tcBorders>
            <w:shd w:val="clear" w:color="auto" w:fill="auto"/>
            <w:noWrap/>
            <w:vAlign w:val="bottom"/>
            <w:hideMark/>
          </w:tcPr>
          <w:p w14:paraId="48269929" w14:textId="03603715" w:rsidR="007C220F" w:rsidRPr="00E17E45" w:rsidRDefault="001F71D2" w:rsidP="002C2798">
            <w:pPr>
              <w:rPr>
                <w:rFonts w:ascii="Calibri" w:eastAsia="Times New Roman" w:hAnsi="Calibri" w:cs="Calibri"/>
                <w:color w:val="000000"/>
              </w:rPr>
            </w:pPr>
            <w:r w:rsidRPr="00E17E45">
              <w:rPr>
                <w:rFonts w:ascii="Calibri" w:eastAsia="Times New Roman" w:hAnsi="Calibri" w:cs="Calibri"/>
                <w:color w:val="000000"/>
              </w:rPr>
              <w:t>Mean</w:t>
            </w:r>
          </w:p>
        </w:tc>
        <w:tc>
          <w:tcPr>
            <w:tcW w:w="795" w:type="dxa"/>
            <w:tcBorders>
              <w:top w:val="nil"/>
              <w:left w:val="nil"/>
              <w:bottom w:val="nil"/>
              <w:right w:val="nil"/>
            </w:tcBorders>
            <w:shd w:val="clear" w:color="auto" w:fill="auto"/>
            <w:noWrap/>
            <w:vAlign w:val="bottom"/>
            <w:hideMark/>
          </w:tcPr>
          <w:p w14:paraId="0BCE853D" w14:textId="0D004822" w:rsidR="007C220F" w:rsidRPr="00E17E45" w:rsidRDefault="001F71D2" w:rsidP="002C2798">
            <w:pPr>
              <w:rPr>
                <w:rFonts w:ascii="Calibri" w:eastAsia="Times New Roman" w:hAnsi="Calibri" w:cs="Calibri"/>
                <w:color w:val="000000"/>
              </w:rPr>
            </w:pPr>
            <w:r w:rsidRPr="00E17E45">
              <w:rPr>
                <w:rFonts w:ascii="Calibri" w:eastAsia="Times New Roman" w:hAnsi="Calibri" w:cs="Calibri"/>
                <w:color w:val="000000"/>
              </w:rPr>
              <w:t>St. Dev.</w:t>
            </w:r>
          </w:p>
        </w:tc>
        <w:tc>
          <w:tcPr>
            <w:tcW w:w="1035" w:type="dxa"/>
            <w:gridSpan w:val="2"/>
            <w:tcBorders>
              <w:top w:val="nil"/>
              <w:left w:val="nil"/>
              <w:bottom w:val="nil"/>
              <w:right w:val="single" w:sz="4" w:space="0" w:color="auto"/>
            </w:tcBorders>
            <w:shd w:val="clear" w:color="auto" w:fill="auto"/>
            <w:noWrap/>
            <w:vAlign w:val="bottom"/>
            <w:hideMark/>
          </w:tcPr>
          <w:p w14:paraId="0CDA2E09" w14:textId="269FA029" w:rsidR="007C220F" w:rsidRPr="00E17E45" w:rsidRDefault="001F71D2" w:rsidP="002C2798">
            <w:pPr>
              <w:rPr>
                <w:rFonts w:ascii="Calibri" w:eastAsia="Times New Roman" w:hAnsi="Calibri" w:cs="Calibri"/>
                <w:color w:val="000000"/>
              </w:rPr>
            </w:pPr>
            <w:r w:rsidRPr="00E17E45">
              <w:rPr>
                <w:rFonts w:ascii="Calibri" w:eastAsia="Times New Roman" w:hAnsi="Calibri" w:cs="Calibri"/>
                <w:color w:val="000000"/>
              </w:rPr>
              <w:t>C</w:t>
            </w:r>
            <w:r w:rsidR="007C220F" w:rsidRPr="00E17E45">
              <w:rPr>
                <w:rFonts w:ascii="Calibri" w:eastAsia="Times New Roman" w:hAnsi="Calibri" w:cs="Calibri"/>
                <w:color w:val="000000"/>
              </w:rPr>
              <w:t>oef</w:t>
            </w:r>
            <w:r w:rsidRPr="00E17E45">
              <w:rPr>
                <w:rFonts w:ascii="Calibri" w:eastAsia="Times New Roman" w:hAnsi="Calibri" w:cs="Calibri"/>
                <w:color w:val="000000"/>
              </w:rPr>
              <w:t>f. of V</w:t>
            </w:r>
            <w:r w:rsidR="007C220F" w:rsidRPr="00E17E45">
              <w:rPr>
                <w:rFonts w:ascii="Calibri" w:eastAsia="Times New Roman" w:hAnsi="Calibri" w:cs="Calibri"/>
                <w:color w:val="000000"/>
              </w:rPr>
              <w:t>ar</w:t>
            </w:r>
            <w:r w:rsidRPr="00E17E45">
              <w:rPr>
                <w:rFonts w:ascii="Calibri" w:eastAsia="Times New Roman" w:hAnsi="Calibri" w:cs="Calibri"/>
                <w:color w:val="000000"/>
              </w:rPr>
              <w:t>iation</w:t>
            </w:r>
          </w:p>
        </w:tc>
        <w:tc>
          <w:tcPr>
            <w:tcW w:w="776" w:type="dxa"/>
            <w:tcBorders>
              <w:top w:val="nil"/>
              <w:left w:val="single" w:sz="4" w:space="0" w:color="auto"/>
              <w:bottom w:val="nil"/>
              <w:right w:val="nil"/>
            </w:tcBorders>
            <w:shd w:val="clear" w:color="auto" w:fill="auto"/>
            <w:noWrap/>
            <w:vAlign w:val="bottom"/>
            <w:hideMark/>
          </w:tcPr>
          <w:p w14:paraId="2924BD94" w14:textId="77777777" w:rsidR="007C220F" w:rsidRPr="00E17E45" w:rsidRDefault="007C220F" w:rsidP="002C2798">
            <w:pPr>
              <w:rPr>
                <w:rFonts w:ascii="Calibri" w:eastAsia="Times New Roman" w:hAnsi="Calibri" w:cs="Calibri"/>
                <w:color w:val="000000"/>
              </w:rPr>
            </w:pPr>
            <w:r w:rsidRPr="00E17E45">
              <w:rPr>
                <w:rFonts w:ascii="Calibri" w:eastAsia="Times New Roman" w:hAnsi="Calibri" w:cs="Calibri"/>
                <w:color w:val="000000"/>
              </w:rPr>
              <w:t>count</w:t>
            </w:r>
          </w:p>
        </w:tc>
        <w:tc>
          <w:tcPr>
            <w:tcW w:w="735" w:type="dxa"/>
            <w:tcBorders>
              <w:top w:val="nil"/>
              <w:left w:val="nil"/>
              <w:bottom w:val="nil"/>
              <w:right w:val="nil"/>
            </w:tcBorders>
            <w:shd w:val="clear" w:color="auto" w:fill="auto"/>
            <w:noWrap/>
            <w:vAlign w:val="bottom"/>
            <w:hideMark/>
          </w:tcPr>
          <w:p w14:paraId="018993FC" w14:textId="3AED4704" w:rsidR="007C220F" w:rsidRPr="00E17E45" w:rsidRDefault="001F71D2" w:rsidP="002C2798">
            <w:pPr>
              <w:rPr>
                <w:rFonts w:ascii="Calibri" w:eastAsia="Times New Roman" w:hAnsi="Calibri" w:cs="Calibri"/>
                <w:color w:val="000000"/>
              </w:rPr>
            </w:pPr>
            <w:r w:rsidRPr="00E17E45">
              <w:rPr>
                <w:rFonts w:ascii="Calibri" w:eastAsia="Times New Roman" w:hAnsi="Calibri" w:cs="Calibri"/>
                <w:color w:val="000000"/>
              </w:rPr>
              <w:t>Mean</w:t>
            </w:r>
          </w:p>
        </w:tc>
        <w:tc>
          <w:tcPr>
            <w:tcW w:w="630" w:type="dxa"/>
            <w:tcBorders>
              <w:top w:val="nil"/>
              <w:left w:val="nil"/>
              <w:bottom w:val="nil"/>
              <w:right w:val="nil"/>
            </w:tcBorders>
            <w:shd w:val="clear" w:color="auto" w:fill="auto"/>
            <w:noWrap/>
            <w:vAlign w:val="bottom"/>
            <w:hideMark/>
          </w:tcPr>
          <w:p w14:paraId="15FEED63" w14:textId="0CE00B85" w:rsidR="007C220F" w:rsidRPr="00E17E45" w:rsidRDefault="001F71D2" w:rsidP="002C2798">
            <w:pPr>
              <w:rPr>
                <w:rFonts w:ascii="Calibri" w:eastAsia="Times New Roman" w:hAnsi="Calibri" w:cs="Calibri"/>
                <w:color w:val="000000"/>
              </w:rPr>
            </w:pPr>
            <w:r w:rsidRPr="00E17E45">
              <w:rPr>
                <w:rFonts w:ascii="Calibri" w:eastAsia="Times New Roman" w:hAnsi="Calibri" w:cs="Calibri"/>
                <w:color w:val="000000"/>
              </w:rPr>
              <w:t>St. Dev.</w:t>
            </w:r>
          </w:p>
        </w:tc>
        <w:tc>
          <w:tcPr>
            <w:tcW w:w="916" w:type="dxa"/>
            <w:tcBorders>
              <w:top w:val="nil"/>
              <w:left w:val="nil"/>
              <w:bottom w:val="nil"/>
              <w:right w:val="single" w:sz="4" w:space="0" w:color="auto"/>
            </w:tcBorders>
            <w:shd w:val="clear" w:color="auto" w:fill="auto"/>
            <w:noWrap/>
            <w:vAlign w:val="bottom"/>
            <w:hideMark/>
          </w:tcPr>
          <w:p w14:paraId="6FE5A357" w14:textId="51AB3A12" w:rsidR="007C220F" w:rsidRPr="00E17E45" w:rsidRDefault="007C220F" w:rsidP="002C2798">
            <w:pPr>
              <w:rPr>
                <w:rFonts w:ascii="Calibri" w:eastAsia="Times New Roman" w:hAnsi="Calibri" w:cs="Calibri"/>
                <w:color w:val="000000"/>
              </w:rPr>
            </w:pPr>
            <w:r w:rsidRPr="00E17E45">
              <w:rPr>
                <w:rFonts w:ascii="Calibri" w:eastAsia="Times New Roman" w:hAnsi="Calibri" w:cs="Calibri"/>
                <w:color w:val="000000"/>
              </w:rPr>
              <w:t xml:space="preserve">Coeff. </w:t>
            </w:r>
            <w:r w:rsidR="001F71D2" w:rsidRPr="00E17E45">
              <w:rPr>
                <w:rFonts w:ascii="Calibri" w:eastAsia="Times New Roman" w:hAnsi="Calibri" w:cs="Calibri"/>
                <w:color w:val="000000"/>
              </w:rPr>
              <w:t>of V</w:t>
            </w:r>
            <w:r w:rsidRPr="00E17E45">
              <w:rPr>
                <w:rFonts w:ascii="Calibri" w:eastAsia="Times New Roman" w:hAnsi="Calibri" w:cs="Calibri"/>
                <w:color w:val="000000"/>
              </w:rPr>
              <w:t>ar</w:t>
            </w:r>
            <w:r w:rsidR="001F71D2" w:rsidRPr="00E17E45">
              <w:rPr>
                <w:rFonts w:ascii="Calibri" w:eastAsia="Times New Roman" w:hAnsi="Calibri" w:cs="Calibri"/>
                <w:color w:val="000000"/>
              </w:rPr>
              <w:t>iation</w:t>
            </w:r>
          </w:p>
        </w:tc>
        <w:tc>
          <w:tcPr>
            <w:tcW w:w="798" w:type="dxa"/>
            <w:tcBorders>
              <w:top w:val="nil"/>
              <w:left w:val="single" w:sz="4" w:space="0" w:color="auto"/>
              <w:bottom w:val="nil"/>
              <w:right w:val="nil"/>
            </w:tcBorders>
            <w:shd w:val="clear" w:color="auto" w:fill="auto"/>
            <w:noWrap/>
            <w:vAlign w:val="bottom"/>
            <w:hideMark/>
          </w:tcPr>
          <w:p w14:paraId="57B824AC" w14:textId="28E854FA" w:rsidR="007C220F" w:rsidRPr="00E17E45" w:rsidRDefault="00E17E45" w:rsidP="002C2798">
            <w:pPr>
              <w:rPr>
                <w:rFonts w:ascii="Calibri" w:eastAsia="Times New Roman" w:hAnsi="Calibri" w:cs="Calibri"/>
                <w:color w:val="000000"/>
              </w:rPr>
            </w:pPr>
            <w:r w:rsidRPr="00E17E45">
              <w:rPr>
                <w:rFonts w:ascii="Calibri" w:eastAsia="Times New Roman" w:hAnsi="Calibri" w:cs="Calibri"/>
                <w:color w:val="000000"/>
              </w:rPr>
              <w:t>P-</w:t>
            </w:r>
            <w:r w:rsidR="001F71D2" w:rsidRPr="00E17E45">
              <w:rPr>
                <w:rFonts w:ascii="Calibri" w:eastAsia="Times New Roman" w:hAnsi="Calibri" w:cs="Calibri"/>
                <w:color w:val="000000"/>
              </w:rPr>
              <w:t xml:space="preserve"> </w:t>
            </w:r>
            <w:r w:rsidR="007C220F" w:rsidRPr="00E17E45">
              <w:rPr>
                <w:rFonts w:ascii="Calibri" w:eastAsia="Times New Roman" w:hAnsi="Calibri" w:cs="Calibri"/>
                <w:color w:val="000000"/>
              </w:rPr>
              <w:t>value</w:t>
            </w:r>
          </w:p>
        </w:tc>
      </w:tr>
      <w:tr w:rsidR="001F71D2" w:rsidRPr="00E17E45" w14:paraId="2F10B3AD"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62826064" w14:textId="6D9CC907" w:rsidR="007C220F" w:rsidRPr="00E17E45" w:rsidRDefault="00E17E45" w:rsidP="002C2798">
            <w:pPr>
              <w:rPr>
                <w:rFonts w:ascii="Calibri" w:eastAsia="Times New Roman" w:hAnsi="Calibri" w:cs="Calibri"/>
                <w:color w:val="000000"/>
              </w:rPr>
            </w:pPr>
            <w:r>
              <w:rPr>
                <w:rFonts w:ascii="Calibri" w:eastAsia="Times New Roman" w:hAnsi="Calibri" w:cs="Calibri"/>
                <w:color w:val="000000"/>
              </w:rPr>
              <w:t>Leg Extens</w:t>
            </w:r>
            <w:r w:rsidR="007C220F" w:rsidRPr="00E17E45">
              <w:rPr>
                <w:rFonts w:ascii="Calibri" w:eastAsia="Times New Roman" w:hAnsi="Calibri" w:cs="Calibri"/>
                <w:color w:val="000000"/>
              </w:rPr>
              <w:t>ion</w:t>
            </w:r>
          </w:p>
        </w:tc>
        <w:tc>
          <w:tcPr>
            <w:tcW w:w="810" w:type="dxa"/>
            <w:tcBorders>
              <w:top w:val="nil"/>
              <w:left w:val="single" w:sz="4" w:space="0" w:color="auto"/>
              <w:bottom w:val="nil"/>
              <w:right w:val="nil"/>
            </w:tcBorders>
            <w:shd w:val="clear" w:color="auto" w:fill="auto"/>
            <w:noWrap/>
            <w:vAlign w:val="bottom"/>
            <w:hideMark/>
          </w:tcPr>
          <w:p w14:paraId="3EB8C873"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26</w:t>
            </w:r>
          </w:p>
        </w:tc>
        <w:tc>
          <w:tcPr>
            <w:tcW w:w="735" w:type="dxa"/>
            <w:tcBorders>
              <w:top w:val="nil"/>
              <w:left w:val="nil"/>
              <w:bottom w:val="nil"/>
              <w:right w:val="nil"/>
            </w:tcBorders>
            <w:shd w:val="clear" w:color="auto" w:fill="auto"/>
            <w:noWrap/>
            <w:vAlign w:val="bottom"/>
            <w:hideMark/>
          </w:tcPr>
          <w:p w14:paraId="51EEC1BD" w14:textId="77777777" w:rsidR="007C220F" w:rsidRPr="00E17E45" w:rsidRDefault="007C220F" w:rsidP="002C2798">
            <w:pPr>
              <w:jc w:val="right"/>
              <w:rPr>
                <w:rFonts w:ascii="Calibri" w:eastAsia="Times New Roman" w:hAnsi="Calibri" w:cs="Calibri"/>
                <w:color w:val="000000"/>
              </w:rPr>
            </w:pPr>
            <w:bookmarkStart w:id="54" w:name="RANGE!C111"/>
            <w:r w:rsidRPr="00E17E45">
              <w:rPr>
                <w:rFonts w:ascii="Calibri" w:eastAsia="Times New Roman" w:hAnsi="Calibri" w:cs="Calibri"/>
                <w:color w:val="000000"/>
              </w:rPr>
              <w:t>239.3</w:t>
            </w:r>
            <w:bookmarkEnd w:id="54"/>
          </w:p>
        </w:tc>
        <w:tc>
          <w:tcPr>
            <w:tcW w:w="795" w:type="dxa"/>
            <w:tcBorders>
              <w:top w:val="nil"/>
              <w:left w:val="nil"/>
              <w:bottom w:val="nil"/>
              <w:right w:val="nil"/>
            </w:tcBorders>
            <w:shd w:val="clear" w:color="auto" w:fill="auto"/>
            <w:noWrap/>
            <w:vAlign w:val="bottom"/>
            <w:hideMark/>
          </w:tcPr>
          <w:p w14:paraId="4F8B40F5" w14:textId="77777777" w:rsidR="007C220F" w:rsidRPr="00E17E45" w:rsidRDefault="007C220F" w:rsidP="002C2798">
            <w:pPr>
              <w:jc w:val="right"/>
              <w:rPr>
                <w:rFonts w:ascii="Calibri" w:eastAsia="Times New Roman" w:hAnsi="Calibri" w:cs="Calibri"/>
                <w:color w:val="000000"/>
              </w:rPr>
            </w:pPr>
            <w:bookmarkStart w:id="55" w:name="RANGE!D111"/>
            <w:r w:rsidRPr="00E17E45">
              <w:rPr>
                <w:rFonts w:ascii="Calibri" w:eastAsia="Times New Roman" w:hAnsi="Calibri" w:cs="Calibri"/>
                <w:color w:val="000000"/>
              </w:rPr>
              <w:t>51.1</w:t>
            </w:r>
            <w:bookmarkEnd w:id="55"/>
          </w:p>
        </w:tc>
        <w:tc>
          <w:tcPr>
            <w:tcW w:w="1035" w:type="dxa"/>
            <w:gridSpan w:val="2"/>
            <w:tcBorders>
              <w:top w:val="nil"/>
              <w:left w:val="nil"/>
              <w:bottom w:val="nil"/>
              <w:right w:val="single" w:sz="4" w:space="0" w:color="auto"/>
            </w:tcBorders>
            <w:shd w:val="clear" w:color="auto" w:fill="auto"/>
            <w:noWrap/>
            <w:vAlign w:val="bottom"/>
            <w:hideMark/>
          </w:tcPr>
          <w:p w14:paraId="2C47D3EB"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0.21</w:t>
            </w:r>
          </w:p>
        </w:tc>
        <w:tc>
          <w:tcPr>
            <w:tcW w:w="776" w:type="dxa"/>
            <w:tcBorders>
              <w:top w:val="nil"/>
              <w:left w:val="single" w:sz="4" w:space="0" w:color="auto"/>
              <w:bottom w:val="nil"/>
              <w:right w:val="nil"/>
            </w:tcBorders>
            <w:shd w:val="clear" w:color="auto" w:fill="auto"/>
            <w:noWrap/>
            <w:vAlign w:val="bottom"/>
            <w:hideMark/>
          </w:tcPr>
          <w:p w14:paraId="5A999AD6"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18</w:t>
            </w:r>
          </w:p>
        </w:tc>
        <w:tc>
          <w:tcPr>
            <w:tcW w:w="735" w:type="dxa"/>
            <w:tcBorders>
              <w:top w:val="nil"/>
              <w:left w:val="nil"/>
              <w:bottom w:val="nil"/>
              <w:right w:val="nil"/>
            </w:tcBorders>
            <w:shd w:val="clear" w:color="auto" w:fill="auto"/>
            <w:noWrap/>
            <w:vAlign w:val="bottom"/>
            <w:hideMark/>
          </w:tcPr>
          <w:p w14:paraId="51D5F3FC" w14:textId="77777777" w:rsidR="007C220F" w:rsidRPr="00E17E45" w:rsidRDefault="007C220F" w:rsidP="002C2798">
            <w:pPr>
              <w:jc w:val="right"/>
              <w:rPr>
                <w:rFonts w:ascii="Calibri" w:eastAsia="Times New Roman" w:hAnsi="Calibri" w:cs="Calibri"/>
                <w:color w:val="000000"/>
              </w:rPr>
            </w:pPr>
            <w:bookmarkStart w:id="56" w:name="RANGE!G111"/>
            <w:r w:rsidRPr="00E17E45">
              <w:rPr>
                <w:rFonts w:ascii="Calibri" w:eastAsia="Times New Roman" w:hAnsi="Calibri" w:cs="Calibri"/>
                <w:color w:val="000000"/>
              </w:rPr>
              <w:t>183.0</w:t>
            </w:r>
            <w:bookmarkEnd w:id="56"/>
          </w:p>
        </w:tc>
        <w:tc>
          <w:tcPr>
            <w:tcW w:w="630" w:type="dxa"/>
            <w:tcBorders>
              <w:top w:val="nil"/>
              <w:left w:val="nil"/>
              <w:bottom w:val="nil"/>
              <w:right w:val="nil"/>
            </w:tcBorders>
            <w:shd w:val="clear" w:color="auto" w:fill="auto"/>
            <w:noWrap/>
            <w:vAlign w:val="bottom"/>
            <w:hideMark/>
          </w:tcPr>
          <w:p w14:paraId="17FDE823" w14:textId="77777777" w:rsidR="007C220F" w:rsidRPr="00E17E45" w:rsidRDefault="007C220F" w:rsidP="002C2798">
            <w:pPr>
              <w:jc w:val="right"/>
              <w:rPr>
                <w:rFonts w:ascii="Calibri" w:eastAsia="Times New Roman" w:hAnsi="Calibri" w:cs="Calibri"/>
                <w:color w:val="000000"/>
              </w:rPr>
            </w:pPr>
            <w:bookmarkStart w:id="57" w:name="RANGE!H111"/>
            <w:r w:rsidRPr="00E17E45">
              <w:rPr>
                <w:rFonts w:ascii="Calibri" w:eastAsia="Times New Roman" w:hAnsi="Calibri" w:cs="Calibri"/>
                <w:color w:val="000000"/>
              </w:rPr>
              <w:t>38.7</w:t>
            </w:r>
            <w:bookmarkEnd w:id="57"/>
          </w:p>
        </w:tc>
        <w:tc>
          <w:tcPr>
            <w:tcW w:w="916" w:type="dxa"/>
            <w:tcBorders>
              <w:top w:val="nil"/>
              <w:left w:val="nil"/>
              <w:bottom w:val="nil"/>
              <w:right w:val="single" w:sz="4" w:space="0" w:color="auto"/>
            </w:tcBorders>
            <w:shd w:val="clear" w:color="auto" w:fill="auto"/>
            <w:noWrap/>
            <w:vAlign w:val="bottom"/>
            <w:hideMark/>
          </w:tcPr>
          <w:p w14:paraId="02BF352D"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0.21</w:t>
            </w:r>
          </w:p>
        </w:tc>
        <w:tc>
          <w:tcPr>
            <w:tcW w:w="798" w:type="dxa"/>
            <w:tcBorders>
              <w:top w:val="nil"/>
              <w:left w:val="single" w:sz="4" w:space="0" w:color="auto"/>
              <w:bottom w:val="nil"/>
              <w:right w:val="nil"/>
            </w:tcBorders>
            <w:shd w:val="clear" w:color="auto" w:fill="auto"/>
            <w:noWrap/>
            <w:vAlign w:val="bottom"/>
            <w:hideMark/>
          </w:tcPr>
          <w:p w14:paraId="7C67A422" w14:textId="77777777" w:rsidR="007C220F" w:rsidRPr="00E17E45" w:rsidRDefault="007C220F" w:rsidP="002C2798">
            <w:pPr>
              <w:jc w:val="right"/>
              <w:rPr>
                <w:rFonts w:ascii="Verdana" w:eastAsia="Times New Roman" w:hAnsi="Verdana" w:cs="Calibri"/>
                <w:sz w:val="20"/>
                <w:szCs w:val="20"/>
              </w:rPr>
            </w:pPr>
            <w:r w:rsidRPr="00E17E45">
              <w:rPr>
                <w:rFonts w:ascii="Verdana" w:eastAsia="Times New Roman" w:hAnsi="Verdana" w:cs="Calibri"/>
                <w:sz w:val="20"/>
                <w:szCs w:val="20"/>
              </w:rPr>
              <w:t>0.306</w:t>
            </w:r>
          </w:p>
        </w:tc>
      </w:tr>
      <w:tr w:rsidR="001F71D2" w:rsidRPr="00E17E45" w14:paraId="5F3EBEE4"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2EC9BFE7" w14:textId="77777777" w:rsidR="007C220F" w:rsidRPr="00E17E45" w:rsidRDefault="007C220F" w:rsidP="002C2798">
            <w:pPr>
              <w:rPr>
                <w:rFonts w:ascii="Calibri" w:eastAsia="Times New Roman" w:hAnsi="Calibri" w:cs="Calibri"/>
                <w:color w:val="000000"/>
              </w:rPr>
            </w:pPr>
            <w:r w:rsidRPr="00E17E45">
              <w:rPr>
                <w:rFonts w:ascii="Calibri" w:eastAsia="Times New Roman" w:hAnsi="Calibri" w:cs="Calibri"/>
                <w:color w:val="000000"/>
              </w:rPr>
              <w:t>Hamstring Curl</w:t>
            </w:r>
          </w:p>
        </w:tc>
        <w:tc>
          <w:tcPr>
            <w:tcW w:w="810" w:type="dxa"/>
            <w:tcBorders>
              <w:top w:val="nil"/>
              <w:left w:val="single" w:sz="4" w:space="0" w:color="auto"/>
              <w:bottom w:val="nil"/>
              <w:right w:val="nil"/>
            </w:tcBorders>
            <w:shd w:val="clear" w:color="auto" w:fill="auto"/>
            <w:noWrap/>
            <w:vAlign w:val="bottom"/>
            <w:hideMark/>
          </w:tcPr>
          <w:p w14:paraId="0CD3C269"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26</w:t>
            </w:r>
          </w:p>
        </w:tc>
        <w:tc>
          <w:tcPr>
            <w:tcW w:w="735" w:type="dxa"/>
            <w:tcBorders>
              <w:top w:val="nil"/>
              <w:left w:val="nil"/>
              <w:bottom w:val="nil"/>
              <w:right w:val="nil"/>
            </w:tcBorders>
            <w:shd w:val="clear" w:color="auto" w:fill="auto"/>
            <w:noWrap/>
            <w:vAlign w:val="bottom"/>
            <w:hideMark/>
          </w:tcPr>
          <w:p w14:paraId="32D5E02E" w14:textId="77777777" w:rsidR="007C220F" w:rsidRPr="00E17E45" w:rsidRDefault="007C220F" w:rsidP="002C2798">
            <w:pPr>
              <w:jc w:val="right"/>
              <w:rPr>
                <w:rFonts w:ascii="Calibri" w:eastAsia="Times New Roman" w:hAnsi="Calibri" w:cs="Calibri"/>
                <w:color w:val="000000"/>
              </w:rPr>
            </w:pPr>
            <w:bookmarkStart w:id="58" w:name="RANGE!C112"/>
            <w:r w:rsidRPr="00E17E45">
              <w:rPr>
                <w:rFonts w:ascii="Calibri" w:eastAsia="Times New Roman" w:hAnsi="Calibri" w:cs="Calibri"/>
                <w:color w:val="000000"/>
              </w:rPr>
              <w:t>209.3</w:t>
            </w:r>
            <w:bookmarkEnd w:id="58"/>
          </w:p>
        </w:tc>
        <w:tc>
          <w:tcPr>
            <w:tcW w:w="795" w:type="dxa"/>
            <w:tcBorders>
              <w:top w:val="nil"/>
              <w:left w:val="nil"/>
              <w:bottom w:val="nil"/>
              <w:right w:val="nil"/>
            </w:tcBorders>
            <w:shd w:val="clear" w:color="auto" w:fill="auto"/>
            <w:noWrap/>
            <w:vAlign w:val="bottom"/>
            <w:hideMark/>
          </w:tcPr>
          <w:p w14:paraId="52061ABA" w14:textId="77777777" w:rsidR="007C220F" w:rsidRPr="00E17E45" w:rsidRDefault="007C220F" w:rsidP="002C2798">
            <w:pPr>
              <w:jc w:val="right"/>
              <w:rPr>
                <w:rFonts w:ascii="Calibri" w:eastAsia="Times New Roman" w:hAnsi="Calibri" w:cs="Calibri"/>
                <w:color w:val="000000"/>
              </w:rPr>
            </w:pPr>
            <w:bookmarkStart w:id="59" w:name="RANGE!D112"/>
            <w:r w:rsidRPr="00E17E45">
              <w:rPr>
                <w:rFonts w:ascii="Calibri" w:eastAsia="Times New Roman" w:hAnsi="Calibri" w:cs="Calibri"/>
                <w:color w:val="000000"/>
              </w:rPr>
              <w:t>42.5</w:t>
            </w:r>
            <w:bookmarkEnd w:id="59"/>
          </w:p>
        </w:tc>
        <w:tc>
          <w:tcPr>
            <w:tcW w:w="1035" w:type="dxa"/>
            <w:gridSpan w:val="2"/>
            <w:tcBorders>
              <w:top w:val="nil"/>
              <w:left w:val="nil"/>
              <w:bottom w:val="nil"/>
              <w:right w:val="single" w:sz="4" w:space="0" w:color="auto"/>
            </w:tcBorders>
            <w:shd w:val="clear" w:color="auto" w:fill="auto"/>
            <w:noWrap/>
            <w:vAlign w:val="bottom"/>
            <w:hideMark/>
          </w:tcPr>
          <w:p w14:paraId="4F3C3F7D"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0.20</w:t>
            </w:r>
          </w:p>
        </w:tc>
        <w:tc>
          <w:tcPr>
            <w:tcW w:w="776" w:type="dxa"/>
            <w:tcBorders>
              <w:top w:val="nil"/>
              <w:left w:val="single" w:sz="4" w:space="0" w:color="auto"/>
              <w:bottom w:val="nil"/>
              <w:right w:val="nil"/>
            </w:tcBorders>
            <w:shd w:val="clear" w:color="auto" w:fill="auto"/>
            <w:noWrap/>
            <w:vAlign w:val="bottom"/>
            <w:hideMark/>
          </w:tcPr>
          <w:p w14:paraId="555C8A28"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19</w:t>
            </w:r>
          </w:p>
        </w:tc>
        <w:tc>
          <w:tcPr>
            <w:tcW w:w="735" w:type="dxa"/>
            <w:tcBorders>
              <w:top w:val="nil"/>
              <w:left w:val="nil"/>
              <w:bottom w:val="nil"/>
              <w:right w:val="nil"/>
            </w:tcBorders>
            <w:shd w:val="clear" w:color="auto" w:fill="auto"/>
            <w:noWrap/>
            <w:vAlign w:val="bottom"/>
            <w:hideMark/>
          </w:tcPr>
          <w:p w14:paraId="5A2D0203" w14:textId="77777777" w:rsidR="007C220F" w:rsidRPr="00E17E45" w:rsidRDefault="007C220F" w:rsidP="002C2798">
            <w:pPr>
              <w:jc w:val="right"/>
              <w:rPr>
                <w:rFonts w:ascii="Calibri" w:eastAsia="Times New Roman" w:hAnsi="Calibri" w:cs="Calibri"/>
                <w:color w:val="000000"/>
              </w:rPr>
            </w:pPr>
            <w:bookmarkStart w:id="60" w:name="RANGE!G112"/>
            <w:r w:rsidRPr="00E17E45">
              <w:rPr>
                <w:rFonts w:ascii="Calibri" w:eastAsia="Times New Roman" w:hAnsi="Calibri" w:cs="Calibri"/>
                <w:color w:val="000000"/>
              </w:rPr>
              <w:t>159.3</w:t>
            </w:r>
            <w:bookmarkEnd w:id="60"/>
          </w:p>
        </w:tc>
        <w:tc>
          <w:tcPr>
            <w:tcW w:w="630" w:type="dxa"/>
            <w:tcBorders>
              <w:top w:val="nil"/>
              <w:left w:val="nil"/>
              <w:bottom w:val="nil"/>
              <w:right w:val="nil"/>
            </w:tcBorders>
            <w:shd w:val="clear" w:color="auto" w:fill="auto"/>
            <w:noWrap/>
            <w:vAlign w:val="bottom"/>
            <w:hideMark/>
          </w:tcPr>
          <w:p w14:paraId="0BB312FF" w14:textId="77777777" w:rsidR="007C220F" w:rsidRPr="00E17E45" w:rsidRDefault="007C220F" w:rsidP="002C2798">
            <w:pPr>
              <w:jc w:val="right"/>
              <w:rPr>
                <w:rFonts w:ascii="Calibri" w:eastAsia="Times New Roman" w:hAnsi="Calibri" w:cs="Calibri"/>
                <w:color w:val="000000"/>
              </w:rPr>
            </w:pPr>
            <w:bookmarkStart w:id="61" w:name="RANGE!H112"/>
            <w:r w:rsidRPr="00E17E45">
              <w:rPr>
                <w:rFonts w:ascii="Calibri" w:eastAsia="Times New Roman" w:hAnsi="Calibri" w:cs="Calibri"/>
                <w:color w:val="000000"/>
              </w:rPr>
              <w:t>34.5</w:t>
            </w:r>
            <w:bookmarkEnd w:id="61"/>
          </w:p>
        </w:tc>
        <w:tc>
          <w:tcPr>
            <w:tcW w:w="916" w:type="dxa"/>
            <w:tcBorders>
              <w:top w:val="nil"/>
              <w:left w:val="nil"/>
              <w:bottom w:val="nil"/>
              <w:right w:val="single" w:sz="4" w:space="0" w:color="auto"/>
            </w:tcBorders>
            <w:shd w:val="clear" w:color="auto" w:fill="auto"/>
            <w:noWrap/>
            <w:vAlign w:val="bottom"/>
            <w:hideMark/>
          </w:tcPr>
          <w:p w14:paraId="6FEC754F"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0.22</w:t>
            </w:r>
          </w:p>
        </w:tc>
        <w:tc>
          <w:tcPr>
            <w:tcW w:w="798" w:type="dxa"/>
            <w:tcBorders>
              <w:top w:val="nil"/>
              <w:left w:val="single" w:sz="4" w:space="0" w:color="auto"/>
              <w:bottom w:val="nil"/>
              <w:right w:val="nil"/>
            </w:tcBorders>
            <w:shd w:val="clear" w:color="auto" w:fill="auto"/>
            <w:noWrap/>
            <w:vAlign w:val="bottom"/>
            <w:hideMark/>
          </w:tcPr>
          <w:p w14:paraId="5D5D4C23" w14:textId="77777777" w:rsidR="007C220F" w:rsidRPr="00E17E45" w:rsidRDefault="007C220F" w:rsidP="002C2798">
            <w:pPr>
              <w:jc w:val="right"/>
              <w:rPr>
                <w:rFonts w:ascii="Verdana" w:eastAsia="Times New Roman" w:hAnsi="Verdana" w:cs="Calibri"/>
                <w:sz w:val="20"/>
                <w:szCs w:val="20"/>
              </w:rPr>
            </w:pPr>
            <w:r w:rsidRPr="00E17E45">
              <w:rPr>
                <w:rFonts w:ascii="Verdana" w:eastAsia="Times New Roman" w:hAnsi="Verdana" w:cs="Calibri"/>
                <w:sz w:val="20"/>
                <w:szCs w:val="20"/>
              </w:rPr>
              <w:t>0.313</w:t>
            </w:r>
          </w:p>
        </w:tc>
      </w:tr>
      <w:tr w:rsidR="001F71D2" w:rsidRPr="00E17E45" w14:paraId="28E9ABD0"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052E2B6A" w14:textId="77777777" w:rsidR="007C220F" w:rsidRPr="00E17E45" w:rsidRDefault="007C220F" w:rsidP="002C2798">
            <w:pPr>
              <w:rPr>
                <w:rFonts w:ascii="Calibri" w:eastAsia="Times New Roman" w:hAnsi="Calibri" w:cs="Calibri"/>
                <w:color w:val="000000"/>
              </w:rPr>
            </w:pPr>
            <w:r w:rsidRPr="00E17E45">
              <w:rPr>
                <w:rFonts w:ascii="Calibri" w:eastAsia="Times New Roman" w:hAnsi="Calibri" w:cs="Calibri"/>
                <w:color w:val="000000"/>
              </w:rPr>
              <w:t>Ham:quad ratio</w:t>
            </w:r>
          </w:p>
        </w:tc>
        <w:tc>
          <w:tcPr>
            <w:tcW w:w="810" w:type="dxa"/>
            <w:tcBorders>
              <w:top w:val="nil"/>
              <w:left w:val="single" w:sz="4" w:space="0" w:color="auto"/>
              <w:bottom w:val="nil"/>
              <w:right w:val="nil"/>
            </w:tcBorders>
            <w:shd w:val="clear" w:color="auto" w:fill="auto"/>
            <w:noWrap/>
            <w:vAlign w:val="bottom"/>
            <w:hideMark/>
          </w:tcPr>
          <w:p w14:paraId="57443B47"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26</w:t>
            </w:r>
          </w:p>
        </w:tc>
        <w:tc>
          <w:tcPr>
            <w:tcW w:w="735" w:type="dxa"/>
            <w:tcBorders>
              <w:top w:val="nil"/>
              <w:left w:val="nil"/>
              <w:bottom w:val="nil"/>
              <w:right w:val="nil"/>
            </w:tcBorders>
            <w:shd w:val="clear" w:color="auto" w:fill="auto"/>
            <w:noWrap/>
            <w:vAlign w:val="bottom"/>
            <w:hideMark/>
          </w:tcPr>
          <w:p w14:paraId="6FA2EE5A" w14:textId="77777777" w:rsidR="007C220F" w:rsidRPr="00E17E45" w:rsidRDefault="007C220F" w:rsidP="002C2798">
            <w:pPr>
              <w:jc w:val="right"/>
              <w:rPr>
                <w:rFonts w:ascii="Calibri" w:eastAsia="Times New Roman" w:hAnsi="Calibri" w:cs="Calibri"/>
                <w:color w:val="000000"/>
              </w:rPr>
            </w:pPr>
            <w:bookmarkStart w:id="62" w:name="RANGE!C113"/>
            <w:r w:rsidRPr="00E17E45">
              <w:rPr>
                <w:rFonts w:ascii="Calibri" w:eastAsia="Times New Roman" w:hAnsi="Calibri" w:cs="Calibri"/>
                <w:color w:val="000000"/>
              </w:rPr>
              <w:t>0.9</w:t>
            </w:r>
            <w:bookmarkEnd w:id="62"/>
          </w:p>
        </w:tc>
        <w:tc>
          <w:tcPr>
            <w:tcW w:w="795" w:type="dxa"/>
            <w:tcBorders>
              <w:top w:val="nil"/>
              <w:left w:val="nil"/>
              <w:bottom w:val="nil"/>
              <w:right w:val="nil"/>
            </w:tcBorders>
            <w:shd w:val="clear" w:color="auto" w:fill="auto"/>
            <w:noWrap/>
            <w:vAlign w:val="bottom"/>
            <w:hideMark/>
          </w:tcPr>
          <w:p w14:paraId="589EF18C" w14:textId="77777777" w:rsidR="007C220F" w:rsidRPr="00E17E45" w:rsidRDefault="007C220F" w:rsidP="002C2798">
            <w:pPr>
              <w:jc w:val="right"/>
              <w:rPr>
                <w:rFonts w:ascii="Calibri" w:eastAsia="Times New Roman" w:hAnsi="Calibri" w:cs="Calibri"/>
                <w:color w:val="000000"/>
              </w:rPr>
            </w:pPr>
            <w:bookmarkStart w:id="63" w:name="RANGE!D113"/>
            <w:r w:rsidRPr="00E17E45">
              <w:rPr>
                <w:rFonts w:ascii="Calibri" w:eastAsia="Times New Roman" w:hAnsi="Calibri" w:cs="Calibri"/>
                <w:color w:val="000000"/>
              </w:rPr>
              <w:t>0.1</w:t>
            </w:r>
            <w:bookmarkEnd w:id="63"/>
          </w:p>
        </w:tc>
        <w:tc>
          <w:tcPr>
            <w:tcW w:w="1035" w:type="dxa"/>
            <w:gridSpan w:val="2"/>
            <w:tcBorders>
              <w:top w:val="nil"/>
              <w:left w:val="nil"/>
              <w:bottom w:val="nil"/>
              <w:right w:val="single" w:sz="4" w:space="0" w:color="auto"/>
            </w:tcBorders>
            <w:shd w:val="clear" w:color="auto" w:fill="auto"/>
            <w:noWrap/>
            <w:vAlign w:val="bottom"/>
            <w:hideMark/>
          </w:tcPr>
          <w:p w14:paraId="64A575A1"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0.09</w:t>
            </w:r>
          </w:p>
        </w:tc>
        <w:tc>
          <w:tcPr>
            <w:tcW w:w="776" w:type="dxa"/>
            <w:tcBorders>
              <w:top w:val="nil"/>
              <w:left w:val="single" w:sz="4" w:space="0" w:color="auto"/>
              <w:bottom w:val="nil"/>
              <w:right w:val="nil"/>
            </w:tcBorders>
            <w:shd w:val="clear" w:color="auto" w:fill="auto"/>
            <w:noWrap/>
            <w:vAlign w:val="bottom"/>
            <w:hideMark/>
          </w:tcPr>
          <w:p w14:paraId="3A9E7F4D"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18</w:t>
            </w:r>
          </w:p>
        </w:tc>
        <w:tc>
          <w:tcPr>
            <w:tcW w:w="735" w:type="dxa"/>
            <w:tcBorders>
              <w:top w:val="nil"/>
              <w:left w:val="nil"/>
              <w:bottom w:val="nil"/>
              <w:right w:val="nil"/>
            </w:tcBorders>
            <w:shd w:val="clear" w:color="auto" w:fill="auto"/>
            <w:noWrap/>
            <w:vAlign w:val="bottom"/>
            <w:hideMark/>
          </w:tcPr>
          <w:p w14:paraId="6D867055" w14:textId="77777777" w:rsidR="007C220F" w:rsidRPr="00E17E45" w:rsidRDefault="007C220F" w:rsidP="002C2798">
            <w:pPr>
              <w:jc w:val="right"/>
              <w:rPr>
                <w:rFonts w:ascii="Calibri" w:eastAsia="Times New Roman" w:hAnsi="Calibri" w:cs="Calibri"/>
                <w:color w:val="000000"/>
              </w:rPr>
            </w:pPr>
            <w:bookmarkStart w:id="64" w:name="RANGE!G113"/>
            <w:r w:rsidRPr="00E17E45">
              <w:rPr>
                <w:rFonts w:ascii="Calibri" w:eastAsia="Times New Roman" w:hAnsi="Calibri" w:cs="Calibri"/>
                <w:color w:val="000000"/>
              </w:rPr>
              <w:t>0.9</w:t>
            </w:r>
            <w:bookmarkEnd w:id="64"/>
          </w:p>
        </w:tc>
        <w:tc>
          <w:tcPr>
            <w:tcW w:w="630" w:type="dxa"/>
            <w:tcBorders>
              <w:top w:val="nil"/>
              <w:left w:val="nil"/>
              <w:bottom w:val="nil"/>
              <w:right w:val="nil"/>
            </w:tcBorders>
            <w:shd w:val="clear" w:color="auto" w:fill="auto"/>
            <w:noWrap/>
            <w:vAlign w:val="bottom"/>
            <w:hideMark/>
          </w:tcPr>
          <w:p w14:paraId="59905208" w14:textId="77777777" w:rsidR="007C220F" w:rsidRPr="00E17E45" w:rsidRDefault="007C220F" w:rsidP="002C2798">
            <w:pPr>
              <w:jc w:val="right"/>
              <w:rPr>
                <w:rFonts w:ascii="Calibri" w:eastAsia="Times New Roman" w:hAnsi="Calibri" w:cs="Calibri"/>
                <w:color w:val="000000"/>
              </w:rPr>
            </w:pPr>
            <w:bookmarkStart w:id="65" w:name="RANGE!H113"/>
            <w:r w:rsidRPr="00E17E45">
              <w:rPr>
                <w:rFonts w:ascii="Calibri" w:eastAsia="Times New Roman" w:hAnsi="Calibri" w:cs="Calibri"/>
                <w:color w:val="000000"/>
              </w:rPr>
              <w:t>0.2</w:t>
            </w:r>
            <w:bookmarkEnd w:id="65"/>
          </w:p>
        </w:tc>
        <w:tc>
          <w:tcPr>
            <w:tcW w:w="916" w:type="dxa"/>
            <w:tcBorders>
              <w:top w:val="nil"/>
              <w:left w:val="nil"/>
              <w:bottom w:val="nil"/>
              <w:right w:val="single" w:sz="4" w:space="0" w:color="auto"/>
            </w:tcBorders>
            <w:shd w:val="clear" w:color="auto" w:fill="auto"/>
            <w:noWrap/>
            <w:vAlign w:val="bottom"/>
            <w:hideMark/>
          </w:tcPr>
          <w:p w14:paraId="10A7DEFE"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0.17</w:t>
            </w:r>
          </w:p>
        </w:tc>
        <w:tc>
          <w:tcPr>
            <w:tcW w:w="798" w:type="dxa"/>
            <w:tcBorders>
              <w:top w:val="nil"/>
              <w:left w:val="single" w:sz="4" w:space="0" w:color="auto"/>
              <w:bottom w:val="nil"/>
              <w:right w:val="nil"/>
            </w:tcBorders>
            <w:shd w:val="clear" w:color="auto" w:fill="auto"/>
            <w:noWrap/>
            <w:vAlign w:val="bottom"/>
            <w:hideMark/>
          </w:tcPr>
          <w:p w14:paraId="132260D6" w14:textId="77777777" w:rsidR="007C220F" w:rsidRPr="00E17E45" w:rsidRDefault="007C220F" w:rsidP="002C2798">
            <w:pPr>
              <w:jc w:val="right"/>
              <w:rPr>
                <w:rFonts w:ascii="Verdana" w:eastAsia="Times New Roman" w:hAnsi="Verdana" w:cs="Calibri"/>
                <w:sz w:val="20"/>
                <w:szCs w:val="20"/>
              </w:rPr>
            </w:pPr>
            <w:r w:rsidRPr="00E17E45">
              <w:rPr>
                <w:rFonts w:ascii="Verdana" w:eastAsia="Times New Roman" w:hAnsi="Verdana" w:cs="Calibri"/>
                <w:sz w:val="20"/>
                <w:szCs w:val="20"/>
              </w:rPr>
              <w:t>0.306</w:t>
            </w:r>
          </w:p>
        </w:tc>
      </w:tr>
      <w:tr w:rsidR="001F71D2" w:rsidRPr="00E17E45" w14:paraId="4349505D"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27711BA3" w14:textId="77777777" w:rsidR="007C220F" w:rsidRPr="00E17E45" w:rsidRDefault="007C220F" w:rsidP="002C2798">
            <w:pPr>
              <w:rPr>
                <w:rFonts w:ascii="Calibri" w:eastAsia="Times New Roman" w:hAnsi="Calibri" w:cs="Calibri"/>
                <w:color w:val="000000"/>
              </w:rPr>
            </w:pPr>
            <w:r w:rsidRPr="00E17E45">
              <w:rPr>
                <w:rFonts w:ascii="Calibri" w:eastAsia="Times New Roman" w:hAnsi="Calibri" w:cs="Calibri"/>
                <w:color w:val="000000"/>
              </w:rPr>
              <w:t>Leg Press</w:t>
            </w:r>
          </w:p>
        </w:tc>
        <w:tc>
          <w:tcPr>
            <w:tcW w:w="810" w:type="dxa"/>
            <w:tcBorders>
              <w:top w:val="nil"/>
              <w:left w:val="single" w:sz="4" w:space="0" w:color="auto"/>
              <w:bottom w:val="nil"/>
              <w:right w:val="nil"/>
            </w:tcBorders>
            <w:shd w:val="clear" w:color="auto" w:fill="auto"/>
            <w:noWrap/>
            <w:vAlign w:val="bottom"/>
            <w:hideMark/>
          </w:tcPr>
          <w:p w14:paraId="393E0439"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25</w:t>
            </w:r>
          </w:p>
        </w:tc>
        <w:tc>
          <w:tcPr>
            <w:tcW w:w="735" w:type="dxa"/>
            <w:tcBorders>
              <w:top w:val="nil"/>
              <w:left w:val="nil"/>
              <w:bottom w:val="nil"/>
              <w:right w:val="nil"/>
            </w:tcBorders>
            <w:shd w:val="clear" w:color="auto" w:fill="auto"/>
            <w:noWrap/>
            <w:vAlign w:val="bottom"/>
            <w:hideMark/>
          </w:tcPr>
          <w:p w14:paraId="1B34C78A" w14:textId="77777777" w:rsidR="007C220F" w:rsidRPr="00E17E45" w:rsidRDefault="007C220F" w:rsidP="002C2798">
            <w:pPr>
              <w:jc w:val="right"/>
              <w:rPr>
                <w:rFonts w:ascii="Calibri" w:eastAsia="Times New Roman" w:hAnsi="Calibri" w:cs="Calibri"/>
                <w:color w:val="000000"/>
              </w:rPr>
            </w:pPr>
            <w:bookmarkStart w:id="66" w:name="RANGE!C114"/>
            <w:r w:rsidRPr="00E17E45">
              <w:rPr>
                <w:rFonts w:ascii="Calibri" w:eastAsia="Times New Roman" w:hAnsi="Calibri" w:cs="Calibri"/>
                <w:color w:val="000000"/>
              </w:rPr>
              <w:t>614.4</w:t>
            </w:r>
            <w:bookmarkEnd w:id="66"/>
          </w:p>
        </w:tc>
        <w:tc>
          <w:tcPr>
            <w:tcW w:w="795" w:type="dxa"/>
            <w:tcBorders>
              <w:top w:val="nil"/>
              <w:left w:val="nil"/>
              <w:bottom w:val="nil"/>
              <w:right w:val="nil"/>
            </w:tcBorders>
            <w:shd w:val="clear" w:color="auto" w:fill="auto"/>
            <w:noWrap/>
            <w:vAlign w:val="bottom"/>
            <w:hideMark/>
          </w:tcPr>
          <w:p w14:paraId="52D7C1E3" w14:textId="77777777" w:rsidR="007C220F" w:rsidRPr="00E17E45" w:rsidRDefault="007C220F" w:rsidP="002C2798">
            <w:pPr>
              <w:jc w:val="right"/>
              <w:rPr>
                <w:rFonts w:ascii="Calibri" w:eastAsia="Times New Roman" w:hAnsi="Calibri" w:cs="Calibri"/>
                <w:color w:val="000000"/>
              </w:rPr>
            </w:pPr>
            <w:bookmarkStart w:id="67" w:name="RANGE!D114"/>
            <w:r w:rsidRPr="00E17E45">
              <w:rPr>
                <w:rFonts w:ascii="Calibri" w:eastAsia="Times New Roman" w:hAnsi="Calibri" w:cs="Calibri"/>
                <w:color w:val="000000"/>
              </w:rPr>
              <w:t>245.3</w:t>
            </w:r>
            <w:bookmarkEnd w:id="67"/>
          </w:p>
        </w:tc>
        <w:tc>
          <w:tcPr>
            <w:tcW w:w="1035" w:type="dxa"/>
            <w:gridSpan w:val="2"/>
            <w:tcBorders>
              <w:top w:val="nil"/>
              <w:left w:val="nil"/>
              <w:bottom w:val="nil"/>
              <w:right w:val="single" w:sz="4" w:space="0" w:color="auto"/>
            </w:tcBorders>
            <w:shd w:val="clear" w:color="auto" w:fill="auto"/>
            <w:noWrap/>
            <w:vAlign w:val="bottom"/>
            <w:hideMark/>
          </w:tcPr>
          <w:p w14:paraId="3A36099E"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0.40</w:t>
            </w:r>
          </w:p>
        </w:tc>
        <w:tc>
          <w:tcPr>
            <w:tcW w:w="776" w:type="dxa"/>
            <w:tcBorders>
              <w:top w:val="nil"/>
              <w:left w:val="single" w:sz="4" w:space="0" w:color="auto"/>
              <w:bottom w:val="nil"/>
              <w:right w:val="nil"/>
            </w:tcBorders>
            <w:shd w:val="clear" w:color="auto" w:fill="auto"/>
            <w:noWrap/>
            <w:vAlign w:val="bottom"/>
            <w:hideMark/>
          </w:tcPr>
          <w:p w14:paraId="461BB84E"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20</w:t>
            </w:r>
          </w:p>
        </w:tc>
        <w:tc>
          <w:tcPr>
            <w:tcW w:w="735" w:type="dxa"/>
            <w:tcBorders>
              <w:top w:val="nil"/>
              <w:left w:val="nil"/>
              <w:bottom w:val="nil"/>
              <w:right w:val="nil"/>
            </w:tcBorders>
            <w:shd w:val="clear" w:color="auto" w:fill="auto"/>
            <w:noWrap/>
            <w:vAlign w:val="bottom"/>
            <w:hideMark/>
          </w:tcPr>
          <w:p w14:paraId="307A743C" w14:textId="77777777" w:rsidR="007C220F" w:rsidRPr="00E17E45" w:rsidRDefault="007C220F" w:rsidP="002C2798">
            <w:pPr>
              <w:jc w:val="right"/>
              <w:rPr>
                <w:rFonts w:ascii="Calibri" w:eastAsia="Times New Roman" w:hAnsi="Calibri" w:cs="Calibri"/>
                <w:color w:val="000000"/>
              </w:rPr>
            </w:pPr>
            <w:bookmarkStart w:id="68" w:name="RANGE!G114"/>
            <w:r w:rsidRPr="00E17E45">
              <w:rPr>
                <w:rFonts w:ascii="Calibri" w:eastAsia="Times New Roman" w:hAnsi="Calibri" w:cs="Calibri"/>
                <w:color w:val="000000"/>
              </w:rPr>
              <w:t>405.8</w:t>
            </w:r>
            <w:bookmarkEnd w:id="68"/>
          </w:p>
        </w:tc>
        <w:tc>
          <w:tcPr>
            <w:tcW w:w="630" w:type="dxa"/>
            <w:tcBorders>
              <w:top w:val="nil"/>
              <w:left w:val="nil"/>
              <w:bottom w:val="nil"/>
              <w:right w:val="nil"/>
            </w:tcBorders>
            <w:shd w:val="clear" w:color="auto" w:fill="auto"/>
            <w:noWrap/>
            <w:vAlign w:val="bottom"/>
            <w:hideMark/>
          </w:tcPr>
          <w:p w14:paraId="64C9EADA" w14:textId="25C9D6AA" w:rsidR="007C220F" w:rsidRPr="00E17E45" w:rsidRDefault="007C220F" w:rsidP="002C2798">
            <w:pPr>
              <w:jc w:val="right"/>
              <w:rPr>
                <w:rFonts w:ascii="Calibri" w:eastAsia="Times New Roman" w:hAnsi="Calibri" w:cs="Calibri"/>
                <w:color w:val="000000"/>
              </w:rPr>
            </w:pPr>
            <w:bookmarkStart w:id="69" w:name="RANGE!H114"/>
            <w:r w:rsidRPr="00E17E45">
              <w:rPr>
                <w:rFonts w:ascii="Calibri" w:eastAsia="Times New Roman" w:hAnsi="Calibri" w:cs="Calibri"/>
                <w:color w:val="000000"/>
              </w:rPr>
              <w:t>120</w:t>
            </w:r>
            <w:bookmarkEnd w:id="69"/>
          </w:p>
        </w:tc>
        <w:tc>
          <w:tcPr>
            <w:tcW w:w="916" w:type="dxa"/>
            <w:tcBorders>
              <w:top w:val="nil"/>
              <w:left w:val="nil"/>
              <w:bottom w:val="nil"/>
              <w:right w:val="single" w:sz="4" w:space="0" w:color="auto"/>
            </w:tcBorders>
            <w:shd w:val="clear" w:color="auto" w:fill="auto"/>
            <w:noWrap/>
            <w:vAlign w:val="bottom"/>
            <w:hideMark/>
          </w:tcPr>
          <w:p w14:paraId="31438ADB"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0.30</w:t>
            </w:r>
          </w:p>
        </w:tc>
        <w:tc>
          <w:tcPr>
            <w:tcW w:w="798" w:type="dxa"/>
            <w:tcBorders>
              <w:top w:val="nil"/>
              <w:left w:val="single" w:sz="4" w:space="0" w:color="auto"/>
              <w:bottom w:val="nil"/>
              <w:right w:val="nil"/>
            </w:tcBorders>
            <w:shd w:val="clear" w:color="auto" w:fill="auto"/>
            <w:noWrap/>
            <w:vAlign w:val="bottom"/>
            <w:hideMark/>
          </w:tcPr>
          <w:p w14:paraId="0732CF59" w14:textId="77777777" w:rsidR="007C220F" w:rsidRPr="00E17E45" w:rsidRDefault="007C220F" w:rsidP="002C2798">
            <w:pPr>
              <w:jc w:val="right"/>
              <w:rPr>
                <w:rFonts w:ascii="Verdana" w:eastAsia="Times New Roman" w:hAnsi="Verdana" w:cs="Calibri"/>
                <w:sz w:val="20"/>
                <w:szCs w:val="20"/>
              </w:rPr>
            </w:pPr>
            <w:r w:rsidRPr="00E17E45">
              <w:rPr>
                <w:rFonts w:ascii="Verdana" w:eastAsia="Times New Roman" w:hAnsi="Verdana" w:cs="Calibri"/>
                <w:sz w:val="20"/>
                <w:szCs w:val="20"/>
              </w:rPr>
              <w:t>0.313</w:t>
            </w:r>
          </w:p>
        </w:tc>
      </w:tr>
      <w:tr w:rsidR="001F71D2" w:rsidRPr="00E17E45" w14:paraId="049A3214"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6E9CE11D" w14:textId="77777777" w:rsidR="007C220F" w:rsidRPr="00E17E45" w:rsidRDefault="007C220F" w:rsidP="002C2798">
            <w:pPr>
              <w:rPr>
                <w:rFonts w:ascii="Calibri" w:eastAsia="Times New Roman" w:hAnsi="Calibri" w:cs="Calibri"/>
                <w:color w:val="000000"/>
              </w:rPr>
            </w:pPr>
            <w:r w:rsidRPr="00E17E45">
              <w:rPr>
                <w:rFonts w:ascii="Calibri" w:eastAsia="Times New Roman" w:hAnsi="Calibri" w:cs="Calibri"/>
                <w:color w:val="000000"/>
              </w:rPr>
              <w:t>Vertical Jump</w:t>
            </w:r>
          </w:p>
        </w:tc>
        <w:tc>
          <w:tcPr>
            <w:tcW w:w="810" w:type="dxa"/>
            <w:tcBorders>
              <w:top w:val="nil"/>
              <w:left w:val="single" w:sz="4" w:space="0" w:color="auto"/>
              <w:bottom w:val="nil"/>
              <w:right w:val="nil"/>
            </w:tcBorders>
            <w:shd w:val="clear" w:color="auto" w:fill="auto"/>
            <w:noWrap/>
            <w:vAlign w:val="bottom"/>
            <w:hideMark/>
          </w:tcPr>
          <w:p w14:paraId="137513DE"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11</w:t>
            </w:r>
          </w:p>
        </w:tc>
        <w:tc>
          <w:tcPr>
            <w:tcW w:w="735" w:type="dxa"/>
            <w:tcBorders>
              <w:top w:val="nil"/>
              <w:left w:val="nil"/>
              <w:bottom w:val="nil"/>
              <w:right w:val="nil"/>
            </w:tcBorders>
            <w:shd w:val="clear" w:color="auto" w:fill="auto"/>
            <w:noWrap/>
            <w:vAlign w:val="bottom"/>
            <w:hideMark/>
          </w:tcPr>
          <w:p w14:paraId="0D87E892" w14:textId="77777777" w:rsidR="007C220F" w:rsidRPr="00E17E45" w:rsidRDefault="007C220F" w:rsidP="002C2798">
            <w:pPr>
              <w:jc w:val="right"/>
              <w:rPr>
                <w:rFonts w:ascii="Calibri" w:eastAsia="Times New Roman" w:hAnsi="Calibri" w:cs="Calibri"/>
                <w:color w:val="000000"/>
              </w:rPr>
            </w:pPr>
            <w:bookmarkStart w:id="70" w:name="RANGE!C115"/>
            <w:r w:rsidRPr="00E17E45">
              <w:rPr>
                <w:rFonts w:ascii="Calibri" w:eastAsia="Times New Roman" w:hAnsi="Calibri" w:cs="Calibri"/>
                <w:color w:val="000000"/>
              </w:rPr>
              <w:t>18.2</w:t>
            </w:r>
            <w:bookmarkEnd w:id="70"/>
          </w:p>
        </w:tc>
        <w:tc>
          <w:tcPr>
            <w:tcW w:w="795" w:type="dxa"/>
            <w:tcBorders>
              <w:top w:val="nil"/>
              <w:left w:val="nil"/>
              <w:bottom w:val="nil"/>
              <w:right w:val="nil"/>
            </w:tcBorders>
            <w:shd w:val="clear" w:color="auto" w:fill="auto"/>
            <w:noWrap/>
            <w:vAlign w:val="bottom"/>
            <w:hideMark/>
          </w:tcPr>
          <w:p w14:paraId="31F1D001" w14:textId="77777777" w:rsidR="007C220F" w:rsidRPr="00E17E45" w:rsidRDefault="007C220F" w:rsidP="002C2798">
            <w:pPr>
              <w:jc w:val="right"/>
              <w:rPr>
                <w:rFonts w:ascii="Calibri" w:eastAsia="Times New Roman" w:hAnsi="Calibri" w:cs="Calibri"/>
                <w:color w:val="000000"/>
              </w:rPr>
            </w:pPr>
            <w:bookmarkStart w:id="71" w:name="RANGE!D115"/>
            <w:r w:rsidRPr="00E17E45">
              <w:rPr>
                <w:rFonts w:ascii="Calibri" w:eastAsia="Times New Roman" w:hAnsi="Calibri" w:cs="Calibri"/>
                <w:color w:val="000000"/>
              </w:rPr>
              <w:t>3.4</w:t>
            </w:r>
            <w:bookmarkEnd w:id="71"/>
          </w:p>
        </w:tc>
        <w:tc>
          <w:tcPr>
            <w:tcW w:w="1035" w:type="dxa"/>
            <w:gridSpan w:val="2"/>
            <w:tcBorders>
              <w:top w:val="nil"/>
              <w:left w:val="nil"/>
              <w:bottom w:val="nil"/>
              <w:right w:val="single" w:sz="4" w:space="0" w:color="auto"/>
            </w:tcBorders>
            <w:shd w:val="clear" w:color="auto" w:fill="auto"/>
            <w:noWrap/>
            <w:vAlign w:val="bottom"/>
            <w:hideMark/>
          </w:tcPr>
          <w:p w14:paraId="24C57B39"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0.18</w:t>
            </w:r>
          </w:p>
        </w:tc>
        <w:tc>
          <w:tcPr>
            <w:tcW w:w="776" w:type="dxa"/>
            <w:tcBorders>
              <w:top w:val="nil"/>
              <w:left w:val="single" w:sz="4" w:space="0" w:color="auto"/>
              <w:bottom w:val="nil"/>
              <w:right w:val="nil"/>
            </w:tcBorders>
            <w:shd w:val="clear" w:color="auto" w:fill="auto"/>
            <w:noWrap/>
            <w:vAlign w:val="bottom"/>
            <w:hideMark/>
          </w:tcPr>
          <w:p w14:paraId="471510C6"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6</w:t>
            </w:r>
          </w:p>
        </w:tc>
        <w:tc>
          <w:tcPr>
            <w:tcW w:w="735" w:type="dxa"/>
            <w:tcBorders>
              <w:top w:val="nil"/>
              <w:left w:val="nil"/>
              <w:bottom w:val="nil"/>
              <w:right w:val="nil"/>
            </w:tcBorders>
            <w:shd w:val="clear" w:color="auto" w:fill="auto"/>
            <w:noWrap/>
            <w:vAlign w:val="bottom"/>
            <w:hideMark/>
          </w:tcPr>
          <w:p w14:paraId="0E315852" w14:textId="77777777" w:rsidR="007C220F" w:rsidRPr="00E17E45" w:rsidRDefault="007C220F" w:rsidP="002C2798">
            <w:pPr>
              <w:jc w:val="right"/>
              <w:rPr>
                <w:rFonts w:ascii="Calibri" w:eastAsia="Times New Roman" w:hAnsi="Calibri" w:cs="Calibri"/>
                <w:color w:val="000000"/>
              </w:rPr>
            </w:pPr>
            <w:bookmarkStart w:id="72" w:name="RANGE!G115"/>
            <w:r w:rsidRPr="00E17E45">
              <w:rPr>
                <w:rFonts w:ascii="Calibri" w:eastAsia="Times New Roman" w:hAnsi="Calibri" w:cs="Calibri"/>
                <w:color w:val="000000"/>
              </w:rPr>
              <w:t>14.3</w:t>
            </w:r>
            <w:bookmarkEnd w:id="72"/>
          </w:p>
        </w:tc>
        <w:tc>
          <w:tcPr>
            <w:tcW w:w="630" w:type="dxa"/>
            <w:tcBorders>
              <w:top w:val="nil"/>
              <w:left w:val="nil"/>
              <w:bottom w:val="nil"/>
              <w:right w:val="nil"/>
            </w:tcBorders>
            <w:shd w:val="clear" w:color="auto" w:fill="auto"/>
            <w:noWrap/>
            <w:vAlign w:val="bottom"/>
            <w:hideMark/>
          </w:tcPr>
          <w:p w14:paraId="1615F3D8" w14:textId="77777777" w:rsidR="007C220F" w:rsidRPr="00E17E45" w:rsidRDefault="007C220F" w:rsidP="002C2798">
            <w:pPr>
              <w:jc w:val="right"/>
              <w:rPr>
                <w:rFonts w:ascii="Calibri" w:eastAsia="Times New Roman" w:hAnsi="Calibri" w:cs="Calibri"/>
                <w:color w:val="000000"/>
              </w:rPr>
            </w:pPr>
            <w:bookmarkStart w:id="73" w:name="RANGE!H115"/>
            <w:r w:rsidRPr="00E17E45">
              <w:rPr>
                <w:rFonts w:ascii="Calibri" w:eastAsia="Times New Roman" w:hAnsi="Calibri" w:cs="Calibri"/>
                <w:color w:val="000000"/>
              </w:rPr>
              <w:t>1.3</w:t>
            </w:r>
            <w:bookmarkEnd w:id="73"/>
          </w:p>
        </w:tc>
        <w:tc>
          <w:tcPr>
            <w:tcW w:w="916" w:type="dxa"/>
            <w:tcBorders>
              <w:top w:val="nil"/>
              <w:left w:val="nil"/>
              <w:bottom w:val="nil"/>
              <w:right w:val="single" w:sz="4" w:space="0" w:color="auto"/>
            </w:tcBorders>
            <w:shd w:val="clear" w:color="auto" w:fill="auto"/>
            <w:noWrap/>
            <w:vAlign w:val="bottom"/>
            <w:hideMark/>
          </w:tcPr>
          <w:p w14:paraId="633865D5"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0.09</w:t>
            </w:r>
          </w:p>
        </w:tc>
        <w:tc>
          <w:tcPr>
            <w:tcW w:w="798" w:type="dxa"/>
            <w:tcBorders>
              <w:top w:val="nil"/>
              <w:left w:val="single" w:sz="4" w:space="0" w:color="auto"/>
              <w:bottom w:val="nil"/>
              <w:right w:val="nil"/>
            </w:tcBorders>
            <w:shd w:val="clear" w:color="auto" w:fill="auto"/>
            <w:noWrap/>
            <w:vAlign w:val="bottom"/>
            <w:hideMark/>
          </w:tcPr>
          <w:p w14:paraId="05A77759" w14:textId="77777777" w:rsidR="007C220F" w:rsidRPr="00E17E45" w:rsidRDefault="007C220F" w:rsidP="002C2798">
            <w:pPr>
              <w:jc w:val="right"/>
              <w:rPr>
                <w:rFonts w:ascii="Verdana" w:eastAsia="Times New Roman" w:hAnsi="Verdana" w:cs="Calibri"/>
                <w:sz w:val="20"/>
                <w:szCs w:val="20"/>
              </w:rPr>
            </w:pPr>
            <w:r w:rsidRPr="00E17E45">
              <w:rPr>
                <w:rFonts w:ascii="Verdana" w:eastAsia="Times New Roman" w:hAnsi="Verdana" w:cs="Calibri"/>
                <w:sz w:val="20"/>
                <w:szCs w:val="20"/>
              </w:rPr>
              <w:t>0.115</w:t>
            </w:r>
          </w:p>
        </w:tc>
      </w:tr>
      <w:tr w:rsidR="001F71D2" w:rsidRPr="00E17E45" w14:paraId="1A2348F4"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2A7FEB34" w14:textId="77777777" w:rsidR="007C220F" w:rsidRPr="00E17E45" w:rsidRDefault="007C220F" w:rsidP="002C2798">
            <w:pPr>
              <w:rPr>
                <w:rFonts w:ascii="Calibri" w:eastAsia="Times New Roman" w:hAnsi="Calibri" w:cs="Calibri"/>
                <w:color w:val="000000"/>
              </w:rPr>
            </w:pPr>
            <w:r w:rsidRPr="00E17E45">
              <w:rPr>
                <w:rFonts w:ascii="Calibri" w:eastAsia="Times New Roman" w:hAnsi="Calibri" w:cs="Calibri"/>
                <w:color w:val="000000"/>
              </w:rPr>
              <w:t>Stork Test</w:t>
            </w:r>
          </w:p>
        </w:tc>
        <w:tc>
          <w:tcPr>
            <w:tcW w:w="810" w:type="dxa"/>
            <w:tcBorders>
              <w:top w:val="nil"/>
              <w:left w:val="single" w:sz="4" w:space="0" w:color="auto"/>
              <w:bottom w:val="nil"/>
              <w:right w:val="nil"/>
            </w:tcBorders>
            <w:shd w:val="clear" w:color="auto" w:fill="auto"/>
            <w:noWrap/>
            <w:vAlign w:val="bottom"/>
            <w:hideMark/>
          </w:tcPr>
          <w:p w14:paraId="086EFDBD"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12</w:t>
            </w:r>
          </w:p>
        </w:tc>
        <w:tc>
          <w:tcPr>
            <w:tcW w:w="735" w:type="dxa"/>
            <w:tcBorders>
              <w:top w:val="nil"/>
              <w:left w:val="nil"/>
              <w:bottom w:val="nil"/>
              <w:right w:val="nil"/>
            </w:tcBorders>
            <w:shd w:val="clear" w:color="auto" w:fill="auto"/>
            <w:noWrap/>
            <w:vAlign w:val="bottom"/>
            <w:hideMark/>
          </w:tcPr>
          <w:p w14:paraId="2508F8F4" w14:textId="77777777" w:rsidR="007C220F" w:rsidRPr="00E17E45" w:rsidRDefault="007C220F" w:rsidP="002C2798">
            <w:pPr>
              <w:jc w:val="right"/>
              <w:rPr>
                <w:rFonts w:ascii="Calibri" w:eastAsia="Times New Roman" w:hAnsi="Calibri" w:cs="Calibri"/>
                <w:color w:val="000000"/>
              </w:rPr>
            </w:pPr>
            <w:bookmarkStart w:id="74" w:name="RANGE!C116"/>
            <w:r w:rsidRPr="00E17E45">
              <w:rPr>
                <w:rFonts w:ascii="Calibri" w:eastAsia="Times New Roman" w:hAnsi="Calibri" w:cs="Calibri"/>
                <w:color w:val="000000"/>
              </w:rPr>
              <w:t>35.9</w:t>
            </w:r>
            <w:bookmarkEnd w:id="74"/>
          </w:p>
        </w:tc>
        <w:tc>
          <w:tcPr>
            <w:tcW w:w="795" w:type="dxa"/>
            <w:tcBorders>
              <w:top w:val="nil"/>
              <w:left w:val="nil"/>
              <w:bottom w:val="nil"/>
              <w:right w:val="nil"/>
            </w:tcBorders>
            <w:shd w:val="clear" w:color="auto" w:fill="auto"/>
            <w:noWrap/>
            <w:vAlign w:val="bottom"/>
            <w:hideMark/>
          </w:tcPr>
          <w:p w14:paraId="64437271" w14:textId="77777777" w:rsidR="007C220F" w:rsidRPr="00E17E45" w:rsidRDefault="007C220F" w:rsidP="002C2798">
            <w:pPr>
              <w:jc w:val="right"/>
              <w:rPr>
                <w:rFonts w:ascii="Calibri" w:eastAsia="Times New Roman" w:hAnsi="Calibri" w:cs="Calibri"/>
                <w:color w:val="000000"/>
              </w:rPr>
            </w:pPr>
            <w:bookmarkStart w:id="75" w:name="RANGE!D116"/>
            <w:r w:rsidRPr="00E17E45">
              <w:rPr>
                <w:rFonts w:ascii="Calibri" w:eastAsia="Times New Roman" w:hAnsi="Calibri" w:cs="Calibri"/>
                <w:color w:val="000000"/>
              </w:rPr>
              <w:t>17.0</w:t>
            </w:r>
            <w:bookmarkEnd w:id="75"/>
          </w:p>
        </w:tc>
        <w:tc>
          <w:tcPr>
            <w:tcW w:w="1035" w:type="dxa"/>
            <w:gridSpan w:val="2"/>
            <w:tcBorders>
              <w:top w:val="nil"/>
              <w:left w:val="nil"/>
              <w:bottom w:val="nil"/>
              <w:right w:val="single" w:sz="4" w:space="0" w:color="auto"/>
            </w:tcBorders>
            <w:shd w:val="clear" w:color="auto" w:fill="auto"/>
            <w:noWrap/>
            <w:vAlign w:val="bottom"/>
            <w:hideMark/>
          </w:tcPr>
          <w:p w14:paraId="0A8A5609"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0.47</w:t>
            </w:r>
          </w:p>
        </w:tc>
        <w:tc>
          <w:tcPr>
            <w:tcW w:w="776" w:type="dxa"/>
            <w:tcBorders>
              <w:top w:val="nil"/>
              <w:left w:val="single" w:sz="4" w:space="0" w:color="auto"/>
              <w:bottom w:val="nil"/>
              <w:right w:val="nil"/>
            </w:tcBorders>
            <w:shd w:val="clear" w:color="auto" w:fill="auto"/>
            <w:noWrap/>
            <w:vAlign w:val="bottom"/>
            <w:hideMark/>
          </w:tcPr>
          <w:p w14:paraId="781349D8"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8</w:t>
            </w:r>
          </w:p>
        </w:tc>
        <w:tc>
          <w:tcPr>
            <w:tcW w:w="735" w:type="dxa"/>
            <w:tcBorders>
              <w:top w:val="nil"/>
              <w:left w:val="nil"/>
              <w:bottom w:val="nil"/>
              <w:right w:val="nil"/>
            </w:tcBorders>
            <w:shd w:val="clear" w:color="auto" w:fill="auto"/>
            <w:noWrap/>
            <w:vAlign w:val="bottom"/>
            <w:hideMark/>
          </w:tcPr>
          <w:p w14:paraId="1704D49D" w14:textId="77777777" w:rsidR="007C220F" w:rsidRPr="00E17E45" w:rsidRDefault="007C220F" w:rsidP="002C2798">
            <w:pPr>
              <w:jc w:val="right"/>
              <w:rPr>
                <w:rFonts w:ascii="Calibri" w:eastAsia="Times New Roman" w:hAnsi="Calibri" w:cs="Calibri"/>
                <w:color w:val="000000"/>
              </w:rPr>
            </w:pPr>
            <w:bookmarkStart w:id="76" w:name="RANGE!G116"/>
            <w:r w:rsidRPr="00E17E45">
              <w:rPr>
                <w:rFonts w:ascii="Calibri" w:eastAsia="Times New Roman" w:hAnsi="Calibri" w:cs="Calibri"/>
                <w:color w:val="000000"/>
              </w:rPr>
              <w:t>11.6</w:t>
            </w:r>
            <w:bookmarkEnd w:id="76"/>
          </w:p>
        </w:tc>
        <w:tc>
          <w:tcPr>
            <w:tcW w:w="630" w:type="dxa"/>
            <w:tcBorders>
              <w:top w:val="nil"/>
              <w:left w:val="nil"/>
              <w:bottom w:val="nil"/>
              <w:right w:val="nil"/>
            </w:tcBorders>
            <w:shd w:val="clear" w:color="auto" w:fill="auto"/>
            <w:noWrap/>
            <w:vAlign w:val="bottom"/>
            <w:hideMark/>
          </w:tcPr>
          <w:p w14:paraId="2F5D4927" w14:textId="77777777" w:rsidR="007C220F" w:rsidRPr="00E17E45" w:rsidRDefault="007C220F" w:rsidP="002C2798">
            <w:pPr>
              <w:jc w:val="right"/>
              <w:rPr>
                <w:rFonts w:ascii="Calibri" w:eastAsia="Times New Roman" w:hAnsi="Calibri" w:cs="Calibri"/>
                <w:color w:val="000000"/>
              </w:rPr>
            </w:pPr>
            <w:bookmarkStart w:id="77" w:name="RANGE!H116"/>
            <w:r w:rsidRPr="00E17E45">
              <w:rPr>
                <w:rFonts w:ascii="Calibri" w:eastAsia="Times New Roman" w:hAnsi="Calibri" w:cs="Calibri"/>
                <w:color w:val="000000"/>
              </w:rPr>
              <w:t>9.1</w:t>
            </w:r>
            <w:bookmarkEnd w:id="77"/>
          </w:p>
        </w:tc>
        <w:tc>
          <w:tcPr>
            <w:tcW w:w="916" w:type="dxa"/>
            <w:tcBorders>
              <w:top w:val="nil"/>
              <w:left w:val="nil"/>
              <w:bottom w:val="nil"/>
              <w:right w:val="single" w:sz="4" w:space="0" w:color="auto"/>
            </w:tcBorders>
            <w:shd w:val="clear" w:color="auto" w:fill="auto"/>
            <w:noWrap/>
            <w:vAlign w:val="bottom"/>
            <w:hideMark/>
          </w:tcPr>
          <w:p w14:paraId="28CC26E6"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0.79</w:t>
            </w:r>
          </w:p>
        </w:tc>
        <w:tc>
          <w:tcPr>
            <w:tcW w:w="798" w:type="dxa"/>
            <w:tcBorders>
              <w:top w:val="nil"/>
              <w:left w:val="single" w:sz="4" w:space="0" w:color="auto"/>
              <w:bottom w:val="nil"/>
              <w:right w:val="nil"/>
            </w:tcBorders>
            <w:shd w:val="clear" w:color="auto" w:fill="auto"/>
            <w:noWrap/>
            <w:vAlign w:val="bottom"/>
            <w:hideMark/>
          </w:tcPr>
          <w:p w14:paraId="3AFD1534" w14:textId="77777777" w:rsidR="007C220F" w:rsidRPr="00E17E45" w:rsidRDefault="007C220F" w:rsidP="002C2798">
            <w:pPr>
              <w:jc w:val="right"/>
              <w:rPr>
                <w:rFonts w:ascii="Verdana" w:eastAsia="Times New Roman" w:hAnsi="Verdana" w:cs="Calibri"/>
                <w:sz w:val="20"/>
                <w:szCs w:val="20"/>
              </w:rPr>
            </w:pPr>
            <w:r w:rsidRPr="00E17E45">
              <w:rPr>
                <w:rFonts w:ascii="Verdana" w:eastAsia="Times New Roman" w:hAnsi="Verdana" w:cs="Calibri"/>
                <w:sz w:val="20"/>
                <w:szCs w:val="20"/>
              </w:rPr>
              <w:t>0.139</w:t>
            </w:r>
          </w:p>
        </w:tc>
      </w:tr>
      <w:tr w:rsidR="001F71D2" w:rsidRPr="00E17E45" w14:paraId="403E700B"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56B2830B" w14:textId="77777777" w:rsidR="007C220F" w:rsidRPr="00E17E45" w:rsidRDefault="007C220F" w:rsidP="002C2798">
            <w:pPr>
              <w:rPr>
                <w:rFonts w:ascii="Calibri" w:eastAsia="Times New Roman" w:hAnsi="Calibri" w:cs="Calibri"/>
                <w:color w:val="000000"/>
              </w:rPr>
            </w:pPr>
            <w:r w:rsidRPr="00E17E45">
              <w:rPr>
                <w:rFonts w:ascii="Calibri" w:eastAsia="Times New Roman" w:hAnsi="Calibri" w:cs="Calibri"/>
                <w:color w:val="000000"/>
              </w:rPr>
              <w:t>One Leg Right</w:t>
            </w:r>
          </w:p>
        </w:tc>
        <w:tc>
          <w:tcPr>
            <w:tcW w:w="810" w:type="dxa"/>
            <w:tcBorders>
              <w:top w:val="nil"/>
              <w:left w:val="single" w:sz="4" w:space="0" w:color="auto"/>
              <w:bottom w:val="nil"/>
              <w:right w:val="nil"/>
            </w:tcBorders>
            <w:shd w:val="clear" w:color="auto" w:fill="auto"/>
            <w:noWrap/>
            <w:vAlign w:val="bottom"/>
            <w:hideMark/>
          </w:tcPr>
          <w:p w14:paraId="195A2500"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7</w:t>
            </w:r>
          </w:p>
        </w:tc>
        <w:tc>
          <w:tcPr>
            <w:tcW w:w="735" w:type="dxa"/>
            <w:tcBorders>
              <w:top w:val="nil"/>
              <w:left w:val="nil"/>
              <w:bottom w:val="nil"/>
              <w:right w:val="nil"/>
            </w:tcBorders>
            <w:shd w:val="clear" w:color="auto" w:fill="auto"/>
            <w:noWrap/>
            <w:vAlign w:val="bottom"/>
            <w:hideMark/>
          </w:tcPr>
          <w:p w14:paraId="324A28F9" w14:textId="77777777" w:rsidR="007C220F" w:rsidRPr="00E17E45" w:rsidRDefault="007C220F" w:rsidP="002C2798">
            <w:pPr>
              <w:jc w:val="right"/>
              <w:rPr>
                <w:rFonts w:ascii="Calibri" w:eastAsia="Times New Roman" w:hAnsi="Calibri" w:cs="Calibri"/>
                <w:color w:val="000000"/>
              </w:rPr>
            </w:pPr>
            <w:bookmarkStart w:id="78" w:name="RANGE!C117"/>
            <w:r w:rsidRPr="00E17E45">
              <w:rPr>
                <w:rFonts w:ascii="Calibri" w:eastAsia="Times New Roman" w:hAnsi="Calibri" w:cs="Calibri"/>
                <w:color w:val="000000"/>
              </w:rPr>
              <w:t>59.3</w:t>
            </w:r>
            <w:bookmarkEnd w:id="78"/>
          </w:p>
        </w:tc>
        <w:tc>
          <w:tcPr>
            <w:tcW w:w="795" w:type="dxa"/>
            <w:tcBorders>
              <w:top w:val="nil"/>
              <w:left w:val="nil"/>
              <w:bottom w:val="nil"/>
              <w:right w:val="nil"/>
            </w:tcBorders>
            <w:shd w:val="clear" w:color="auto" w:fill="auto"/>
            <w:noWrap/>
            <w:vAlign w:val="bottom"/>
            <w:hideMark/>
          </w:tcPr>
          <w:p w14:paraId="6212A63B" w14:textId="77777777" w:rsidR="007C220F" w:rsidRPr="00E17E45" w:rsidRDefault="007C220F" w:rsidP="002C2798">
            <w:pPr>
              <w:jc w:val="right"/>
              <w:rPr>
                <w:rFonts w:ascii="Calibri" w:eastAsia="Times New Roman" w:hAnsi="Calibri" w:cs="Calibri"/>
                <w:color w:val="000000"/>
              </w:rPr>
            </w:pPr>
            <w:bookmarkStart w:id="79" w:name="RANGE!D117"/>
            <w:r w:rsidRPr="00E17E45">
              <w:rPr>
                <w:rFonts w:ascii="Calibri" w:eastAsia="Times New Roman" w:hAnsi="Calibri" w:cs="Calibri"/>
                <w:color w:val="000000"/>
              </w:rPr>
              <w:t>43.8</w:t>
            </w:r>
            <w:bookmarkEnd w:id="79"/>
          </w:p>
        </w:tc>
        <w:tc>
          <w:tcPr>
            <w:tcW w:w="1035" w:type="dxa"/>
            <w:gridSpan w:val="2"/>
            <w:tcBorders>
              <w:top w:val="nil"/>
              <w:left w:val="nil"/>
              <w:bottom w:val="nil"/>
              <w:right w:val="single" w:sz="4" w:space="0" w:color="auto"/>
            </w:tcBorders>
            <w:shd w:val="clear" w:color="auto" w:fill="auto"/>
            <w:noWrap/>
            <w:vAlign w:val="bottom"/>
            <w:hideMark/>
          </w:tcPr>
          <w:p w14:paraId="0080141B"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0.74</w:t>
            </w:r>
          </w:p>
        </w:tc>
        <w:tc>
          <w:tcPr>
            <w:tcW w:w="776" w:type="dxa"/>
            <w:tcBorders>
              <w:top w:val="nil"/>
              <w:left w:val="single" w:sz="4" w:space="0" w:color="auto"/>
              <w:bottom w:val="nil"/>
              <w:right w:val="nil"/>
            </w:tcBorders>
            <w:shd w:val="clear" w:color="auto" w:fill="auto"/>
            <w:noWrap/>
            <w:vAlign w:val="bottom"/>
            <w:hideMark/>
          </w:tcPr>
          <w:p w14:paraId="4C900E26"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3</w:t>
            </w:r>
          </w:p>
        </w:tc>
        <w:tc>
          <w:tcPr>
            <w:tcW w:w="735" w:type="dxa"/>
            <w:tcBorders>
              <w:top w:val="nil"/>
              <w:left w:val="nil"/>
              <w:bottom w:val="nil"/>
              <w:right w:val="nil"/>
            </w:tcBorders>
            <w:shd w:val="clear" w:color="auto" w:fill="auto"/>
            <w:noWrap/>
            <w:vAlign w:val="bottom"/>
            <w:hideMark/>
          </w:tcPr>
          <w:p w14:paraId="4D7BA671" w14:textId="77777777" w:rsidR="007C220F" w:rsidRPr="00E17E45" w:rsidRDefault="007C220F" w:rsidP="002C2798">
            <w:pPr>
              <w:jc w:val="right"/>
              <w:rPr>
                <w:rFonts w:ascii="Calibri" w:eastAsia="Times New Roman" w:hAnsi="Calibri" w:cs="Calibri"/>
                <w:color w:val="000000"/>
              </w:rPr>
            </w:pPr>
            <w:bookmarkStart w:id="80" w:name="RANGE!G117"/>
            <w:r w:rsidRPr="00E17E45">
              <w:rPr>
                <w:rFonts w:ascii="Calibri" w:eastAsia="Times New Roman" w:hAnsi="Calibri" w:cs="Calibri"/>
                <w:color w:val="000000"/>
              </w:rPr>
              <w:t>104.0</w:t>
            </w:r>
            <w:bookmarkEnd w:id="80"/>
          </w:p>
        </w:tc>
        <w:tc>
          <w:tcPr>
            <w:tcW w:w="630" w:type="dxa"/>
            <w:tcBorders>
              <w:top w:val="nil"/>
              <w:left w:val="nil"/>
              <w:bottom w:val="nil"/>
              <w:right w:val="nil"/>
            </w:tcBorders>
            <w:shd w:val="clear" w:color="auto" w:fill="auto"/>
            <w:noWrap/>
            <w:vAlign w:val="bottom"/>
            <w:hideMark/>
          </w:tcPr>
          <w:p w14:paraId="1BAD0BCE" w14:textId="4A10A0AF" w:rsidR="007C220F" w:rsidRPr="00E17E45" w:rsidRDefault="007C220F" w:rsidP="002C2798">
            <w:pPr>
              <w:jc w:val="right"/>
              <w:rPr>
                <w:rFonts w:ascii="Calibri" w:eastAsia="Times New Roman" w:hAnsi="Calibri" w:cs="Calibri"/>
                <w:color w:val="000000"/>
              </w:rPr>
            </w:pPr>
            <w:bookmarkStart w:id="81" w:name="RANGE!H117"/>
            <w:r w:rsidRPr="00E17E45">
              <w:rPr>
                <w:rFonts w:ascii="Calibri" w:eastAsia="Times New Roman" w:hAnsi="Calibri" w:cs="Calibri"/>
                <w:color w:val="000000"/>
              </w:rPr>
              <w:t>102</w:t>
            </w:r>
            <w:bookmarkEnd w:id="81"/>
          </w:p>
        </w:tc>
        <w:tc>
          <w:tcPr>
            <w:tcW w:w="916" w:type="dxa"/>
            <w:tcBorders>
              <w:top w:val="nil"/>
              <w:left w:val="nil"/>
              <w:bottom w:val="nil"/>
              <w:right w:val="single" w:sz="4" w:space="0" w:color="auto"/>
            </w:tcBorders>
            <w:shd w:val="clear" w:color="auto" w:fill="auto"/>
            <w:noWrap/>
            <w:vAlign w:val="bottom"/>
            <w:hideMark/>
          </w:tcPr>
          <w:p w14:paraId="58AA8DA4"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0.98</w:t>
            </w:r>
          </w:p>
        </w:tc>
        <w:tc>
          <w:tcPr>
            <w:tcW w:w="798" w:type="dxa"/>
            <w:tcBorders>
              <w:top w:val="nil"/>
              <w:left w:val="single" w:sz="4" w:space="0" w:color="auto"/>
              <w:bottom w:val="nil"/>
              <w:right w:val="nil"/>
            </w:tcBorders>
            <w:shd w:val="clear" w:color="auto" w:fill="auto"/>
            <w:noWrap/>
            <w:vAlign w:val="bottom"/>
            <w:hideMark/>
          </w:tcPr>
          <w:p w14:paraId="2208A213" w14:textId="77777777" w:rsidR="007C220F" w:rsidRPr="00E17E45" w:rsidRDefault="007C220F" w:rsidP="002C2798">
            <w:pPr>
              <w:jc w:val="right"/>
              <w:rPr>
                <w:rFonts w:ascii="Verdana" w:eastAsia="Times New Roman" w:hAnsi="Verdana" w:cs="Calibri"/>
                <w:sz w:val="20"/>
                <w:szCs w:val="20"/>
              </w:rPr>
            </w:pPr>
            <w:r w:rsidRPr="00E17E45">
              <w:rPr>
                <w:rFonts w:ascii="Verdana" w:eastAsia="Times New Roman" w:hAnsi="Verdana" w:cs="Calibri"/>
                <w:sz w:val="20"/>
                <w:szCs w:val="20"/>
              </w:rPr>
              <w:t>0.064</w:t>
            </w:r>
          </w:p>
        </w:tc>
      </w:tr>
      <w:tr w:rsidR="001F71D2" w:rsidRPr="00E17E45" w14:paraId="24CAFC4D"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365D383A" w14:textId="77777777" w:rsidR="007C220F" w:rsidRPr="00E17E45" w:rsidRDefault="007C220F" w:rsidP="002C2798">
            <w:pPr>
              <w:rPr>
                <w:rFonts w:ascii="Calibri" w:eastAsia="Times New Roman" w:hAnsi="Calibri" w:cs="Calibri"/>
                <w:color w:val="000000"/>
              </w:rPr>
            </w:pPr>
            <w:r w:rsidRPr="00E17E45">
              <w:rPr>
                <w:rFonts w:ascii="Calibri" w:eastAsia="Times New Roman" w:hAnsi="Calibri" w:cs="Calibri"/>
                <w:color w:val="000000"/>
              </w:rPr>
              <w:t>One Leg Left</w:t>
            </w:r>
          </w:p>
        </w:tc>
        <w:tc>
          <w:tcPr>
            <w:tcW w:w="810" w:type="dxa"/>
            <w:tcBorders>
              <w:top w:val="nil"/>
              <w:left w:val="single" w:sz="4" w:space="0" w:color="auto"/>
              <w:bottom w:val="nil"/>
              <w:right w:val="nil"/>
            </w:tcBorders>
            <w:shd w:val="clear" w:color="auto" w:fill="auto"/>
            <w:noWrap/>
            <w:vAlign w:val="bottom"/>
            <w:hideMark/>
          </w:tcPr>
          <w:p w14:paraId="3142E7EE"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7</w:t>
            </w:r>
          </w:p>
        </w:tc>
        <w:tc>
          <w:tcPr>
            <w:tcW w:w="735" w:type="dxa"/>
            <w:tcBorders>
              <w:top w:val="nil"/>
              <w:left w:val="nil"/>
              <w:bottom w:val="nil"/>
              <w:right w:val="nil"/>
            </w:tcBorders>
            <w:shd w:val="clear" w:color="auto" w:fill="auto"/>
            <w:noWrap/>
            <w:vAlign w:val="bottom"/>
            <w:hideMark/>
          </w:tcPr>
          <w:p w14:paraId="6EC86DA6" w14:textId="77777777" w:rsidR="007C220F" w:rsidRPr="00E17E45" w:rsidRDefault="007C220F" w:rsidP="002C2798">
            <w:pPr>
              <w:jc w:val="right"/>
              <w:rPr>
                <w:rFonts w:ascii="Calibri" w:eastAsia="Times New Roman" w:hAnsi="Calibri" w:cs="Calibri"/>
                <w:color w:val="000000"/>
              </w:rPr>
            </w:pPr>
            <w:bookmarkStart w:id="82" w:name="RANGE!C118"/>
            <w:r w:rsidRPr="00E17E45">
              <w:rPr>
                <w:rFonts w:ascii="Calibri" w:eastAsia="Times New Roman" w:hAnsi="Calibri" w:cs="Calibri"/>
                <w:color w:val="000000"/>
              </w:rPr>
              <w:t>86.7</w:t>
            </w:r>
            <w:bookmarkEnd w:id="82"/>
          </w:p>
        </w:tc>
        <w:tc>
          <w:tcPr>
            <w:tcW w:w="795" w:type="dxa"/>
            <w:tcBorders>
              <w:top w:val="nil"/>
              <w:left w:val="nil"/>
              <w:bottom w:val="nil"/>
              <w:right w:val="nil"/>
            </w:tcBorders>
            <w:shd w:val="clear" w:color="auto" w:fill="auto"/>
            <w:noWrap/>
            <w:vAlign w:val="bottom"/>
            <w:hideMark/>
          </w:tcPr>
          <w:p w14:paraId="1A23717E" w14:textId="77777777" w:rsidR="007C220F" w:rsidRPr="00E17E45" w:rsidRDefault="007C220F" w:rsidP="002C2798">
            <w:pPr>
              <w:jc w:val="right"/>
              <w:rPr>
                <w:rFonts w:ascii="Calibri" w:eastAsia="Times New Roman" w:hAnsi="Calibri" w:cs="Calibri"/>
                <w:color w:val="000000"/>
              </w:rPr>
            </w:pPr>
            <w:bookmarkStart w:id="83" w:name="RANGE!D118"/>
            <w:r w:rsidRPr="00E17E45">
              <w:rPr>
                <w:rFonts w:ascii="Calibri" w:eastAsia="Times New Roman" w:hAnsi="Calibri" w:cs="Calibri"/>
                <w:color w:val="000000"/>
              </w:rPr>
              <w:t>77.5</w:t>
            </w:r>
            <w:bookmarkEnd w:id="83"/>
          </w:p>
        </w:tc>
        <w:tc>
          <w:tcPr>
            <w:tcW w:w="1035" w:type="dxa"/>
            <w:gridSpan w:val="2"/>
            <w:tcBorders>
              <w:top w:val="nil"/>
              <w:left w:val="nil"/>
              <w:bottom w:val="nil"/>
              <w:right w:val="single" w:sz="4" w:space="0" w:color="auto"/>
            </w:tcBorders>
            <w:shd w:val="clear" w:color="auto" w:fill="auto"/>
            <w:noWrap/>
            <w:vAlign w:val="bottom"/>
            <w:hideMark/>
          </w:tcPr>
          <w:p w14:paraId="5CC5AFBC"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0.89</w:t>
            </w:r>
          </w:p>
        </w:tc>
        <w:tc>
          <w:tcPr>
            <w:tcW w:w="776" w:type="dxa"/>
            <w:tcBorders>
              <w:top w:val="nil"/>
              <w:left w:val="single" w:sz="4" w:space="0" w:color="auto"/>
              <w:bottom w:val="nil"/>
              <w:right w:val="nil"/>
            </w:tcBorders>
            <w:shd w:val="clear" w:color="auto" w:fill="auto"/>
            <w:noWrap/>
            <w:vAlign w:val="bottom"/>
            <w:hideMark/>
          </w:tcPr>
          <w:p w14:paraId="26F3ABA5"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3</w:t>
            </w:r>
          </w:p>
        </w:tc>
        <w:tc>
          <w:tcPr>
            <w:tcW w:w="735" w:type="dxa"/>
            <w:tcBorders>
              <w:top w:val="nil"/>
              <w:left w:val="nil"/>
              <w:bottom w:val="nil"/>
              <w:right w:val="nil"/>
            </w:tcBorders>
            <w:shd w:val="clear" w:color="auto" w:fill="auto"/>
            <w:noWrap/>
            <w:vAlign w:val="bottom"/>
            <w:hideMark/>
          </w:tcPr>
          <w:p w14:paraId="6D0CA571" w14:textId="77777777" w:rsidR="007C220F" w:rsidRPr="00E17E45" w:rsidRDefault="007C220F" w:rsidP="002C2798">
            <w:pPr>
              <w:jc w:val="right"/>
              <w:rPr>
                <w:rFonts w:ascii="Calibri" w:eastAsia="Times New Roman" w:hAnsi="Calibri" w:cs="Calibri"/>
                <w:color w:val="000000"/>
              </w:rPr>
            </w:pPr>
            <w:bookmarkStart w:id="84" w:name="RANGE!G118"/>
            <w:r w:rsidRPr="00E17E45">
              <w:rPr>
                <w:rFonts w:ascii="Calibri" w:eastAsia="Times New Roman" w:hAnsi="Calibri" w:cs="Calibri"/>
                <w:color w:val="000000"/>
              </w:rPr>
              <w:t>109.7</w:t>
            </w:r>
            <w:bookmarkEnd w:id="84"/>
          </w:p>
        </w:tc>
        <w:tc>
          <w:tcPr>
            <w:tcW w:w="630" w:type="dxa"/>
            <w:tcBorders>
              <w:top w:val="nil"/>
              <w:left w:val="nil"/>
              <w:bottom w:val="nil"/>
              <w:right w:val="nil"/>
            </w:tcBorders>
            <w:shd w:val="clear" w:color="auto" w:fill="auto"/>
            <w:noWrap/>
            <w:vAlign w:val="bottom"/>
            <w:hideMark/>
          </w:tcPr>
          <w:p w14:paraId="1933CB5A" w14:textId="11FADEEF" w:rsidR="007C220F" w:rsidRPr="00E17E45" w:rsidRDefault="007C220F" w:rsidP="002C2798">
            <w:pPr>
              <w:jc w:val="right"/>
              <w:rPr>
                <w:rFonts w:ascii="Calibri" w:eastAsia="Times New Roman" w:hAnsi="Calibri" w:cs="Calibri"/>
                <w:color w:val="000000"/>
              </w:rPr>
            </w:pPr>
            <w:bookmarkStart w:id="85" w:name="RANGE!H118"/>
            <w:r w:rsidRPr="00E17E45">
              <w:rPr>
                <w:rFonts w:ascii="Calibri" w:eastAsia="Times New Roman" w:hAnsi="Calibri" w:cs="Calibri"/>
                <w:color w:val="000000"/>
              </w:rPr>
              <w:t>132</w:t>
            </w:r>
            <w:bookmarkEnd w:id="85"/>
          </w:p>
        </w:tc>
        <w:tc>
          <w:tcPr>
            <w:tcW w:w="916" w:type="dxa"/>
            <w:tcBorders>
              <w:top w:val="nil"/>
              <w:left w:val="nil"/>
              <w:bottom w:val="nil"/>
              <w:right w:val="single" w:sz="4" w:space="0" w:color="auto"/>
            </w:tcBorders>
            <w:shd w:val="clear" w:color="auto" w:fill="auto"/>
            <w:noWrap/>
            <w:vAlign w:val="bottom"/>
            <w:hideMark/>
          </w:tcPr>
          <w:p w14:paraId="730CF35D"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1.20</w:t>
            </w:r>
          </w:p>
        </w:tc>
        <w:tc>
          <w:tcPr>
            <w:tcW w:w="798" w:type="dxa"/>
            <w:tcBorders>
              <w:top w:val="nil"/>
              <w:left w:val="single" w:sz="4" w:space="0" w:color="auto"/>
              <w:bottom w:val="nil"/>
              <w:right w:val="nil"/>
            </w:tcBorders>
            <w:shd w:val="clear" w:color="auto" w:fill="auto"/>
            <w:noWrap/>
            <w:vAlign w:val="bottom"/>
            <w:hideMark/>
          </w:tcPr>
          <w:p w14:paraId="52E1356A" w14:textId="77777777" w:rsidR="007C220F" w:rsidRPr="00E17E45" w:rsidRDefault="007C220F" w:rsidP="002C2798">
            <w:pPr>
              <w:jc w:val="right"/>
              <w:rPr>
                <w:rFonts w:ascii="Verdana" w:eastAsia="Times New Roman" w:hAnsi="Verdana" w:cs="Calibri"/>
                <w:sz w:val="20"/>
                <w:szCs w:val="20"/>
              </w:rPr>
            </w:pPr>
            <w:r w:rsidRPr="00E17E45">
              <w:rPr>
                <w:rFonts w:ascii="Verdana" w:eastAsia="Times New Roman" w:hAnsi="Verdana" w:cs="Calibri"/>
                <w:sz w:val="20"/>
                <w:szCs w:val="20"/>
              </w:rPr>
              <w:t>0.064</w:t>
            </w:r>
          </w:p>
        </w:tc>
      </w:tr>
      <w:tr w:rsidR="001F71D2" w:rsidRPr="00E17E45" w14:paraId="1EB79347"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1A3DD2D1" w14:textId="77777777" w:rsidR="007C220F" w:rsidRPr="00E17E45" w:rsidRDefault="007C220F" w:rsidP="002C2798">
            <w:pPr>
              <w:rPr>
                <w:rFonts w:ascii="Calibri" w:eastAsia="Times New Roman" w:hAnsi="Calibri" w:cs="Calibri"/>
                <w:color w:val="000000"/>
              </w:rPr>
            </w:pPr>
            <w:r w:rsidRPr="00E17E45">
              <w:rPr>
                <w:rFonts w:ascii="Calibri" w:eastAsia="Times New Roman" w:hAnsi="Calibri" w:cs="Calibri"/>
                <w:color w:val="000000"/>
              </w:rPr>
              <w:t>Plank</w:t>
            </w:r>
          </w:p>
        </w:tc>
        <w:tc>
          <w:tcPr>
            <w:tcW w:w="810" w:type="dxa"/>
            <w:tcBorders>
              <w:top w:val="nil"/>
              <w:left w:val="single" w:sz="4" w:space="0" w:color="auto"/>
              <w:bottom w:val="nil"/>
              <w:right w:val="nil"/>
            </w:tcBorders>
            <w:shd w:val="clear" w:color="auto" w:fill="auto"/>
            <w:noWrap/>
            <w:vAlign w:val="bottom"/>
            <w:hideMark/>
          </w:tcPr>
          <w:p w14:paraId="50CD6248"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22</w:t>
            </w:r>
          </w:p>
        </w:tc>
        <w:tc>
          <w:tcPr>
            <w:tcW w:w="735" w:type="dxa"/>
            <w:tcBorders>
              <w:top w:val="nil"/>
              <w:left w:val="nil"/>
              <w:bottom w:val="nil"/>
              <w:right w:val="nil"/>
            </w:tcBorders>
            <w:shd w:val="clear" w:color="auto" w:fill="auto"/>
            <w:noWrap/>
            <w:vAlign w:val="bottom"/>
            <w:hideMark/>
          </w:tcPr>
          <w:p w14:paraId="7240537F" w14:textId="77777777" w:rsidR="007C220F" w:rsidRPr="00E17E45" w:rsidRDefault="007C220F" w:rsidP="002C2798">
            <w:pPr>
              <w:jc w:val="right"/>
              <w:rPr>
                <w:rFonts w:ascii="Calibri" w:eastAsia="Times New Roman" w:hAnsi="Calibri" w:cs="Calibri"/>
                <w:color w:val="000000"/>
              </w:rPr>
            </w:pPr>
            <w:bookmarkStart w:id="86" w:name="RANGE!C119"/>
            <w:r w:rsidRPr="00E17E45">
              <w:rPr>
                <w:rFonts w:ascii="Calibri" w:eastAsia="Times New Roman" w:hAnsi="Calibri" w:cs="Calibri"/>
                <w:color w:val="000000"/>
              </w:rPr>
              <w:t>190.5</w:t>
            </w:r>
            <w:bookmarkEnd w:id="86"/>
          </w:p>
        </w:tc>
        <w:tc>
          <w:tcPr>
            <w:tcW w:w="795" w:type="dxa"/>
            <w:tcBorders>
              <w:top w:val="nil"/>
              <w:left w:val="nil"/>
              <w:bottom w:val="nil"/>
              <w:right w:val="nil"/>
            </w:tcBorders>
            <w:shd w:val="clear" w:color="auto" w:fill="auto"/>
            <w:noWrap/>
            <w:vAlign w:val="bottom"/>
            <w:hideMark/>
          </w:tcPr>
          <w:p w14:paraId="28D02C32" w14:textId="77777777" w:rsidR="007C220F" w:rsidRPr="00E17E45" w:rsidRDefault="007C220F" w:rsidP="002C2798">
            <w:pPr>
              <w:jc w:val="right"/>
              <w:rPr>
                <w:rFonts w:ascii="Calibri" w:eastAsia="Times New Roman" w:hAnsi="Calibri" w:cs="Calibri"/>
                <w:color w:val="000000"/>
              </w:rPr>
            </w:pPr>
            <w:bookmarkStart w:id="87" w:name="RANGE!D119"/>
            <w:r w:rsidRPr="00E17E45">
              <w:rPr>
                <w:rFonts w:ascii="Calibri" w:eastAsia="Times New Roman" w:hAnsi="Calibri" w:cs="Calibri"/>
                <w:color w:val="000000"/>
              </w:rPr>
              <w:t>70.2</w:t>
            </w:r>
            <w:bookmarkEnd w:id="87"/>
          </w:p>
        </w:tc>
        <w:tc>
          <w:tcPr>
            <w:tcW w:w="1035" w:type="dxa"/>
            <w:gridSpan w:val="2"/>
            <w:tcBorders>
              <w:top w:val="nil"/>
              <w:left w:val="nil"/>
              <w:bottom w:val="nil"/>
              <w:right w:val="single" w:sz="4" w:space="0" w:color="auto"/>
            </w:tcBorders>
            <w:shd w:val="clear" w:color="auto" w:fill="auto"/>
            <w:noWrap/>
            <w:vAlign w:val="bottom"/>
            <w:hideMark/>
          </w:tcPr>
          <w:p w14:paraId="553C33C8"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0.37</w:t>
            </w:r>
          </w:p>
        </w:tc>
        <w:tc>
          <w:tcPr>
            <w:tcW w:w="776" w:type="dxa"/>
            <w:tcBorders>
              <w:top w:val="nil"/>
              <w:left w:val="single" w:sz="4" w:space="0" w:color="auto"/>
              <w:bottom w:val="nil"/>
              <w:right w:val="nil"/>
            </w:tcBorders>
            <w:shd w:val="clear" w:color="auto" w:fill="auto"/>
            <w:noWrap/>
            <w:vAlign w:val="bottom"/>
            <w:hideMark/>
          </w:tcPr>
          <w:p w14:paraId="019B73A6"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17</w:t>
            </w:r>
          </w:p>
        </w:tc>
        <w:tc>
          <w:tcPr>
            <w:tcW w:w="735" w:type="dxa"/>
            <w:tcBorders>
              <w:top w:val="nil"/>
              <w:left w:val="nil"/>
              <w:bottom w:val="nil"/>
              <w:right w:val="nil"/>
            </w:tcBorders>
            <w:shd w:val="clear" w:color="auto" w:fill="auto"/>
            <w:noWrap/>
            <w:vAlign w:val="bottom"/>
            <w:hideMark/>
          </w:tcPr>
          <w:p w14:paraId="43B061AD" w14:textId="77777777" w:rsidR="007C220F" w:rsidRPr="00E17E45" w:rsidRDefault="007C220F" w:rsidP="002C2798">
            <w:pPr>
              <w:jc w:val="right"/>
              <w:rPr>
                <w:rFonts w:ascii="Calibri" w:eastAsia="Times New Roman" w:hAnsi="Calibri" w:cs="Calibri"/>
                <w:color w:val="000000"/>
              </w:rPr>
            </w:pPr>
            <w:bookmarkStart w:id="88" w:name="RANGE!G119"/>
            <w:r w:rsidRPr="00E17E45">
              <w:rPr>
                <w:rFonts w:ascii="Calibri" w:eastAsia="Times New Roman" w:hAnsi="Calibri" w:cs="Calibri"/>
                <w:color w:val="000000"/>
              </w:rPr>
              <w:t>142.8</w:t>
            </w:r>
            <w:bookmarkEnd w:id="88"/>
          </w:p>
        </w:tc>
        <w:tc>
          <w:tcPr>
            <w:tcW w:w="630" w:type="dxa"/>
            <w:tcBorders>
              <w:top w:val="nil"/>
              <w:left w:val="nil"/>
              <w:bottom w:val="nil"/>
              <w:right w:val="nil"/>
            </w:tcBorders>
            <w:shd w:val="clear" w:color="auto" w:fill="auto"/>
            <w:noWrap/>
            <w:vAlign w:val="bottom"/>
            <w:hideMark/>
          </w:tcPr>
          <w:p w14:paraId="609FF06E" w14:textId="77777777" w:rsidR="007C220F" w:rsidRPr="00E17E45" w:rsidRDefault="007C220F" w:rsidP="002C2798">
            <w:pPr>
              <w:jc w:val="right"/>
              <w:rPr>
                <w:rFonts w:ascii="Calibri" w:eastAsia="Times New Roman" w:hAnsi="Calibri" w:cs="Calibri"/>
                <w:color w:val="000000"/>
              </w:rPr>
            </w:pPr>
            <w:bookmarkStart w:id="89" w:name="RANGE!H119"/>
            <w:r w:rsidRPr="00E17E45">
              <w:rPr>
                <w:rFonts w:ascii="Calibri" w:eastAsia="Times New Roman" w:hAnsi="Calibri" w:cs="Calibri"/>
                <w:color w:val="000000"/>
              </w:rPr>
              <w:t>54.1</w:t>
            </w:r>
            <w:bookmarkEnd w:id="89"/>
          </w:p>
        </w:tc>
        <w:tc>
          <w:tcPr>
            <w:tcW w:w="916" w:type="dxa"/>
            <w:tcBorders>
              <w:top w:val="nil"/>
              <w:left w:val="nil"/>
              <w:bottom w:val="nil"/>
              <w:right w:val="single" w:sz="4" w:space="0" w:color="auto"/>
            </w:tcBorders>
            <w:shd w:val="clear" w:color="auto" w:fill="auto"/>
            <w:noWrap/>
            <w:vAlign w:val="bottom"/>
            <w:hideMark/>
          </w:tcPr>
          <w:p w14:paraId="72D7954F"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0.38</w:t>
            </w:r>
          </w:p>
        </w:tc>
        <w:tc>
          <w:tcPr>
            <w:tcW w:w="798" w:type="dxa"/>
            <w:tcBorders>
              <w:top w:val="nil"/>
              <w:left w:val="single" w:sz="4" w:space="0" w:color="auto"/>
              <w:bottom w:val="nil"/>
              <w:right w:val="nil"/>
            </w:tcBorders>
            <w:shd w:val="clear" w:color="auto" w:fill="auto"/>
            <w:noWrap/>
            <w:vAlign w:val="bottom"/>
            <w:hideMark/>
          </w:tcPr>
          <w:p w14:paraId="5387E060" w14:textId="77777777" w:rsidR="007C220F" w:rsidRPr="00E17E45" w:rsidRDefault="007C220F" w:rsidP="002C2798">
            <w:pPr>
              <w:jc w:val="right"/>
              <w:rPr>
                <w:rFonts w:ascii="Verdana" w:eastAsia="Times New Roman" w:hAnsi="Verdana" w:cs="Calibri"/>
                <w:sz w:val="20"/>
                <w:szCs w:val="20"/>
              </w:rPr>
            </w:pPr>
            <w:r w:rsidRPr="00E17E45">
              <w:rPr>
                <w:rFonts w:ascii="Verdana" w:eastAsia="Times New Roman" w:hAnsi="Verdana" w:cs="Calibri"/>
                <w:sz w:val="20"/>
                <w:szCs w:val="20"/>
              </w:rPr>
              <w:t>0.272</w:t>
            </w:r>
          </w:p>
        </w:tc>
      </w:tr>
      <w:tr w:rsidR="001F71D2" w:rsidRPr="00E17E45" w14:paraId="57302FC9"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0399BA74" w14:textId="77777777" w:rsidR="007C220F" w:rsidRPr="00E17E45" w:rsidRDefault="007C220F" w:rsidP="002C2798">
            <w:pPr>
              <w:rPr>
                <w:rFonts w:ascii="Calibri" w:eastAsia="Times New Roman" w:hAnsi="Calibri" w:cs="Calibri"/>
                <w:color w:val="000000"/>
              </w:rPr>
            </w:pPr>
            <w:r w:rsidRPr="00E17E45">
              <w:rPr>
                <w:rFonts w:ascii="Calibri" w:eastAsia="Times New Roman" w:hAnsi="Calibri" w:cs="Calibri"/>
                <w:color w:val="000000"/>
              </w:rPr>
              <w:t>Crunch Test</w:t>
            </w:r>
          </w:p>
        </w:tc>
        <w:tc>
          <w:tcPr>
            <w:tcW w:w="810" w:type="dxa"/>
            <w:tcBorders>
              <w:top w:val="nil"/>
              <w:left w:val="single" w:sz="4" w:space="0" w:color="auto"/>
              <w:bottom w:val="nil"/>
              <w:right w:val="nil"/>
            </w:tcBorders>
            <w:shd w:val="clear" w:color="auto" w:fill="auto"/>
            <w:noWrap/>
            <w:vAlign w:val="bottom"/>
            <w:hideMark/>
          </w:tcPr>
          <w:p w14:paraId="3B929556"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11</w:t>
            </w:r>
          </w:p>
        </w:tc>
        <w:tc>
          <w:tcPr>
            <w:tcW w:w="735" w:type="dxa"/>
            <w:tcBorders>
              <w:top w:val="nil"/>
              <w:left w:val="nil"/>
              <w:bottom w:val="nil"/>
              <w:right w:val="nil"/>
            </w:tcBorders>
            <w:shd w:val="clear" w:color="auto" w:fill="auto"/>
            <w:noWrap/>
            <w:vAlign w:val="bottom"/>
            <w:hideMark/>
          </w:tcPr>
          <w:p w14:paraId="0177C9A1" w14:textId="77777777" w:rsidR="007C220F" w:rsidRPr="00E17E45" w:rsidRDefault="007C220F" w:rsidP="002C2798">
            <w:pPr>
              <w:jc w:val="right"/>
              <w:rPr>
                <w:rFonts w:ascii="Calibri" w:eastAsia="Times New Roman" w:hAnsi="Calibri" w:cs="Calibri"/>
                <w:color w:val="000000"/>
              </w:rPr>
            </w:pPr>
            <w:bookmarkStart w:id="90" w:name="RANGE!C120"/>
            <w:r w:rsidRPr="00E17E45">
              <w:rPr>
                <w:rFonts w:ascii="Calibri" w:eastAsia="Times New Roman" w:hAnsi="Calibri" w:cs="Calibri"/>
                <w:color w:val="000000"/>
              </w:rPr>
              <w:t>52.1</w:t>
            </w:r>
            <w:bookmarkEnd w:id="90"/>
          </w:p>
        </w:tc>
        <w:tc>
          <w:tcPr>
            <w:tcW w:w="795" w:type="dxa"/>
            <w:tcBorders>
              <w:top w:val="nil"/>
              <w:left w:val="nil"/>
              <w:bottom w:val="nil"/>
              <w:right w:val="nil"/>
            </w:tcBorders>
            <w:shd w:val="clear" w:color="auto" w:fill="auto"/>
            <w:noWrap/>
            <w:vAlign w:val="bottom"/>
            <w:hideMark/>
          </w:tcPr>
          <w:p w14:paraId="6B7EE09B" w14:textId="77777777" w:rsidR="007C220F" w:rsidRPr="00E17E45" w:rsidRDefault="007C220F" w:rsidP="002C2798">
            <w:pPr>
              <w:jc w:val="right"/>
              <w:rPr>
                <w:rFonts w:ascii="Calibri" w:eastAsia="Times New Roman" w:hAnsi="Calibri" w:cs="Calibri"/>
                <w:color w:val="000000"/>
              </w:rPr>
            </w:pPr>
            <w:bookmarkStart w:id="91" w:name="RANGE!D120"/>
            <w:r w:rsidRPr="00E17E45">
              <w:rPr>
                <w:rFonts w:ascii="Calibri" w:eastAsia="Times New Roman" w:hAnsi="Calibri" w:cs="Calibri"/>
                <w:color w:val="000000"/>
              </w:rPr>
              <w:t>9.4</w:t>
            </w:r>
            <w:bookmarkEnd w:id="91"/>
          </w:p>
        </w:tc>
        <w:tc>
          <w:tcPr>
            <w:tcW w:w="1035" w:type="dxa"/>
            <w:gridSpan w:val="2"/>
            <w:tcBorders>
              <w:top w:val="nil"/>
              <w:left w:val="nil"/>
              <w:bottom w:val="nil"/>
              <w:right w:val="single" w:sz="4" w:space="0" w:color="auto"/>
            </w:tcBorders>
            <w:shd w:val="clear" w:color="auto" w:fill="auto"/>
            <w:noWrap/>
            <w:vAlign w:val="bottom"/>
            <w:hideMark/>
          </w:tcPr>
          <w:p w14:paraId="7D7B8035"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0.18</w:t>
            </w:r>
          </w:p>
        </w:tc>
        <w:tc>
          <w:tcPr>
            <w:tcW w:w="776" w:type="dxa"/>
            <w:tcBorders>
              <w:top w:val="nil"/>
              <w:left w:val="single" w:sz="4" w:space="0" w:color="auto"/>
              <w:bottom w:val="nil"/>
              <w:right w:val="nil"/>
            </w:tcBorders>
            <w:shd w:val="clear" w:color="auto" w:fill="auto"/>
            <w:noWrap/>
            <w:vAlign w:val="bottom"/>
            <w:hideMark/>
          </w:tcPr>
          <w:p w14:paraId="05F27E33"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8</w:t>
            </w:r>
          </w:p>
        </w:tc>
        <w:tc>
          <w:tcPr>
            <w:tcW w:w="735" w:type="dxa"/>
            <w:tcBorders>
              <w:top w:val="nil"/>
              <w:left w:val="nil"/>
              <w:bottom w:val="nil"/>
              <w:right w:val="nil"/>
            </w:tcBorders>
            <w:shd w:val="clear" w:color="auto" w:fill="auto"/>
            <w:noWrap/>
            <w:vAlign w:val="bottom"/>
            <w:hideMark/>
          </w:tcPr>
          <w:p w14:paraId="42E01144" w14:textId="77777777" w:rsidR="007C220F" w:rsidRPr="00E17E45" w:rsidRDefault="007C220F" w:rsidP="002C2798">
            <w:pPr>
              <w:jc w:val="right"/>
              <w:rPr>
                <w:rFonts w:ascii="Calibri" w:eastAsia="Times New Roman" w:hAnsi="Calibri" w:cs="Calibri"/>
                <w:color w:val="000000"/>
              </w:rPr>
            </w:pPr>
            <w:bookmarkStart w:id="92" w:name="RANGE!G120"/>
            <w:r w:rsidRPr="00E17E45">
              <w:rPr>
                <w:rFonts w:ascii="Calibri" w:eastAsia="Times New Roman" w:hAnsi="Calibri" w:cs="Calibri"/>
                <w:color w:val="000000"/>
              </w:rPr>
              <w:t>50.5</w:t>
            </w:r>
            <w:bookmarkEnd w:id="92"/>
          </w:p>
        </w:tc>
        <w:tc>
          <w:tcPr>
            <w:tcW w:w="630" w:type="dxa"/>
            <w:tcBorders>
              <w:top w:val="nil"/>
              <w:left w:val="nil"/>
              <w:bottom w:val="nil"/>
              <w:right w:val="nil"/>
            </w:tcBorders>
            <w:shd w:val="clear" w:color="auto" w:fill="auto"/>
            <w:noWrap/>
            <w:vAlign w:val="bottom"/>
            <w:hideMark/>
          </w:tcPr>
          <w:p w14:paraId="29033406" w14:textId="77777777" w:rsidR="007C220F" w:rsidRPr="00E17E45" w:rsidRDefault="007C220F" w:rsidP="002C2798">
            <w:pPr>
              <w:jc w:val="right"/>
              <w:rPr>
                <w:rFonts w:ascii="Calibri" w:eastAsia="Times New Roman" w:hAnsi="Calibri" w:cs="Calibri"/>
                <w:color w:val="000000"/>
              </w:rPr>
            </w:pPr>
            <w:bookmarkStart w:id="93" w:name="RANGE!H120"/>
            <w:r w:rsidRPr="00E17E45">
              <w:rPr>
                <w:rFonts w:ascii="Calibri" w:eastAsia="Times New Roman" w:hAnsi="Calibri" w:cs="Calibri"/>
                <w:color w:val="000000"/>
              </w:rPr>
              <w:t>17.0</w:t>
            </w:r>
            <w:bookmarkEnd w:id="93"/>
          </w:p>
        </w:tc>
        <w:tc>
          <w:tcPr>
            <w:tcW w:w="916" w:type="dxa"/>
            <w:tcBorders>
              <w:top w:val="nil"/>
              <w:left w:val="nil"/>
              <w:bottom w:val="nil"/>
              <w:right w:val="single" w:sz="4" w:space="0" w:color="auto"/>
            </w:tcBorders>
            <w:shd w:val="clear" w:color="auto" w:fill="auto"/>
            <w:noWrap/>
            <w:vAlign w:val="bottom"/>
            <w:hideMark/>
          </w:tcPr>
          <w:p w14:paraId="7AEF873E"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0.34</w:t>
            </w:r>
          </w:p>
        </w:tc>
        <w:tc>
          <w:tcPr>
            <w:tcW w:w="798" w:type="dxa"/>
            <w:tcBorders>
              <w:top w:val="nil"/>
              <w:left w:val="single" w:sz="4" w:space="0" w:color="auto"/>
              <w:bottom w:val="nil"/>
              <w:right w:val="nil"/>
            </w:tcBorders>
            <w:shd w:val="clear" w:color="auto" w:fill="auto"/>
            <w:noWrap/>
            <w:vAlign w:val="bottom"/>
            <w:hideMark/>
          </w:tcPr>
          <w:p w14:paraId="52245726" w14:textId="77777777" w:rsidR="007C220F" w:rsidRPr="00E17E45" w:rsidRDefault="007C220F" w:rsidP="002C2798">
            <w:pPr>
              <w:jc w:val="right"/>
              <w:rPr>
                <w:rFonts w:ascii="Verdana" w:eastAsia="Times New Roman" w:hAnsi="Verdana" w:cs="Calibri"/>
                <w:sz w:val="20"/>
                <w:szCs w:val="20"/>
              </w:rPr>
            </w:pPr>
            <w:r w:rsidRPr="00E17E45">
              <w:rPr>
                <w:rFonts w:ascii="Verdana" w:eastAsia="Times New Roman" w:hAnsi="Verdana" w:cs="Calibri"/>
                <w:sz w:val="20"/>
                <w:szCs w:val="20"/>
              </w:rPr>
              <w:t>0.132</w:t>
            </w:r>
          </w:p>
        </w:tc>
      </w:tr>
      <w:tr w:rsidR="001F71D2" w:rsidRPr="00E17E45" w14:paraId="59E89584"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6EA609D5" w14:textId="77777777" w:rsidR="007C220F" w:rsidRPr="00E17E45" w:rsidRDefault="007C220F" w:rsidP="002C2798">
            <w:pPr>
              <w:rPr>
                <w:rFonts w:ascii="Verdana" w:eastAsia="Times New Roman" w:hAnsi="Verdana" w:cs="Calibri"/>
                <w:sz w:val="20"/>
                <w:szCs w:val="20"/>
              </w:rPr>
            </w:pPr>
            <w:r w:rsidRPr="00E17E45">
              <w:rPr>
                <w:rFonts w:ascii="Verdana" w:eastAsia="Times New Roman" w:hAnsi="Verdana" w:cs="Calibri"/>
                <w:sz w:val="20"/>
                <w:szCs w:val="20"/>
              </w:rPr>
              <w:t>Wall Sit</w:t>
            </w:r>
          </w:p>
        </w:tc>
        <w:tc>
          <w:tcPr>
            <w:tcW w:w="810" w:type="dxa"/>
            <w:tcBorders>
              <w:top w:val="nil"/>
              <w:left w:val="single" w:sz="4" w:space="0" w:color="auto"/>
              <w:bottom w:val="nil"/>
              <w:right w:val="nil"/>
            </w:tcBorders>
            <w:shd w:val="clear" w:color="auto" w:fill="auto"/>
            <w:noWrap/>
            <w:vAlign w:val="bottom"/>
            <w:hideMark/>
          </w:tcPr>
          <w:p w14:paraId="72D42C15"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14</w:t>
            </w:r>
          </w:p>
        </w:tc>
        <w:tc>
          <w:tcPr>
            <w:tcW w:w="735" w:type="dxa"/>
            <w:tcBorders>
              <w:top w:val="nil"/>
              <w:left w:val="nil"/>
              <w:bottom w:val="nil"/>
              <w:right w:val="nil"/>
            </w:tcBorders>
            <w:shd w:val="clear" w:color="auto" w:fill="auto"/>
            <w:noWrap/>
            <w:vAlign w:val="bottom"/>
            <w:hideMark/>
          </w:tcPr>
          <w:p w14:paraId="50AC1DA2" w14:textId="77777777" w:rsidR="007C220F" w:rsidRPr="00E17E45" w:rsidRDefault="007C220F" w:rsidP="002C2798">
            <w:pPr>
              <w:jc w:val="right"/>
              <w:rPr>
                <w:rFonts w:ascii="Calibri" w:eastAsia="Times New Roman" w:hAnsi="Calibri" w:cs="Calibri"/>
                <w:color w:val="000000"/>
              </w:rPr>
            </w:pPr>
            <w:bookmarkStart w:id="94" w:name="RANGE!C121"/>
            <w:r w:rsidRPr="00E17E45">
              <w:rPr>
                <w:rFonts w:ascii="Calibri" w:eastAsia="Times New Roman" w:hAnsi="Calibri" w:cs="Calibri"/>
                <w:color w:val="000000"/>
              </w:rPr>
              <w:t>283.3</w:t>
            </w:r>
            <w:bookmarkEnd w:id="94"/>
          </w:p>
        </w:tc>
        <w:tc>
          <w:tcPr>
            <w:tcW w:w="795" w:type="dxa"/>
            <w:tcBorders>
              <w:top w:val="nil"/>
              <w:left w:val="nil"/>
              <w:bottom w:val="nil"/>
              <w:right w:val="nil"/>
            </w:tcBorders>
            <w:shd w:val="clear" w:color="auto" w:fill="auto"/>
            <w:noWrap/>
            <w:vAlign w:val="bottom"/>
            <w:hideMark/>
          </w:tcPr>
          <w:p w14:paraId="75F9C15D" w14:textId="77777777" w:rsidR="007C220F" w:rsidRPr="00E17E45" w:rsidRDefault="007C220F" w:rsidP="002C2798">
            <w:pPr>
              <w:jc w:val="right"/>
              <w:rPr>
                <w:rFonts w:ascii="Calibri" w:eastAsia="Times New Roman" w:hAnsi="Calibri" w:cs="Calibri"/>
                <w:color w:val="000000"/>
              </w:rPr>
            </w:pPr>
            <w:bookmarkStart w:id="95" w:name="RANGE!D121"/>
            <w:r w:rsidRPr="00E17E45">
              <w:rPr>
                <w:rFonts w:ascii="Calibri" w:eastAsia="Times New Roman" w:hAnsi="Calibri" w:cs="Calibri"/>
                <w:color w:val="000000"/>
              </w:rPr>
              <w:t>155.2</w:t>
            </w:r>
            <w:bookmarkEnd w:id="95"/>
          </w:p>
        </w:tc>
        <w:tc>
          <w:tcPr>
            <w:tcW w:w="1035" w:type="dxa"/>
            <w:gridSpan w:val="2"/>
            <w:tcBorders>
              <w:top w:val="nil"/>
              <w:left w:val="nil"/>
              <w:bottom w:val="nil"/>
              <w:right w:val="single" w:sz="4" w:space="0" w:color="auto"/>
            </w:tcBorders>
            <w:shd w:val="clear" w:color="auto" w:fill="auto"/>
            <w:noWrap/>
            <w:vAlign w:val="bottom"/>
            <w:hideMark/>
          </w:tcPr>
          <w:p w14:paraId="097C141C"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0.55</w:t>
            </w:r>
          </w:p>
        </w:tc>
        <w:tc>
          <w:tcPr>
            <w:tcW w:w="776" w:type="dxa"/>
            <w:tcBorders>
              <w:top w:val="nil"/>
              <w:left w:val="single" w:sz="4" w:space="0" w:color="auto"/>
              <w:bottom w:val="nil"/>
              <w:right w:val="nil"/>
            </w:tcBorders>
            <w:shd w:val="clear" w:color="auto" w:fill="auto"/>
            <w:noWrap/>
            <w:vAlign w:val="bottom"/>
            <w:hideMark/>
          </w:tcPr>
          <w:p w14:paraId="781C2B4B"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12</w:t>
            </w:r>
          </w:p>
        </w:tc>
        <w:tc>
          <w:tcPr>
            <w:tcW w:w="735" w:type="dxa"/>
            <w:tcBorders>
              <w:top w:val="nil"/>
              <w:left w:val="nil"/>
              <w:bottom w:val="nil"/>
              <w:right w:val="nil"/>
            </w:tcBorders>
            <w:shd w:val="clear" w:color="auto" w:fill="auto"/>
            <w:noWrap/>
            <w:vAlign w:val="bottom"/>
            <w:hideMark/>
          </w:tcPr>
          <w:p w14:paraId="6BB5D421" w14:textId="77777777" w:rsidR="007C220F" w:rsidRPr="00E17E45" w:rsidRDefault="007C220F" w:rsidP="002C2798">
            <w:pPr>
              <w:jc w:val="right"/>
              <w:rPr>
                <w:rFonts w:ascii="Calibri" w:eastAsia="Times New Roman" w:hAnsi="Calibri" w:cs="Calibri"/>
                <w:color w:val="000000"/>
              </w:rPr>
            </w:pPr>
            <w:bookmarkStart w:id="96" w:name="RANGE!G121"/>
            <w:r w:rsidRPr="00E17E45">
              <w:rPr>
                <w:rFonts w:ascii="Calibri" w:eastAsia="Times New Roman" w:hAnsi="Calibri" w:cs="Calibri"/>
                <w:color w:val="000000"/>
              </w:rPr>
              <w:t>260.6</w:t>
            </w:r>
            <w:bookmarkEnd w:id="96"/>
          </w:p>
        </w:tc>
        <w:tc>
          <w:tcPr>
            <w:tcW w:w="630" w:type="dxa"/>
            <w:tcBorders>
              <w:top w:val="nil"/>
              <w:left w:val="nil"/>
              <w:bottom w:val="nil"/>
              <w:right w:val="nil"/>
            </w:tcBorders>
            <w:shd w:val="clear" w:color="auto" w:fill="auto"/>
            <w:noWrap/>
            <w:vAlign w:val="bottom"/>
            <w:hideMark/>
          </w:tcPr>
          <w:p w14:paraId="3997E7CE" w14:textId="77777777" w:rsidR="007C220F" w:rsidRPr="00E17E45" w:rsidRDefault="007C220F" w:rsidP="002C2798">
            <w:pPr>
              <w:jc w:val="right"/>
              <w:rPr>
                <w:rFonts w:ascii="Calibri" w:eastAsia="Times New Roman" w:hAnsi="Calibri" w:cs="Calibri"/>
                <w:color w:val="000000"/>
              </w:rPr>
            </w:pPr>
            <w:bookmarkStart w:id="97" w:name="RANGE!H121"/>
            <w:r w:rsidRPr="00E17E45">
              <w:rPr>
                <w:rFonts w:ascii="Calibri" w:eastAsia="Times New Roman" w:hAnsi="Calibri" w:cs="Calibri"/>
                <w:color w:val="000000"/>
              </w:rPr>
              <w:t>74.5</w:t>
            </w:r>
            <w:bookmarkEnd w:id="97"/>
          </w:p>
        </w:tc>
        <w:tc>
          <w:tcPr>
            <w:tcW w:w="916" w:type="dxa"/>
            <w:tcBorders>
              <w:top w:val="nil"/>
              <w:left w:val="nil"/>
              <w:bottom w:val="nil"/>
              <w:right w:val="single" w:sz="4" w:space="0" w:color="auto"/>
            </w:tcBorders>
            <w:shd w:val="clear" w:color="auto" w:fill="auto"/>
            <w:noWrap/>
            <w:vAlign w:val="bottom"/>
            <w:hideMark/>
          </w:tcPr>
          <w:p w14:paraId="13A4A062"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0.29</w:t>
            </w:r>
          </w:p>
        </w:tc>
        <w:tc>
          <w:tcPr>
            <w:tcW w:w="798" w:type="dxa"/>
            <w:tcBorders>
              <w:top w:val="nil"/>
              <w:left w:val="single" w:sz="4" w:space="0" w:color="auto"/>
              <w:bottom w:val="nil"/>
              <w:right w:val="nil"/>
            </w:tcBorders>
            <w:shd w:val="clear" w:color="auto" w:fill="auto"/>
            <w:noWrap/>
            <w:vAlign w:val="bottom"/>
            <w:hideMark/>
          </w:tcPr>
          <w:p w14:paraId="2DA97B36" w14:textId="77777777" w:rsidR="007C220F" w:rsidRPr="00E17E45" w:rsidRDefault="007C220F" w:rsidP="002C2798">
            <w:pPr>
              <w:jc w:val="right"/>
              <w:rPr>
                <w:rFonts w:ascii="Verdana" w:eastAsia="Times New Roman" w:hAnsi="Verdana" w:cs="Calibri"/>
                <w:sz w:val="20"/>
                <w:szCs w:val="20"/>
              </w:rPr>
            </w:pPr>
            <w:r w:rsidRPr="00E17E45">
              <w:rPr>
                <w:rFonts w:ascii="Verdana" w:eastAsia="Times New Roman" w:hAnsi="Verdana" w:cs="Calibri"/>
                <w:sz w:val="20"/>
                <w:szCs w:val="20"/>
              </w:rPr>
              <w:t>0.18</w:t>
            </w:r>
          </w:p>
        </w:tc>
      </w:tr>
      <w:tr w:rsidR="001F71D2" w:rsidRPr="00E17E45" w14:paraId="70F882F0"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4ABCCD0F" w14:textId="77777777" w:rsidR="007C220F" w:rsidRPr="00E17E45" w:rsidRDefault="007C220F" w:rsidP="002C2798">
            <w:pPr>
              <w:rPr>
                <w:rFonts w:ascii="Calibri" w:eastAsia="Times New Roman" w:hAnsi="Calibri" w:cs="Calibri"/>
                <w:color w:val="000000"/>
              </w:rPr>
            </w:pPr>
            <w:r w:rsidRPr="00E17E45">
              <w:rPr>
                <w:rFonts w:ascii="Calibri" w:eastAsia="Times New Roman" w:hAnsi="Calibri" w:cs="Calibri"/>
                <w:color w:val="000000"/>
              </w:rPr>
              <w:lastRenderedPageBreak/>
              <w:t>Shuttle</w:t>
            </w:r>
          </w:p>
        </w:tc>
        <w:tc>
          <w:tcPr>
            <w:tcW w:w="810" w:type="dxa"/>
            <w:tcBorders>
              <w:top w:val="nil"/>
              <w:left w:val="single" w:sz="4" w:space="0" w:color="auto"/>
              <w:bottom w:val="nil"/>
              <w:right w:val="nil"/>
            </w:tcBorders>
            <w:shd w:val="clear" w:color="auto" w:fill="auto"/>
            <w:noWrap/>
            <w:vAlign w:val="bottom"/>
            <w:hideMark/>
          </w:tcPr>
          <w:p w14:paraId="481385B3"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13</w:t>
            </w:r>
          </w:p>
        </w:tc>
        <w:tc>
          <w:tcPr>
            <w:tcW w:w="735" w:type="dxa"/>
            <w:tcBorders>
              <w:top w:val="nil"/>
              <w:left w:val="nil"/>
              <w:bottom w:val="nil"/>
              <w:right w:val="nil"/>
            </w:tcBorders>
            <w:shd w:val="clear" w:color="auto" w:fill="auto"/>
            <w:noWrap/>
            <w:vAlign w:val="bottom"/>
            <w:hideMark/>
          </w:tcPr>
          <w:p w14:paraId="2FFD0848" w14:textId="77777777" w:rsidR="007C220F" w:rsidRPr="00E17E45" w:rsidRDefault="007C220F" w:rsidP="002C2798">
            <w:pPr>
              <w:jc w:val="right"/>
              <w:rPr>
                <w:rFonts w:ascii="Calibri" w:eastAsia="Times New Roman" w:hAnsi="Calibri" w:cs="Calibri"/>
                <w:color w:val="000000"/>
              </w:rPr>
            </w:pPr>
            <w:bookmarkStart w:id="98" w:name="RANGE!C122"/>
            <w:r w:rsidRPr="00E17E45">
              <w:rPr>
                <w:rFonts w:ascii="Calibri" w:eastAsia="Times New Roman" w:hAnsi="Calibri" w:cs="Calibri"/>
                <w:color w:val="000000"/>
              </w:rPr>
              <w:t>9.6</w:t>
            </w:r>
            <w:bookmarkEnd w:id="98"/>
          </w:p>
        </w:tc>
        <w:tc>
          <w:tcPr>
            <w:tcW w:w="795" w:type="dxa"/>
            <w:tcBorders>
              <w:top w:val="nil"/>
              <w:left w:val="nil"/>
              <w:bottom w:val="nil"/>
              <w:right w:val="nil"/>
            </w:tcBorders>
            <w:shd w:val="clear" w:color="auto" w:fill="auto"/>
            <w:noWrap/>
            <w:vAlign w:val="bottom"/>
            <w:hideMark/>
          </w:tcPr>
          <w:p w14:paraId="19338D59" w14:textId="77777777" w:rsidR="007C220F" w:rsidRPr="00E17E45" w:rsidRDefault="007C220F" w:rsidP="002C2798">
            <w:pPr>
              <w:jc w:val="right"/>
              <w:rPr>
                <w:rFonts w:ascii="Calibri" w:eastAsia="Times New Roman" w:hAnsi="Calibri" w:cs="Calibri"/>
                <w:color w:val="000000"/>
              </w:rPr>
            </w:pPr>
            <w:bookmarkStart w:id="99" w:name="RANGE!D122"/>
            <w:r w:rsidRPr="00E17E45">
              <w:rPr>
                <w:rFonts w:ascii="Calibri" w:eastAsia="Times New Roman" w:hAnsi="Calibri" w:cs="Calibri"/>
                <w:color w:val="000000"/>
              </w:rPr>
              <w:t>0.9</w:t>
            </w:r>
            <w:bookmarkEnd w:id="99"/>
          </w:p>
        </w:tc>
        <w:tc>
          <w:tcPr>
            <w:tcW w:w="1035" w:type="dxa"/>
            <w:gridSpan w:val="2"/>
            <w:tcBorders>
              <w:top w:val="nil"/>
              <w:left w:val="nil"/>
              <w:bottom w:val="nil"/>
              <w:right w:val="single" w:sz="4" w:space="0" w:color="auto"/>
            </w:tcBorders>
            <w:shd w:val="clear" w:color="auto" w:fill="auto"/>
            <w:noWrap/>
            <w:vAlign w:val="bottom"/>
            <w:hideMark/>
          </w:tcPr>
          <w:p w14:paraId="69C244FA"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0.10</w:t>
            </w:r>
          </w:p>
        </w:tc>
        <w:tc>
          <w:tcPr>
            <w:tcW w:w="776" w:type="dxa"/>
            <w:tcBorders>
              <w:top w:val="nil"/>
              <w:left w:val="single" w:sz="4" w:space="0" w:color="auto"/>
              <w:bottom w:val="nil"/>
              <w:right w:val="nil"/>
            </w:tcBorders>
            <w:shd w:val="clear" w:color="auto" w:fill="auto"/>
            <w:noWrap/>
            <w:vAlign w:val="bottom"/>
            <w:hideMark/>
          </w:tcPr>
          <w:p w14:paraId="5CDD2D1F"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8</w:t>
            </w:r>
          </w:p>
        </w:tc>
        <w:tc>
          <w:tcPr>
            <w:tcW w:w="735" w:type="dxa"/>
            <w:tcBorders>
              <w:top w:val="nil"/>
              <w:left w:val="nil"/>
              <w:bottom w:val="nil"/>
              <w:right w:val="nil"/>
            </w:tcBorders>
            <w:shd w:val="clear" w:color="auto" w:fill="auto"/>
            <w:noWrap/>
            <w:vAlign w:val="bottom"/>
            <w:hideMark/>
          </w:tcPr>
          <w:p w14:paraId="2C18D33B" w14:textId="77777777" w:rsidR="007C220F" w:rsidRPr="00E17E45" w:rsidRDefault="007C220F" w:rsidP="002C2798">
            <w:pPr>
              <w:jc w:val="right"/>
              <w:rPr>
                <w:rFonts w:ascii="Calibri" w:eastAsia="Times New Roman" w:hAnsi="Calibri" w:cs="Calibri"/>
                <w:color w:val="000000"/>
              </w:rPr>
            </w:pPr>
            <w:bookmarkStart w:id="100" w:name="RANGE!G122"/>
            <w:r w:rsidRPr="00E17E45">
              <w:rPr>
                <w:rFonts w:ascii="Calibri" w:eastAsia="Times New Roman" w:hAnsi="Calibri" w:cs="Calibri"/>
                <w:color w:val="000000"/>
              </w:rPr>
              <w:t>10.3</w:t>
            </w:r>
            <w:bookmarkEnd w:id="100"/>
          </w:p>
        </w:tc>
        <w:tc>
          <w:tcPr>
            <w:tcW w:w="630" w:type="dxa"/>
            <w:tcBorders>
              <w:top w:val="nil"/>
              <w:left w:val="nil"/>
              <w:bottom w:val="nil"/>
              <w:right w:val="nil"/>
            </w:tcBorders>
            <w:shd w:val="clear" w:color="auto" w:fill="auto"/>
            <w:noWrap/>
            <w:vAlign w:val="bottom"/>
            <w:hideMark/>
          </w:tcPr>
          <w:p w14:paraId="4F6C5786" w14:textId="77777777" w:rsidR="007C220F" w:rsidRPr="00E17E45" w:rsidRDefault="007C220F" w:rsidP="002C2798">
            <w:pPr>
              <w:jc w:val="right"/>
              <w:rPr>
                <w:rFonts w:ascii="Calibri" w:eastAsia="Times New Roman" w:hAnsi="Calibri" w:cs="Calibri"/>
                <w:color w:val="000000"/>
              </w:rPr>
            </w:pPr>
            <w:bookmarkStart w:id="101" w:name="RANGE!H122"/>
            <w:r w:rsidRPr="00E17E45">
              <w:rPr>
                <w:rFonts w:ascii="Calibri" w:eastAsia="Times New Roman" w:hAnsi="Calibri" w:cs="Calibri"/>
                <w:color w:val="000000"/>
              </w:rPr>
              <w:t>0.9</w:t>
            </w:r>
            <w:bookmarkEnd w:id="101"/>
          </w:p>
        </w:tc>
        <w:tc>
          <w:tcPr>
            <w:tcW w:w="916" w:type="dxa"/>
            <w:tcBorders>
              <w:top w:val="nil"/>
              <w:left w:val="nil"/>
              <w:bottom w:val="nil"/>
              <w:right w:val="single" w:sz="4" w:space="0" w:color="auto"/>
            </w:tcBorders>
            <w:shd w:val="clear" w:color="auto" w:fill="auto"/>
            <w:noWrap/>
            <w:vAlign w:val="bottom"/>
            <w:hideMark/>
          </w:tcPr>
          <w:p w14:paraId="0A668866"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0.08</w:t>
            </w:r>
          </w:p>
        </w:tc>
        <w:tc>
          <w:tcPr>
            <w:tcW w:w="798" w:type="dxa"/>
            <w:tcBorders>
              <w:top w:val="nil"/>
              <w:left w:val="single" w:sz="4" w:space="0" w:color="auto"/>
              <w:bottom w:val="nil"/>
              <w:right w:val="nil"/>
            </w:tcBorders>
            <w:shd w:val="clear" w:color="auto" w:fill="auto"/>
            <w:noWrap/>
            <w:vAlign w:val="bottom"/>
            <w:hideMark/>
          </w:tcPr>
          <w:p w14:paraId="1A8B66EE" w14:textId="77777777" w:rsidR="007C220F" w:rsidRPr="00E17E45" w:rsidRDefault="007C220F" w:rsidP="002C2798">
            <w:pPr>
              <w:jc w:val="right"/>
              <w:rPr>
                <w:rFonts w:ascii="Verdana" w:eastAsia="Times New Roman" w:hAnsi="Verdana" w:cs="Calibri"/>
                <w:sz w:val="20"/>
                <w:szCs w:val="20"/>
              </w:rPr>
            </w:pPr>
            <w:r w:rsidRPr="00E17E45">
              <w:rPr>
                <w:rFonts w:ascii="Verdana" w:eastAsia="Times New Roman" w:hAnsi="Verdana" w:cs="Calibri"/>
                <w:sz w:val="20"/>
                <w:szCs w:val="20"/>
              </w:rPr>
              <w:t>0.145</w:t>
            </w:r>
          </w:p>
        </w:tc>
      </w:tr>
      <w:tr w:rsidR="001F71D2" w:rsidRPr="00E17E45" w14:paraId="595DB7CE"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08C42029" w14:textId="77777777" w:rsidR="007C220F" w:rsidRPr="00E17E45" w:rsidRDefault="007C220F" w:rsidP="002C2798">
            <w:pPr>
              <w:rPr>
                <w:rFonts w:ascii="Calibri" w:eastAsia="Times New Roman" w:hAnsi="Calibri" w:cs="Calibri"/>
                <w:color w:val="000000"/>
              </w:rPr>
            </w:pPr>
            <w:r w:rsidRPr="00E17E45">
              <w:rPr>
                <w:rFonts w:ascii="Calibri" w:eastAsia="Times New Roman" w:hAnsi="Calibri" w:cs="Calibri"/>
                <w:color w:val="000000"/>
              </w:rPr>
              <w:t>400 m</w:t>
            </w:r>
          </w:p>
        </w:tc>
        <w:tc>
          <w:tcPr>
            <w:tcW w:w="810" w:type="dxa"/>
            <w:tcBorders>
              <w:top w:val="nil"/>
              <w:left w:val="single" w:sz="4" w:space="0" w:color="auto"/>
              <w:bottom w:val="nil"/>
              <w:right w:val="nil"/>
            </w:tcBorders>
            <w:shd w:val="clear" w:color="auto" w:fill="auto"/>
            <w:noWrap/>
            <w:vAlign w:val="bottom"/>
            <w:hideMark/>
          </w:tcPr>
          <w:p w14:paraId="671278D1"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6</w:t>
            </w:r>
          </w:p>
        </w:tc>
        <w:tc>
          <w:tcPr>
            <w:tcW w:w="735" w:type="dxa"/>
            <w:tcBorders>
              <w:top w:val="nil"/>
              <w:left w:val="nil"/>
              <w:bottom w:val="nil"/>
              <w:right w:val="nil"/>
            </w:tcBorders>
            <w:shd w:val="clear" w:color="auto" w:fill="auto"/>
            <w:noWrap/>
            <w:vAlign w:val="bottom"/>
            <w:hideMark/>
          </w:tcPr>
          <w:p w14:paraId="4AB1E568" w14:textId="77777777" w:rsidR="007C220F" w:rsidRPr="00E17E45" w:rsidRDefault="007C220F" w:rsidP="002C2798">
            <w:pPr>
              <w:jc w:val="right"/>
              <w:rPr>
                <w:rFonts w:ascii="Calibri" w:eastAsia="Times New Roman" w:hAnsi="Calibri" w:cs="Calibri"/>
                <w:color w:val="000000"/>
              </w:rPr>
            </w:pPr>
            <w:bookmarkStart w:id="102" w:name="RANGE!C123"/>
            <w:r w:rsidRPr="00E17E45">
              <w:rPr>
                <w:rFonts w:ascii="Calibri" w:eastAsia="Times New Roman" w:hAnsi="Calibri" w:cs="Calibri"/>
                <w:color w:val="000000"/>
              </w:rPr>
              <w:t>73.9</w:t>
            </w:r>
            <w:bookmarkEnd w:id="102"/>
          </w:p>
        </w:tc>
        <w:tc>
          <w:tcPr>
            <w:tcW w:w="795" w:type="dxa"/>
            <w:tcBorders>
              <w:top w:val="nil"/>
              <w:left w:val="nil"/>
              <w:bottom w:val="nil"/>
              <w:right w:val="nil"/>
            </w:tcBorders>
            <w:shd w:val="clear" w:color="auto" w:fill="auto"/>
            <w:noWrap/>
            <w:vAlign w:val="bottom"/>
            <w:hideMark/>
          </w:tcPr>
          <w:p w14:paraId="25BAADCF" w14:textId="77777777" w:rsidR="007C220F" w:rsidRPr="00E17E45" w:rsidRDefault="007C220F" w:rsidP="002C2798">
            <w:pPr>
              <w:jc w:val="right"/>
              <w:rPr>
                <w:rFonts w:ascii="Calibri" w:eastAsia="Times New Roman" w:hAnsi="Calibri" w:cs="Calibri"/>
                <w:color w:val="000000"/>
              </w:rPr>
            </w:pPr>
            <w:bookmarkStart w:id="103" w:name="RANGE!D123"/>
            <w:r w:rsidRPr="00E17E45">
              <w:rPr>
                <w:rFonts w:ascii="Calibri" w:eastAsia="Times New Roman" w:hAnsi="Calibri" w:cs="Calibri"/>
                <w:color w:val="000000"/>
              </w:rPr>
              <w:t>11.6</w:t>
            </w:r>
            <w:bookmarkEnd w:id="103"/>
          </w:p>
        </w:tc>
        <w:tc>
          <w:tcPr>
            <w:tcW w:w="1035" w:type="dxa"/>
            <w:gridSpan w:val="2"/>
            <w:tcBorders>
              <w:top w:val="nil"/>
              <w:left w:val="nil"/>
              <w:bottom w:val="nil"/>
              <w:right w:val="single" w:sz="4" w:space="0" w:color="auto"/>
            </w:tcBorders>
            <w:shd w:val="clear" w:color="auto" w:fill="auto"/>
            <w:noWrap/>
            <w:vAlign w:val="bottom"/>
            <w:hideMark/>
          </w:tcPr>
          <w:p w14:paraId="05AAAEAD"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0.16</w:t>
            </w:r>
          </w:p>
        </w:tc>
        <w:tc>
          <w:tcPr>
            <w:tcW w:w="776" w:type="dxa"/>
            <w:tcBorders>
              <w:top w:val="nil"/>
              <w:left w:val="single" w:sz="4" w:space="0" w:color="auto"/>
              <w:bottom w:val="nil"/>
              <w:right w:val="nil"/>
            </w:tcBorders>
            <w:shd w:val="clear" w:color="auto" w:fill="auto"/>
            <w:noWrap/>
            <w:vAlign w:val="bottom"/>
            <w:hideMark/>
          </w:tcPr>
          <w:p w14:paraId="7FFBD978"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5</w:t>
            </w:r>
          </w:p>
        </w:tc>
        <w:tc>
          <w:tcPr>
            <w:tcW w:w="735" w:type="dxa"/>
            <w:tcBorders>
              <w:top w:val="nil"/>
              <w:left w:val="nil"/>
              <w:bottom w:val="nil"/>
              <w:right w:val="nil"/>
            </w:tcBorders>
            <w:shd w:val="clear" w:color="auto" w:fill="auto"/>
            <w:noWrap/>
            <w:vAlign w:val="bottom"/>
            <w:hideMark/>
          </w:tcPr>
          <w:p w14:paraId="7BD2BA64" w14:textId="77777777" w:rsidR="007C220F" w:rsidRPr="00E17E45" w:rsidRDefault="007C220F" w:rsidP="002C2798">
            <w:pPr>
              <w:jc w:val="right"/>
              <w:rPr>
                <w:rFonts w:ascii="Calibri" w:eastAsia="Times New Roman" w:hAnsi="Calibri" w:cs="Calibri"/>
                <w:color w:val="000000"/>
              </w:rPr>
            </w:pPr>
            <w:bookmarkStart w:id="104" w:name="RANGE!G123"/>
            <w:r w:rsidRPr="00E17E45">
              <w:rPr>
                <w:rFonts w:ascii="Calibri" w:eastAsia="Times New Roman" w:hAnsi="Calibri" w:cs="Calibri"/>
                <w:color w:val="000000"/>
              </w:rPr>
              <w:t>86.2</w:t>
            </w:r>
            <w:bookmarkEnd w:id="104"/>
          </w:p>
        </w:tc>
        <w:tc>
          <w:tcPr>
            <w:tcW w:w="630" w:type="dxa"/>
            <w:tcBorders>
              <w:top w:val="nil"/>
              <w:left w:val="nil"/>
              <w:bottom w:val="nil"/>
              <w:right w:val="nil"/>
            </w:tcBorders>
            <w:shd w:val="clear" w:color="auto" w:fill="auto"/>
            <w:noWrap/>
            <w:vAlign w:val="bottom"/>
            <w:hideMark/>
          </w:tcPr>
          <w:p w14:paraId="5E457A73" w14:textId="77777777" w:rsidR="007C220F" w:rsidRPr="00E17E45" w:rsidRDefault="007C220F" w:rsidP="002C2798">
            <w:pPr>
              <w:jc w:val="right"/>
              <w:rPr>
                <w:rFonts w:ascii="Calibri" w:eastAsia="Times New Roman" w:hAnsi="Calibri" w:cs="Calibri"/>
                <w:color w:val="000000"/>
              </w:rPr>
            </w:pPr>
            <w:bookmarkStart w:id="105" w:name="RANGE!H123"/>
            <w:r w:rsidRPr="00E17E45">
              <w:rPr>
                <w:rFonts w:ascii="Calibri" w:eastAsia="Times New Roman" w:hAnsi="Calibri" w:cs="Calibri"/>
                <w:color w:val="000000"/>
              </w:rPr>
              <w:t>11.5</w:t>
            </w:r>
            <w:bookmarkEnd w:id="105"/>
          </w:p>
        </w:tc>
        <w:tc>
          <w:tcPr>
            <w:tcW w:w="916" w:type="dxa"/>
            <w:tcBorders>
              <w:top w:val="nil"/>
              <w:left w:val="nil"/>
              <w:bottom w:val="nil"/>
              <w:right w:val="single" w:sz="4" w:space="0" w:color="auto"/>
            </w:tcBorders>
            <w:shd w:val="clear" w:color="auto" w:fill="auto"/>
            <w:noWrap/>
            <w:vAlign w:val="bottom"/>
            <w:hideMark/>
          </w:tcPr>
          <w:p w14:paraId="2A776BD0"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0.13</w:t>
            </w:r>
          </w:p>
        </w:tc>
        <w:tc>
          <w:tcPr>
            <w:tcW w:w="798" w:type="dxa"/>
            <w:tcBorders>
              <w:top w:val="nil"/>
              <w:left w:val="single" w:sz="4" w:space="0" w:color="auto"/>
              <w:bottom w:val="nil"/>
              <w:right w:val="nil"/>
            </w:tcBorders>
            <w:shd w:val="clear" w:color="auto" w:fill="auto"/>
            <w:noWrap/>
            <w:vAlign w:val="bottom"/>
            <w:hideMark/>
          </w:tcPr>
          <w:p w14:paraId="426FE2D4" w14:textId="77777777" w:rsidR="007C220F" w:rsidRPr="00E17E45" w:rsidRDefault="007C220F" w:rsidP="002C2798">
            <w:pPr>
              <w:jc w:val="right"/>
              <w:rPr>
                <w:rFonts w:ascii="Verdana" w:eastAsia="Times New Roman" w:hAnsi="Verdana" w:cs="Calibri"/>
                <w:sz w:val="20"/>
                <w:szCs w:val="20"/>
              </w:rPr>
            </w:pPr>
            <w:r w:rsidRPr="00E17E45">
              <w:rPr>
                <w:rFonts w:ascii="Verdana" w:eastAsia="Times New Roman" w:hAnsi="Verdana" w:cs="Calibri"/>
                <w:sz w:val="20"/>
                <w:szCs w:val="20"/>
              </w:rPr>
              <w:t>0.076</w:t>
            </w:r>
          </w:p>
        </w:tc>
      </w:tr>
      <w:tr w:rsidR="001F71D2" w:rsidRPr="00E17E45" w14:paraId="1A1C5245" w14:textId="77777777" w:rsidTr="001F71D2">
        <w:trPr>
          <w:trHeight w:val="300"/>
        </w:trPr>
        <w:tc>
          <w:tcPr>
            <w:tcW w:w="1620" w:type="dxa"/>
            <w:tcBorders>
              <w:top w:val="nil"/>
              <w:left w:val="nil"/>
              <w:bottom w:val="nil"/>
              <w:right w:val="single" w:sz="4" w:space="0" w:color="auto"/>
            </w:tcBorders>
            <w:shd w:val="clear" w:color="auto" w:fill="auto"/>
            <w:noWrap/>
            <w:vAlign w:val="bottom"/>
            <w:hideMark/>
          </w:tcPr>
          <w:p w14:paraId="7B613D0A" w14:textId="77777777" w:rsidR="007C220F" w:rsidRPr="00E17E45" w:rsidRDefault="007C220F" w:rsidP="002C2798">
            <w:pPr>
              <w:rPr>
                <w:rFonts w:ascii="Calibri" w:eastAsia="Times New Roman" w:hAnsi="Calibri" w:cs="Calibri"/>
                <w:color w:val="000000"/>
              </w:rPr>
            </w:pPr>
            <w:r w:rsidRPr="00E17E45">
              <w:rPr>
                <w:rFonts w:ascii="Calibri" w:eastAsia="Times New Roman" w:hAnsi="Calibri" w:cs="Calibri"/>
                <w:color w:val="000000"/>
              </w:rPr>
              <w:t>Bancroft</w:t>
            </w:r>
          </w:p>
        </w:tc>
        <w:tc>
          <w:tcPr>
            <w:tcW w:w="810" w:type="dxa"/>
            <w:tcBorders>
              <w:top w:val="nil"/>
              <w:left w:val="single" w:sz="4" w:space="0" w:color="auto"/>
              <w:bottom w:val="nil"/>
              <w:right w:val="nil"/>
            </w:tcBorders>
            <w:shd w:val="clear" w:color="auto" w:fill="auto"/>
            <w:noWrap/>
            <w:vAlign w:val="bottom"/>
            <w:hideMark/>
          </w:tcPr>
          <w:p w14:paraId="5C6F955A"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7</w:t>
            </w:r>
          </w:p>
        </w:tc>
        <w:tc>
          <w:tcPr>
            <w:tcW w:w="735" w:type="dxa"/>
            <w:tcBorders>
              <w:top w:val="nil"/>
              <w:left w:val="nil"/>
              <w:bottom w:val="nil"/>
              <w:right w:val="nil"/>
            </w:tcBorders>
            <w:shd w:val="clear" w:color="auto" w:fill="auto"/>
            <w:noWrap/>
            <w:vAlign w:val="bottom"/>
            <w:hideMark/>
          </w:tcPr>
          <w:p w14:paraId="3FC18D1D" w14:textId="77777777" w:rsidR="007C220F" w:rsidRPr="00E17E45" w:rsidRDefault="007C220F" w:rsidP="002C2798">
            <w:pPr>
              <w:jc w:val="right"/>
              <w:rPr>
                <w:rFonts w:ascii="Calibri" w:eastAsia="Times New Roman" w:hAnsi="Calibri" w:cs="Calibri"/>
                <w:color w:val="000000"/>
              </w:rPr>
            </w:pPr>
            <w:bookmarkStart w:id="106" w:name="RANGE!C124"/>
            <w:r w:rsidRPr="00E17E45">
              <w:rPr>
                <w:rFonts w:ascii="Calibri" w:eastAsia="Times New Roman" w:hAnsi="Calibri" w:cs="Calibri"/>
                <w:color w:val="000000"/>
              </w:rPr>
              <w:t>206.7</w:t>
            </w:r>
            <w:bookmarkEnd w:id="106"/>
          </w:p>
        </w:tc>
        <w:tc>
          <w:tcPr>
            <w:tcW w:w="795" w:type="dxa"/>
            <w:tcBorders>
              <w:top w:val="nil"/>
              <w:left w:val="nil"/>
              <w:bottom w:val="nil"/>
              <w:right w:val="nil"/>
            </w:tcBorders>
            <w:shd w:val="clear" w:color="auto" w:fill="auto"/>
            <w:noWrap/>
            <w:vAlign w:val="bottom"/>
            <w:hideMark/>
          </w:tcPr>
          <w:p w14:paraId="7F4F6F31" w14:textId="77777777" w:rsidR="007C220F" w:rsidRPr="00E17E45" w:rsidRDefault="007C220F" w:rsidP="002C2798">
            <w:pPr>
              <w:jc w:val="right"/>
              <w:rPr>
                <w:rFonts w:ascii="Calibri" w:eastAsia="Times New Roman" w:hAnsi="Calibri" w:cs="Calibri"/>
                <w:color w:val="000000"/>
              </w:rPr>
            </w:pPr>
            <w:bookmarkStart w:id="107" w:name="RANGE!D124"/>
            <w:r w:rsidRPr="00E17E45">
              <w:rPr>
                <w:rFonts w:ascii="Calibri" w:eastAsia="Times New Roman" w:hAnsi="Calibri" w:cs="Calibri"/>
                <w:color w:val="000000"/>
              </w:rPr>
              <w:t>25.8</w:t>
            </w:r>
            <w:bookmarkEnd w:id="107"/>
          </w:p>
        </w:tc>
        <w:tc>
          <w:tcPr>
            <w:tcW w:w="1035" w:type="dxa"/>
            <w:gridSpan w:val="2"/>
            <w:tcBorders>
              <w:top w:val="nil"/>
              <w:left w:val="nil"/>
              <w:bottom w:val="nil"/>
              <w:right w:val="single" w:sz="4" w:space="0" w:color="auto"/>
            </w:tcBorders>
            <w:shd w:val="clear" w:color="auto" w:fill="auto"/>
            <w:noWrap/>
            <w:vAlign w:val="bottom"/>
            <w:hideMark/>
          </w:tcPr>
          <w:p w14:paraId="2569ACF4" w14:textId="77777777" w:rsidR="007C220F" w:rsidRPr="00E17E45" w:rsidRDefault="007C220F" w:rsidP="002C2798">
            <w:pPr>
              <w:jc w:val="right"/>
              <w:rPr>
                <w:rFonts w:ascii="Calibri" w:eastAsia="Times New Roman" w:hAnsi="Calibri" w:cs="Calibri"/>
                <w:color w:val="000000"/>
              </w:rPr>
            </w:pPr>
            <w:r w:rsidRPr="00E17E45">
              <w:rPr>
                <w:rFonts w:ascii="Calibri" w:eastAsia="Times New Roman" w:hAnsi="Calibri" w:cs="Calibri"/>
                <w:color w:val="000000"/>
              </w:rPr>
              <w:t>0.13</w:t>
            </w:r>
          </w:p>
        </w:tc>
        <w:tc>
          <w:tcPr>
            <w:tcW w:w="776" w:type="dxa"/>
            <w:tcBorders>
              <w:top w:val="nil"/>
              <w:left w:val="single" w:sz="4" w:space="0" w:color="auto"/>
              <w:bottom w:val="nil"/>
              <w:right w:val="nil"/>
            </w:tcBorders>
            <w:shd w:val="clear" w:color="auto" w:fill="auto"/>
            <w:noWrap/>
            <w:vAlign w:val="bottom"/>
            <w:hideMark/>
          </w:tcPr>
          <w:p w14:paraId="621CD3BF" w14:textId="77777777" w:rsidR="007C220F" w:rsidRPr="00E17E45" w:rsidRDefault="007C220F" w:rsidP="002C2798">
            <w:pPr>
              <w:rPr>
                <w:rFonts w:ascii="Calibri" w:eastAsia="Times New Roman" w:hAnsi="Calibri" w:cs="Calibri"/>
                <w:color w:val="000000"/>
              </w:rPr>
            </w:pPr>
          </w:p>
        </w:tc>
        <w:tc>
          <w:tcPr>
            <w:tcW w:w="735" w:type="dxa"/>
            <w:tcBorders>
              <w:top w:val="nil"/>
              <w:left w:val="nil"/>
              <w:bottom w:val="nil"/>
              <w:right w:val="nil"/>
            </w:tcBorders>
            <w:shd w:val="clear" w:color="auto" w:fill="auto"/>
            <w:noWrap/>
            <w:vAlign w:val="bottom"/>
            <w:hideMark/>
          </w:tcPr>
          <w:p w14:paraId="06F42EB1" w14:textId="77777777" w:rsidR="007C220F" w:rsidRPr="00E17E45" w:rsidRDefault="007C220F" w:rsidP="002C2798">
            <w:pPr>
              <w:rPr>
                <w:rFonts w:ascii="Calibri" w:eastAsia="Times New Roman" w:hAnsi="Calibri" w:cs="Calibri"/>
                <w:color w:val="000000"/>
              </w:rPr>
            </w:pPr>
          </w:p>
        </w:tc>
        <w:tc>
          <w:tcPr>
            <w:tcW w:w="630" w:type="dxa"/>
            <w:tcBorders>
              <w:top w:val="nil"/>
              <w:left w:val="nil"/>
              <w:bottom w:val="nil"/>
              <w:right w:val="nil"/>
            </w:tcBorders>
            <w:shd w:val="clear" w:color="auto" w:fill="auto"/>
            <w:noWrap/>
            <w:vAlign w:val="bottom"/>
            <w:hideMark/>
          </w:tcPr>
          <w:p w14:paraId="60AFE9C8" w14:textId="77777777" w:rsidR="007C220F" w:rsidRPr="00E17E45" w:rsidRDefault="007C220F" w:rsidP="002C2798">
            <w:pPr>
              <w:rPr>
                <w:rFonts w:ascii="Calibri" w:eastAsia="Times New Roman" w:hAnsi="Calibri" w:cs="Calibri"/>
                <w:color w:val="000000"/>
              </w:rPr>
            </w:pPr>
          </w:p>
        </w:tc>
        <w:tc>
          <w:tcPr>
            <w:tcW w:w="916" w:type="dxa"/>
            <w:tcBorders>
              <w:top w:val="nil"/>
              <w:left w:val="nil"/>
              <w:bottom w:val="nil"/>
              <w:right w:val="single" w:sz="4" w:space="0" w:color="auto"/>
            </w:tcBorders>
            <w:shd w:val="clear" w:color="auto" w:fill="auto"/>
            <w:noWrap/>
            <w:vAlign w:val="bottom"/>
            <w:hideMark/>
          </w:tcPr>
          <w:p w14:paraId="57A8814F" w14:textId="77777777" w:rsidR="007C220F" w:rsidRPr="00E17E45" w:rsidRDefault="007C220F" w:rsidP="002C2798">
            <w:pPr>
              <w:rPr>
                <w:rFonts w:ascii="Calibri" w:eastAsia="Times New Roman" w:hAnsi="Calibri" w:cs="Calibri"/>
                <w:color w:val="000000"/>
              </w:rPr>
            </w:pPr>
          </w:p>
        </w:tc>
        <w:tc>
          <w:tcPr>
            <w:tcW w:w="798" w:type="dxa"/>
            <w:tcBorders>
              <w:top w:val="nil"/>
              <w:left w:val="single" w:sz="4" w:space="0" w:color="auto"/>
              <w:bottom w:val="nil"/>
              <w:right w:val="nil"/>
            </w:tcBorders>
            <w:shd w:val="clear" w:color="auto" w:fill="auto"/>
            <w:noWrap/>
            <w:vAlign w:val="bottom"/>
            <w:hideMark/>
          </w:tcPr>
          <w:p w14:paraId="7675A3DD" w14:textId="77777777" w:rsidR="007C220F" w:rsidRPr="00E17E45" w:rsidRDefault="007C220F" w:rsidP="002C2798">
            <w:pPr>
              <w:keepNext/>
              <w:rPr>
                <w:rFonts w:ascii="Calibri" w:eastAsia="Times New Roman" w:hAnsi="Calibri" w:cs="Calibri"/>
                <w:color w:val="000000"/>
              </w:rPr>
            </w:pPr>
          </w:p>
        </w:tc>
      </w:tr>
    </w:tbl>
    <w:p w14:paraId="4C287C53" w14:textId="0A83CB13" w:rsidR="00E077E3" w:rsidRPr="00BB0A25" w:rsidRDefault="00E077E3" w:rsidP="0057019E">
      <w:pPr>
        <w:pStyle w:val="Caption"/>
      </w:pPr>
      <w:r w:rsidRPr="00BB0A25">
        <w:t xml:space="preserve">Figure </w:t>
      </w:r>
      <w:r w:rsidR="00FC5337">
        <w:t>14</w:t>
      </w:r>
      <w:r w:rsidRPr="00BB0A25">
        <w:t>: Global results for males and females</w:t>
      </w:r>
      <w:r w:rsidR="001F71D2" w:rsidRPr="00BB0A25">
        <w:t xml:space="preserve">. For each </w:t>
      </w:r>
      <w:r w:rsidR="00E17E45" w:rsidRPr="00BB0A25">
        <w:t xml:space="preserve">sex </w:t>
      </w:r>
      <w:r w:rsidR="001F71D2" w:rsidRPr="00BB0A25">
        <w:t xml:space="preserve">the number of responses (count), arithmetic average (mean), standard deviation (St. Dev.) and </w:t>
      </w:r>
      <w:r w:rsidR="00E17E45" w:rsidRPr="00BB0A25">
        <w:t>c</w:t>
      </w:r>
      <w:r w:rsidR="001F71D2" w:rsidRPr="00BB0A25">
        <w:t>oeffi</w:t>
      </w:r>
      <w:r w:rsidR="00E17E45" w:rsidRPr="00BB0A25">
        <w:t>cient of v</w:t>
      </w:r>
      <w:r w:rsidR="001F71D2" w:rsidRPr="00BB0A25">
        <w:t>ariation (</w:t>
      </w:r>
      <w:r w:rsidR="00E17E45" w:rsidRPr="00BB0A25">
        <w:t>Coeff. of Variation). The hypothesis that the males outperform females was tested and the P-value reported in the rightmost column. The men did not outperform the ladies significantly at any event, but none the less scored higher in every metric.</w:t>
      </w:r>
    </w:p>
    <w:p w14:paraId="4B8CD3A5" w14:textId="77777777" w:rsidR="007C220F" w:rsidRPr="00364FEA" w:rsidRDefault="007C220F" w:rsidP="002C2798">
      <w:pPr>
        <w:rPr>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17E45">
        <w:rPr>
          <w:szCs w:val="24"/>
        </w:rPr>
        <w:fldChar w:fldCharType="end"/>
      </w:r>
    </w:p>
    <w:p w14:paraId="74A02BB8" w14:textId="2EBB4261" w:rsidR="007C220F" w:rsidRDefault="00112F94" w:rsidP="002C2798">
      <w:pPr>
        <w:pStyle w:val="Heading4"/>
        <w:spacing w:before="0" w:after="200"/>
      </w:pPr>
      <w:r>
        <w:t xml:space="preserve">3.3.1.2 </w:t>
      </w:r>
      <w:r w:rsidR="00542DD2">
        <w:t>Individual Data over T</w:t>
      </w:r>
      <w:r w:rsidR="009D1FEC">
        <w:t>ime</w:t>
      </w:r>
    </w:p>
    <w:p w14:paraId="1104BDBD" w14:textId="7EF15404" w:rsidR="009600E4" w:rsidRPr="00E56B41" w:rsidRDefault="009D1FEC" w:rsidP="002C2798">
      <w:pPr>
        <w:rPr>
          <w:sz w:val="24"/>
          <w:szCs w:val="24"/>
        </w:rPr>
      </w:pPr>
      <w:r w:rsidRPr="00E56B41">
        <w:rPr>
          <w:sz w:val="24"/>
          <w:szCs w:val="24"/>
        </w:rPr>
        <w:t xml:space="preserve">Two primary metrics were examined to determine individual change over time, the overall score and the </w:t>
      </w:r>
      <w:r w:rsidR="002A40D1" w:rsidRPr="00E56B41">
        <w:rPr>
          <w:sz w:val="24"/>
          <w:szCs w:val="24"/>
        </w:rPr>
        <w:t xml:space="preserve">hamstring to quadracep strength ratio. </w:t>
      </w:r>
      <w:r w:rsidR="00934276" w:rsidRPr="00E56B41">
        <w:rPr>
          <w:sz w:val="24"/>
          <w:szCs w:val="24"/>
        </w:rPr>
        <w:t>Some</w:t>
      </w:r>
      <w:r w:rsidR="00BB0A25" w:rsidRPr="00E56B41">
        <w:rPr>
          <w:sz w:val="24"/>
          <w:szCs w:val="24"/>
        </w:rPr>
        <w:t xml:space="preserve"> ANOVA test</w:t>
      </w:r>
      <w:r w:rsidR="00934276" w:rsidRPr="00E56B41">
        <w:rPr>
          <w:sz w:val="24"/>
          <w:szCs w:val="24"/>
        </w:rPr>
        <w:t>ing</w:t>
      </w:r>
      <w:r w:rsidR="00BB0A25" w:rsidRPr="00E56B41">
        <w:rPr>
          <w:sz w:val="24"/>
          <w:szCs w:val="24"/>
        </w:rPr>
        <w:t xml:space="preserve"> was done on the individual’s distributions </w:t>
      </w:r>
      <w:r w:rsidR="00934276" w:rsidRPr="00E56B41">
        <w:rPr>
          <w:sz w:val="24"/>
          <w:szCs w:val="24"/>
        </w:rPr>
        <w:t>and the scores by test term. The null</w:t>
      </w:r>
      <w:r w:rsidR="00BB0A25" w:rsidRPr="00E56B41">
        <w:rPr>
          <w:sz w:val="24"/>
          <w:szCs w:val="24"/>
        </w:rPr>
        <w:t xml:space="preserve"> hypothesis </w:t>
      </w:r>
      <w:r w:rsidR="00934276" w:rsidRPr="00E56B41">
        <w:rPr>
          <w:sz w:val="24"/>
          <w:szCs w:val="24"/>
        </w:rPr>
        <w:t xml:space="preserve">in all cases was that the groups were not substantially different that a random draw from a normal </w:t>
      </w:r>
      <w:r w:rsidR="00BB0A25" w:rsidRPr="00E56B41">
        <w:rPr>
          <w:sz w:val="24"/>
          <w:szCs w:val="24"/>
        </w:rPr>
        <w:t xml:space="preserve">distribution. An additional bright red line was added to each chart to show </w:t>
      </w:r>
      <w:r w:rsidR="00934276" w:rsidRPr="00E56B41">
        <w:rPr>
          <w:sz w:val="24"/>
          <w:szCs w:val="24"/>
        </w:rPr>
        <w:t>one interesting statistic related to group performance as a whole.</w:t>
      </w:r>
    </w:p>
    <w:p w14:paraId="626B5D1C" w14:textId="72EAC40C" w:rsidR="000E4FE2" w:rsidRPr="00E56B41" w:rsidRDefault="000E4FE2" w:rsidP="002C2798">
      <w:pPr>
        <w:keepNext/>
        <w:rPr>
          <w:sz w:val="24"/>
          <w:szCs w:val="24"/>
        </w:rPr>
      </w:pPr>
      <w:r w:rsidRPr="00E56B41">
        <w:rPr>
          <w:sz w:val="24"/>
          <w:szCs w:val="24"/>
        </w:rPr>
        <w:lastRenderedPageBreak/>
        <w:t>Overall Scores</w:t>
      </w:r>
    </w:p>
    <w:p w14:paraId="482A2870" w14:textId="6ECB7E22" w:rsidR="008C1E41" w:rsidRPr="00E56B41" w:rsidRDefault="008C1E41" w:rsidP="002C2798">
      <w:pPr>
        <w:keepNext/>
        <w:rPr>
          <w:noProof/>
          <w:sz w:val="24"/>
          <w:szCs w:val="24"/>
        </w:rPr>
      </w:pPr>
      <w:r w:rsidRPr="00E56B41">
        <w:rPr>
          <w:sz w:val="24"/>
          <w:szCs w:val="24"/>
        </w:rPr>
        <w:t xml:space="preserve">The overall score for each athlete is calculated by taking the average the normalized metric scores </w:t>
      </w:r>
      <w:r w:rsidRPr="00E56B41">
        <w:rPr>
          <w:noProof/>
          <w:sz w:val="24"/>
          <w:szCs w:val="24"/>
        </w:rPr>
        <w:t>in that test. Despite the fact that metrics included in each test were different scores remained relatively stable over time. An ANOVA test to determine if individuals were significantly different from the population was statistically significant with a remarkably low P-value of 1.47E-06. The ANOVA test for the female scores were also able to reject the null hypothesis, albeit at a higher P-value of 0.0397.</w:t>
      </w:r>
    </w:p>
    <w:p w14:paraId="3203BBE3" w14:textId="77777777" w:rsidR="00BC467B" w:rsidRDefault="008C1E41" w:rsidP="00BC467B">
      <w:pPr>
        <w:keepNext/>
      </w:pPr>
      <w:r>
        <w:rPr>
          <w:noProof/>
        </w:rPr>
        <w:drawing>
          <wp:inline distT="0" distB="0" distL="0" distR="0" wp14:anchorId="41B1373C" wp14:editId="13C068A8">
            <wp:extent cx="5943600" cy="3983990"/>
            <wp:effectExtent l="0" t="0" r="19050" b="165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4BBC38" w14:textId="7D7A3BE8" w:rsidR="00BC467B" w:rsidRDefault="00BC467B" w:rsidP="00BC467B">
      <w:pPr>
        <w:pStyle w:val="Caption"/>
      </w:pPr>
      <w:bookmarkStart w:id="108" w:name="_Toc355722005"/>
      <w:r>
        <w:t xml:space="preserve">Figure </w:t>
      </w:r>
      <w:r w:rsidR="001F3F36">
        <w:fldChar w:fldCharType="begin"/>
      </w:r>
      <w:r w:rsidR="001F3F36">
        <w:instrText xml:space="preserve"> SEQ Figure \* ARABIC </w:instrText>
      </w:r>
      <w:r w:rsidR="001F3F36">
        <w:fldChar w:fldCharType="separate"/>
      </w:r>
      <w:r w:rsidR="00D05353">
        <w:rPr>
          <w:noProof/>
        </w:rPr>
        <w:t>14</w:t>
      </w:r>
      <w:r w:rsidR="001F3F36">
        <w:rPr>
          <w:noProof/>
        </w:rPr>
        <w:fldChar w:fldCharType="end"/>
      </w:r>
      <w:r>
        <w:t xml:space="preserve">: </w:t>
      </w:r>
      <w:r w:rsidRPr="00E963A6">
        <w:t xml:space="preserve">Male Overall fitness test scores. Each line represents a male subject and on the horizontal axis is the term in which testing occurred, except the red line labeled avg. The avg line is the average performance </w:t>
      </w:r>
      <w:r>
        <w:t>difference for each athlete.</w:t>
      </w:r>
      <w:bookmarkEnd w:id="108"/>
    </w:p>
    <w:p w14:paraId="24990988" w14:textId="77777777" w:rsidR="00BC467B" w:rsidRDefault="008C1E41" w:rsidP="00BC467B">
      <w:pPr>
        <w:pStyle w:val="Caption"/>
        <w:keepNext/>
      </w:pPr>
      <w:r>
        <w:rPr>
          <w:noProof/>
        </w:rPr>
        <w:lastRenderedPageBreak/>
        <w:drawing>
          <wp:inline distT="0" distB="0" distL="0" distR="0" wp14:anchorId="377E9AB3" wp14:editId="245BC96C">
            <wp:extent cx="5954486" cy="2852057"/>
            <wp:effectExtent l="0" t="0" r="27305" b="247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15DC8E" w14:textId="77777777" w:rsidR="00BC467B" w:rsidRDefault="00BC467B" w:rsidP="00BC467B">
      <w:pPr>
        <w:pStyle w:val="Caption"/>
      </w:pPr>
      <w:bookmarkStart w:id="109" w:name="_Toc355722006"/>
      <w:r>
        <w:t xml:space="preserve">Figure </w:t>
      </w:r>
      <w:r w:rsidR="001F3F36">
        <w:fldChar w:fldCharType="begin"/>
      </w:r>
      <w:r w:rsidR="001F3F36">
        <w:instrText xml:space="preserve"> SEQ Figure \* ARABIC </w:instrText>
      </w:r>
      <w:r w:rsidR="001F3F36">
        <w:fldChar w:fldCharType="separate"/>
      </w:r>
      <w:r w:rsidR="00D05353">
        <w:rPr>
          <w:noProof/>
        </w:rPr>
        <w:t>15</w:t>
      </w:r>
      <w:r w:rsidR="001F3F36">
        <w:rPr>
          <w:noProof/>
        </w:rPr>
        <w:fldChar w:fldCharType="end"/>
      </w:r>
      <w:r>
        <w:t xml:space="preserve">: </w:t>
      </w:r>
      <w:r w:rsidRPr="00316213">
        <w:t>Female individuals overall score over time. Each line represents an athlete and the horizontal axis is the term during which testing was done. Overall score is the average of the normalized scores for each metric.</w:t>
      </w:r>
      <w:bookmarkEnd w:id="109"/>
    </w:p>
    <w:p w14:paraId="160FEC2D" w14:textId="77777777" w:rsidR="00BC467B" w:rsidRDefault="000E4FE2" w:rsidP="00BC467B">
      <w:pPr>
        <w:pStyle w:val="Caption"/>
      </w:pPr>
      <w:r w:rsidRPr="00E56B41">
        <w:t>Hamstring to quadracep strength ratio</w:t>
      </w:r>
    </w:p>
    <w:p w14:paraId="7CD7B04A" w14:textId="77777777" w:rsidR="00BC467B" w:rsidRDefault="000E4FE2" w:rsidP="00BC467B">
      <w:pPr>
        <w:pStyle w:val="Caption"/>
      </w:pPr>
      <w:r w:rsidRPr="00E56B41">
        <w:t xml:space="preserve">This metric measured in hamstring to </w:t>
      </w:r>
      <w:r w:rsidR="002B695D" w:rsidRPr="00341882">
        <w:t>quadracep</w:t>
      </w:r>
      <w:r w:rsidRPr="00E56B41">
        <w:t xml:space="preserve"> ratio as a one rep maximum resistance score. This differs from the standard method of using an isokinetic dynamometer which was considered incompatible with the minim</w:t>
      </w:r>
      <w:r w:rsidR="00BC467B">
        <w:t>izing of specialized equipment.</w:t>
      </w:r>
    </w:p>
    <w:p w14:paraId="3E4902FE" w14:textId="7992F58C" w:rsidR="00BC467B" w:rsidRDefault="00542DD2" w:rsidP="00BC467B">
      <w:pPr>
        <w:pStyle w:val="Caption"/>
      </w:pPr>
      <w:r>
        <w:rPr>
          <w:noProof/>
        </w:rPr>
        <w:drawing>
          <wp:inline distT="0" distB="0" distL="0" distR="0" wp14:anchorId="16CE5875" wp14:editId="704AEBC1">
            <wp:extent cx="5867400" cy="3015343"/>
            <wp:effectExtent l="0" t="0" r="19050" b="139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04AB29" w14:textId="063815A3" w:rsidR="00BC467B" w:rsidRDefault="00BC467B" w:rsidP="00BC467B">
      <w:pPr>
        <w:pStyle w:val="Caption"/>
      </w:pPr>
      <w:bookmarkStart w:id="110" w:name="_Toc355722007"/>
      <w:r>
        <w:lastRenderedPageBreak/>
        <w:t xml:space="preserve">Figure </w:t>
      </w:r>
      <w:r w:rsidR="001F3F36">
        <w:fldChar w:fldCharType="begin"/>
      </w:r>
      <w:r w:rsidR="001F3F36">
        <w:instrText xml:space="preserve"> SEQ Figure \* ARABIC </w:instrText>
      </w:r>
      <w:r w:rsidR="001F3F36">
        <w:fldChar w:fldCharType="separate"/>
      </w:r>
      <w:r w:rsidR="00D05353">
        <w:rPr>
          <w:noProof/>
        </w:rPr>
        <w:t>16</w:t>
      </w:r>
      <w:r w:rsidR="001F3F36">
        <w:rPr>
          <w:noProof/>
        </w:rPr>
        <w:fldChar w:fldCharType="end"/>
      </w:r>
      <w:r>
        <w:t xml:space="preserve">: </w:t>
      </w:r>
      <w:r w:rsidRPr="00714147">
        <w:t>Male hamstring to quadracep strength rati</w:t>
      </w:r>
      <w:r>
        <w:t>o over all five fitness tests.</w:t>
      </w:r>
      <w:bookmarkEnd w:id="110"/>
    </w:p>
    <w:p w14:paraId="0194862E" w14:textId="77777777" w:rsidR="00BC467B" w:rsidRDefault="00542DD2" w:rsidP="00BC467B">
      <w:pPr>
        <w:keepNext/>
      </w:pPr>
      <w:r>
        <w:rPr>
          <w:noProof/>
        </w:rPr>
        <w:drawing>
          <wp:inline distT="0" distB="0" distL="0" distR="0" wp14:anchorId="0452BE81" wp14:editId="05433BCF">
            <wp:extent cx="5943600" cy="2971800"/>
            <wp:effectExtent l="0" t="0" r="19050" b="1905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57ADFE" w14:textId="75125A8A" w:rsidR="00542DD2" w:rsidRDefault="00BC467B" w:rsidP="00BC467B">
      <w:pPr>
        <w:pStyle w:val="Caption"/>
      </w:pPr>
      <w:bookmarkStart w:id="111" w:name="_Toc355722008"/>
      <w:r>
        <w:t xml:space="preserve">Figure </w:t>
      </w:r>
      <w:r w:rsidR="001F3F36">
        <w:fldChar w:fldCharType="begin"/>
      </w:r>
      <w:r w:rsidR="001F3F36">
        <w:instrText xml:space="preserve"> SEQ Figure \* ARABIC </w:instrText>
      </w:r>
      <w:r w:rsidR="001F3F36">
        <w:fldChar w:fldCharType="separate"/>
      </w:r>
      <w:r w:rsidR="00D05353">
        <w:rPr>
          <w:noProof/>
        </w:rPr>
        <w:t>17</w:t>
      </w:r>
      <w:r w:rsidR="001F3F36">
        <w:rPr>
          <w:noProof/>
        </w:rPr>
        <w:fldChar w:fldCharType="end"/>
      </w:r>
      <w:r>
        <w:t xml:space="preserve">: </w:t>
      </w:r>
      <w:r w:rsidRPr="003E6983">
        <w:t>Female hamstring to quadracep strength ratio over all five fitness tests</w:t>
      </w:r>
      <w:r>
        <w:t>.</w:t>
      </w:r>
      <w:bookmarkEnd w:id="111"/>
    </w:p>
    <w:p w14:paraId="30C0D91B" w14:textId="77777777" w:rsidR="00542DD2" w:rsidRPr="00542DD2" w:rsidRDefault="00542DD2" w:rsidP="002C2798"/>
    <w:p w14:paraId="20540373" w14:textId="4A4C01C4" w:rsidR="00E077E3" w:rsidRDefault="00F57D31" w:rsidP="002C2798">
      <w:pPr>
        <w:pStyle w:val="Heading4"/>
        <w:spacing w:before="0" w:after="200"/>
      </w:pPr>
      <w:r>
        <w:t>3.</w:t>
      </w:r>
      <w:r w:rsidR="00112F94">
        <w:t>3.1.3</w:t>
      </w:r>
      <w:r>
        <w:t xml:space="preserve"> Metrics and the</w:t>
      </w:r>
      <w:r w:rsidR="00112F94">
        <w:t xml:space="preserve"> Fitness T</w:t>
      </w:r>
      <w:r w:rsidR="004B4571">
        <w:t xml:space="preserve">est </w:t>
      </w:r>
      <w:proofErr w:type="gramStart"/>
      <w:r w:rsidR="004B4571">
        <w:t>Over</w:t>
      </w:r>
      <w:proofErr w:type="gramEnd"/>
      <w:r w:rsidR="004B4571">
        <w:t xml:space="preserve"> T</w:t>
      </w:r>
      <w:r>
        <w:t>ime</w:t>
      </w:r>
    </w:p>
    <w:p w14:paraId="58D36254" w14:textId="1D5F175B" w:rsidR="00E96308" w:rsidRPr="00E96308" w:rsidRDefault="00E96308" w:rsidP="002C2798">
      <w:r>
        <w:t xml:space="preserve">The fitness test has gone through </w:t>
      </w:r>
      <w:r w:rsidR="008C1E41">
        <w:t xml:space="preserve">several revisions and </w:t>
      </w:r>
      <w:r w:rsidR="001517D6">
        <w:t>a table showing the average athlete performance</w:t>
      </w:r>
      <w:r w:rsidR="0070550F">
        <w:t xml:space="preserve"> for each metric over the course of the five fitness tests</w:t>
      </w:r>
      <w:r w:rsidR="008C1E41">
        <w:t>.</w:t>
      </w:r>
      <w:r w:rsidR="0070550F">
        <w:t xml:space="preserve"> </w:t>
      </w:r>
      <w:r w:rsidR="001517D6">
        <w:t xml:space="preserve">Athlete performance on each metric was used to evaluate seasonal effects on fitness. Performance is defined as the difference between the athletes score on one metric and their average score on that metric. </w:t>
      </w:r>
    </w:p>
    <w:tbl>
      <w:tblPr>
        <w:tblW w:w="7568" w:type="dxa"/>
        <w:tblInd w:w="93" w:type="dxa"/>
        <w:tblLook w:val="04A0" w:firstRow="1" w:lastRow="0" w:firstColumn="1" w:lastColumn="0" w:noHBand="0" w:noVBand="1"/>
      </w:tblPr>
      <w:tblGrid>
        <w:gridCol w:w="1635"/>
        <w:gridCol w:w="1053"/>
        <w:gridCol w:w="1053"/>
        <w:gridCol w:w="1387"/>
        <w:gridCol w:w="1387"/>
        <w:gridCol w:w="1053"/>
      </w:tblGrid>
      <w:tr w:rsidR="0070550F" w14:paraId="48E067BC" w14:textId="77777777" w:rsidTr="0070550F">
        <w:trPr>
          <w:trHeight w:val="408"/>
        </w:trPr>
        <w:tc>
          <w:tcPr>
            <w:tcW w:w="1635" w:type="dxa"/>
            <w:tcBorders>
              <w:top w:val="nil"/>
              <w:left w:val="nil"/>
              <w:bottom w:val="nil"/>
              <w:right w:val="nil"/>
            </w:tcBorders>
            <w:shd w:val="clear" w:color="auto" w:fill="auto"/>
            <w:noWrap/>
            <w:vAlign w:val="bottom"/>
            <w:hideMark/>
          </w:tcPr>
          <w:p w14:paraId="3D33C7C6" w14:textId="77777777" w:rsidR="0070550F" w:rsidRDefault="0070550F" w:rsidP="002C2798">
            <w:pPr>
              <w:rPr>
                <w:rFonts w:ascii="Calibri" w:hAnsi="Calibri"/>
                <w:color w:val="000000"/>
              </w:rPr>
            </w:pPr>
          </w:p>
        </w:tc>
        <w:tc>
          <w:tcPr>
            <w:tcW w:w="1053" w:type="dxa"/>
            <w:tcBorders>
              <w:top w:val="nil"/>
              <w:left w:val="nil"/>
              <w:bottom w:val="single" w:sz="4" w:space="0" w:color="auto"/>
              <w:right w:val="nil"/>
            </w:tcBorders>
            <w:shd w:val="clear" w:color="auto" w:fill="auto"/>
            <w:noWrap/>
            <w:vAlign w:val="bottom"/>
            <w:hideMark/>
          </w:tcPr>
          <w:p w14:paraId="0683C6E2" w14:textId="77777777" w:rsidR="0070550F" w:rsidRPr="0070550F" w:rsidRDefault="0070550F" w:rsidP="002C2798">
            <w:pPr>
              <w:rPr>
                <w:rFonts w:ascii="Calibri" w:hAnsi="Calibri"/>
                <w:b/>
                <w:bCs/>
                <w:sz w:val="30"/>
                <w:szCs w:val="30"/>
              </w:rPr>
            </w:pPr>
            <w:r w:rsidRPr="0070550F">
              <w:rPr>
                <w:rFonts w:ascii="Calibri" w:hAnsi="Calibri"/>
                <w:b/>
                <w:bCs/>
                <w:sz w:val="30"/>
                <w:szCs w:val="30"/>
              </w:rPr>
              <w:t>C'12</w:t>
            </w:r>
          </w:p>
        </w:tc>
        <w:tc>
          <w:tcPr>
            <w:tcW w:w="1053" w:type="dxa"/>
            <w:tcBorders>
              <w:top w:val="nil"/>
              <w:left w:val="nil"/>
              <w:bottom w:val="single" w:sz="4" w:space="0" w:color="auto"/>
              <w:right w:val="nil"/>
            </w:tcBorders>
            <w:shd w:val="clear" w:color="auto" w:fill="auto"/>
            <w:noWrap/>
            <w:vAlign w:val="bottom"/>
            <w:hideMark/>
          </w:tcPr>
          <w:p w14:paraId="08717850" w14:textId="77777777" w:rsidR="0070550F" w:rsidRPr="0070550F" w:rsidRDefault="0070550F" w:rsidP="002C2798">
            <w:pPr>
              <w:rPr>
                <w:rFonts w:ascii="Calibri" w:hAnsi="Calibri"/>
                <w:b/>
                <w:bCs/>
                <w:sz w:val="30"/>
                <w:szCs w:val="30"/>
              </w:rPr>
            </w:pPr>
            <w:r w:rsidRPr="0070550F">
              <w:rPr>
                <w:rFonts w:ascii="Calibri" w:hAnsi="Calibri"/>
                <w:b/>
                <w:bCs/>
                <w:sz w:val="30"/>
                <w:szCs w:val="30"/>
              </w:rPr>
              <w:t>D'12</w:t>
            </w:r>
          </w:p>
        </w:tc>
        <w:tc>
          <w:tcPr>
            <w:tcW w:w="1387" w:type="dxa"/>
            <w:tcBorders>
              <w:top w:val="nil"/>
              <w:left w:val="nil"/>
              <w:bottom w:val="single" w:sz="4" w:space="0" w:color="auto"/>
              <w:right w:val="nil"/>
            </w:tcBorders>
            <w:shd w:val="clear" w:color="auto" w:fill="auto"/>
            <w:noWrap/>
            <w:vAlign w:val="bottom"/>
            <w:hideMark/>
          </w:tcPr>
          <w:p w14:paraId="04214EFC" w14:textId="77777777" w:rsidR="0070550F" w:rsidRPr="0070550F" w:rsidRDefault="0070550F" w:rsidP="002C2798">
            <w:pPr>
              <w:rPr>
                <w:rFonts w:ascii="Calibri" w:hAnsi="Calibri"/>
                <w:b/>
                <w:bCs/>
                <w:sz w:val="30"/>
                <w:szCs w:val="30"/>
              </w:rPr>
            </w:pPr>
            <w:r w:rsidRPr="0070550F">
              <w:rPr>
                <w:rFonts w:ascii="Calibri" w:hAnsi="Calibri"/>
                <w:b/>
                <w:bCs/>
                <w:sz w:val="30"/>
                <w:szCs w:val="30"/>
              </w:rPr>
              <w:t>A'12</w:t>
            </w:r>
          </w:p>
        </w:tc>
        <w:tc>
          <w:tcPr>
            <w:tcW w:w="1387" w:type="dxa"/>
            <w:tcBorders>
              <w:top w:val="nil"/>
              <w:left w:val="nil"/>
              <w:bottom w:val="single" w:sz="4" w:space="0" w:color="auto"/>
              <w:right w:val="nil"/>
            </w:tcBorders>
            <w:shd w:val="clear" w:color="auto" w:fill="auto"/>
            <w:noWrap/>
            <w:vAlign w:val="bottom"/>
            <w:hideMark/>
          </w:tcPr>
          <w:p w14:paraId="0CDFDCB0" w14:textId="77777777" w:rsidR="0070550F" w:rsidRPr="0070550F" w:rsidRDefault="0070550F" w:rsidP="002C2798">
            <w:pPr>
              <w:rPr>
                <w:rFonts w:ascii="Calibri" w:hAnsi="Calibri"/>
                <w:b/>
                <w:bCs/>
                <w:sz w:val="30"/>
                <w:szCs w:val="30"/>
              </w:rPr>
            </w:pPr>
            <w:r w:rsidRPr="0070550F">
              <w:rPr>
                <w:rFonts w:ascii="Calibri" w:hAnsi="Calibri"/>
                <w:b/>
                <w:bCs/>
                <w:sz w:val="30"/>
                <w:szCs w:val="30"/>
              </w:rPr>
              <w:t>B'12</w:t>
            </w:r>
          </w:p>
        </w:tc>
        <w:tc>
          <w:tcPr>
            <w:tcW w:w="1053" w:type="dxa"/>
            <w:tcBorders>
              <w:top w:val="nil"/>
              <w:left w:val="nil"/>
              <w:bottom w:val="single" w:sz="4" w:space="0" w:color="auto"/>
              <w:right w:val="nil"/>
            </w:tcBorders>
            <w:shd w:val="clear" w:color="auto" w:fill="auto"/>
            <w:noWrap/>
            <w:vAlign w:val="bottom"/>
            <w:hideMark/>
          </w:tcPr>
          <w:p w14:paraId="0321F5D4" w14:textId="77777777" w:rsidR="0070550F" w:rsidRPr="0070550F" w:rsidRDefault="0070550F" w:rsidP="002C2798">
            <w:pPr>
              <w:rPr>
                <w:rFonts w:ascii="Calibri" w:hAnsi="Calibri"/>
                <w:b/>
                <w:bCs/>
                <w:sz w:val="30"/>
                <w:szCs w:val="30"/>
              </w:rPr>
            </w:pPr>
            <w:r w:rsidRPr="0070550F">
              <w:rPr>
                <w:rFonts w:ascii="Calibri" w:hAnsi="Calibri"/>
                <w:b/>
                <w:bCs/>
                <w:sz w:val="30"/>
                <w:szCs w:val="30"/>
              </w:rPr>
              <w:t>C'13</w:t>
            </w:r>
          </w:p>
        </w:tc>
      </w:tr>
      <w:tr w:rsidR="0070550F" w14:paraId="5BF72C3E" w14:textId="77777777" w:rsidTr="0070550F">
        <w:trPr>
          <w:trHeight w:val="300"/>
        </w:trPr>
        <w:tc>
          <w:tcPr>
            <w:tcW w:w="1635" w:type="dxa"/>
            <w:tcBorders>
              <w:top w:val="nil"/>
              <w:left w:val="nil"/>
              <w:bottom w:val="nil"/>
              <w:right w:val="nil"/>
            </w:tcBorders>
            <w:shd w:val="clear" w:color="auto" w:fill="auto"/>
            <w:noWrap/>
            <w:vAlign w:val="bottom"/>
            <w:hideMark/>
          </w:tcPr>
          <w:p w14:paraId="63F86719" w14:textId="77777777" w:rsidR="0070550F" w:rsidRDefault="0070550F" w:rsidP="002C2798">
            <w:pPr>
              <w:rPr>
                <w:rFonts w:ascii="Calibri" w:hAnsi="Calibri"/>
                <w:color w:val="000000"/>
              </w:rPr>
            </w:pPr>
            <w:r>
              <w:rPr>
                <w:rFonts w:ascii="Calibri" w:hAnsi="Calibri"/>
                <w:color w:val="000000"/>
              </w:rPr>
              <w:t>Leg Extension</w:t>
            </w:r>
          </w:p>
        </w:tc>
        <w:tc>
          <w:tcPr>
            <w:tcW w:w="1053" w:type="dxa"/>
            <w:tcBorders>
              <w:top w:val="single" w:sz="4" w:space="0" w:color="auto"/>
              <w:left w:val="nil"/>
              <w:bottom w:val="nil"/>
              <w:right w:val="nil"/>
            </w:tcBorders>
            <w:shd w:val="clear" w:color="auto" w:fill="auto"/>
            <w:noWrap/>
            <w:vAlign w:val="bottom"/>
            <w:hideMark/>
          </w:tcPr>
          <w:p w14:paraId="4B9805B8" w14:textId="77777777" w:rsidR="0070550F" w:rsidRDefault="0070550F" w:rsidP="002C2798">
            <w:pPr>
              <w:jc w:val="right"/>
              <w:rPr>
                <w:rFonts w:ascii="Calibri" w:hAnsi="Calibri"/>
                <w:color w:val="000000"/>
              </w:rPr>
            </w:pPr>
            <w:r>
              <w:rPr>
                <w:rFonts w:ascii="Calibri" w:hAnsi="Calibri"/>
                <w:color w:val="000000"/>
              </w:rPr>
              <w:t>-0.29122</w:t>
            </w:r>
          </w:p>
        </w:tc>
        <w:tc>
          <w:tcPr>
            <w:tcW w:w="1053" w:type="dxa"/>
            <w:tcBorders>
              <w:top w:val="single" w:sz="4" w:space="0" w:color="auto"/>
              <w:left w:val="nil"/>
              <w:bottom w:val="nil"/>
              <w:right w:val="nil"/>
            </w:tcBorders>
            <w:shd w:val="clear" w:color="auto" w:fill="auto"/>
            <w:noWrap/>
            <w:vAlign w:val="bottom"/>
            <w:hideMark/>
          </w:tcPr>
          <w:p w14:paraId="2220434E" w14:textId="77777777" w:rsidR="0070550F" w:rsidRDefault="0070550F" w:rsidP="002C2798">
            <w:pPr>
              <w:jc w:val="right"/>
              <w:rPr>
                <w:rFonts w:ascii="Calibri" w:hAnsi="Calibri"/>
                <w:color w:val="000000"/>
              </w:rPr>
            </w:pPr>
            <w:r>
              <w:rPr>
                <w:rFonts w:ascii="Calibri" w:hAnsi="Calibri"/>
                <w:color w:val="000000"/>
              </w:rPr>
              <w:t>0.378822</w:t>
            </w:r>
          </w:p>
        </w:tc>
        <w:tc>
          <w:tcPr>
            <w:tcW w:w="1387" w:type="dxa"/>
            <w:tcBorders>
              <w:top w:val="single" w:sz="4" w:space="0" w:color="auto"/>
              <w:left w:val="nil"/>
              <w:bottom w:val="nil"/>
              <w:right w:val="nil"/>
            </w:tcBorders>
            <w:shd w:val="clear" w:color="auto" w:fill="auto"/>
            <w:noWrap/>
            <w:vAlign w:val="bottom"/>
            <w:hideMark/>
          </w:tcPr>
          <w:p w14:paraId="4AC2CA8C" w14:textId="77777777" w:rsidR="0070550F" w:rsidRDefault="0070550F" w:rsidP="002C2798">
            <w:pPr>
              <w:jc w:val="right"/>
              <w:rPr>
                <w:rFonts w:ascii="Calibri" w:hAnsi="Calibri"/>
                <w:color w:val="000000"/>
              </w:rPr>
            </w:pPr>
            <w:r>
              <w:rPr>
                <w:rFonts w:ascii="Calibri" w:hAnsi="Calibri"/>
                <w:color w:val="000000"/>
              </w:rPr>
              <w:t>0.084546737</w:t>
            </w:r>
          </w:p>
        </w:tc>
        <w:tc>
          <w:tcPr>
            <w:tcW w:w="1387" w:type="dxa"/>
            <w:tcBorders>
              <w:top w:val="single" w:sz="4" w:space="0" w:color="auto"/>
              <w:left w:val="nil"/>
              <w:bottom w:val="nil"/>
              <w:right w:val="nil"/>
            </w:tcBorders>
            <w:shd w:val="clear" w:color="auto" w:fill="auto"/>
            <w:noWrap/>
            <w:vAlign w:val="bottom"/>
            <w:hideMark/>
          </w:tcPr>
          <w:p w14:paraId="2DE13414" w14:textId="77777777" w:rsidR="0070550F" w:rsidRDefault="0070550F" w:rsidP="002C2798">
            <w:pPr>
              <w:jc w:val="right"/>
              <w:rPr>
                <w:rFonts w:ascii="Calibri" w:hAnsi="Calibri"/>
                <w:color w:val="000000"/>
              </w:rPr>
            </w:pPr>
            <w:r>
              <w:rPr>
                <w:rFonts w:ascii="Calibri" w:hAnsi="Calibri"/>
                <w:color w:val="000000"/>
              </w:rPr>
              <w:t>0.295454798</w:t>
            </w:r>
          </w:p>
        </w:tc>
        <w:tc>
          <w:tcPr>
            <w:tcW w:w="1053" w:type="dxa"/>
            <w:tcBorders>
              <w:top w:val="single" w:sz="4" w:space="0" w:color="auto"/>
              <w:left w:val="nil"/>
              <w:bottom w:val="nil"/>
              <w:right w:val="nil"/>
            </w:tcBorders>
            <w:shd w:val="clear" w:color="auto" w:fill="auto"/>
            <w:noWrap/>
            <w:vAlign w:val="bottom"/>
            <w:hideMark/>
          </w:tcPr>
          <w:p w14:paraId="3397A73A" w14:textId="77777777" w:rsidR="0070550F" w:rsidRDefault="0070550F" w:rsidP="002C2798">
            <w:pPr>
              <w:jc w:val="right"/>
              <w:rPr>
                <w:rFonts w:ascii="Calibri" w:hAnsi="Calibri"/>
                <w:color w:val="000000"/>
              </w:rPr>
            </w:pPr>
            <w:r>
              <w:rPr>
                <w:rFonts w:ascii="Calibri" w:hAnsi="Calibri"/>
                <w:color w:val="000000"/>
              </w:rPr>
              <w:t>-0.6302</w:t>
            </w:r>
          </w:p>
        </w:tc>
      </w:tr>
      <w:tr w:rsidR="0070550F" w14:paraId="21745D71" w14:textId="77777777" w:rsidTr="0070550F">
        <w:trPr>
          <w:trHeight w:val="288"/>
        </w:trPr>
        <w:tc>
          <w:tcPr>
            <w:tcW w:w="1635" w:type="dxa"/>
            <w:tcBorders>
              <w:top w:val="nil"/>
              <w:left w:val="nil"/>
              <w:bottom w:val="nil"/>
              <w:right w:val="nil"/>
            </w:tcBorders>
            <w:shd w:val="clear" w:color="auto" w:fill="auto"/>
            <w:noWrap/>
            <w:vAlign w:val="bottom"/>
            <w:hideMark/>
          </w:tcPr>
          <w:p w14:paraId="34692E00" w14:textId="77777777" w:rsidR="0070550F" w:rsidRDefault="0070550F" w:rsidP="002C2798">
            <w:pPr>
              <w:rPr>
                <w:rFonts w:ascii="Calibri" w:hAnsi="Calibri"/>
                <w:color w:val="000000"/>
              </w:rPr>
            </w:pPr>
            <w:r>
              <w:rPr>
                <w:rFonts w:ascii="Calibri" w:hAnsi="Calibri"/>
                <w:color w:val="000000"/>
              </w:rPr>
              <w:t>Hamstring Curl</w:t>
            </w:r>
          </w:p>
        </w:tc>
        <w:tc>
          <w:tcPr>
            <w:tcW w:w="1053" w:type="dxa"/>
            <w:tcBorders>
              <w:top w:val="nil"/>
              <w:left w:val="nil"/>
              <w:bottom w:val="nil"/>
              <w:right w:val="nil"/>
            </w:tcBorders>
            <w:shd w:val="clear" w:color="auto" w:fill="auto"/>
            <w:noWrap/>
            <w:vAlign w:val="bottom"/>
            <w:hideMark/>
          </w:tcPr>
          <w:p w14:paraId="421689EB" w14:textId="77777777" w:rsidR="0070550F" w:rsidRDefault="0070550F" w:rsidP="002C2798">
            <w:pPr>
              <w:jc w:val="right"/>
              <w:rPr>
                <w:rFonts w:ascii="Calibri" w:hAnsi="Calibri"/>
                <w:color w:val="000000"/>
              </w:rPr>
            </w:pPr>
            <w:r>
              <w:rPr>
                <w:rFonts w:ascii="Calibri" w:hAnsi="Calibri"/>
                <w:color w:val="000000"/>
              </w:rPr>
              <w:t>-0.10873</w:t>
            </w:r>
          </w:p>
        </w:tc>
        <w:tc>
          <w:tcPr>
            <w:tcW w:w="1053" w:type="dxa"/>
            <w:tcBorders>
              <w:top w:val="nil"/>
              <w:left w:val="nil"/>
              <w:bottom w:val="nil"/>
              <w:right w:val="nil"/>
            </w:tcBorders>
            <w:shd w:val="clear" w:color="auto" w:fill="auto"/>
            <w:noWrap/>
            <w:vAlign w:val="bottom"/>
            <w:hideMark/>
          </w:tcPr>
          <w:p w14:paraId="75B5E6FE" w14:textId="77777777" w:rsidR="0070550F" w:rsidRDefault="0070550F" w:rsidP="002C2798">
            <w:pPr>
              <w:jc w:val="right"/>
              <w:rPr>
                <w:rFonts w:ascii="Calibri" w:hAnsi="Calibri"/>
                <w:color w:val="000000"/>
              </w:rPr>
            </w:pPr>
            <w:r>
              <w:rPr>
                <w:rFonts w:ascii="Calibri" w:hAnsi="Calibri"/>
                <w:color w:val="000000"/>
              </w:rPr>
              <w:t>0.57774</w:t>
            </w:r>
          </w:p>
        </w:tc>
        <w:tc>
          <w:tcPr>
            <w:tcW w:w="1387" w:type="dxa"/>
            <w:tcBorders>
              <w:top w:val="nil"/>
              <w:left w:val="nil"/>
              <w:bottom w:val="nil"/>
              <w:right w:val="nil"/>
            </w:tcBorders>
            <w:shd w:val="clear" w:color="auto" w:fill="auto"/>
            <w:noWrap/>
            <w:vAlign w:val="bottom"/>
            <w:hideMark/>
          </w:tcPr>
          <w:p w14:paraId="5E6B8A52" w14:textId="77777777" w:rsidR="0070550F" w:rsidRDefault="0070550F" w:rsidP="002C2798">
            <w:pPr>
              <w:jc w:val="right"/>
              <w:rPr>
                <w:rFonts w:ascii="Calibri" w:hAnsi="Calibri"/>
                <w:color w:val="000000"/>
              </w:rPr>
            </w:pPr>
            <w:r>
              <w:rPr>
                <w:rFonts w:ascii="Calibri" w:hAnsi="Calibri"/>
                <w:color w:val="000000"/>
              </w:rPr>
              <w:t>-0.07389237</w:t>
            </w:r>
          </w:p>
        </w:tc>
        <w:tc>
          <w:tcPr>
            <w:tcW w:w="1387" w:type="dxa"/>
            <w:tcBorders>
              <w:top w:val="nil"/>
              <w:left w:val="nil"/>
              <w:bottom w:val="nil"/>
              <w:right w:val="nil"/>
            </w:tcBorders>
            <w:shd w:val="clear" w:color="auto" w:fill="auto"/>
            <w:noWrap/>
            <w:vAlign w:val="bottom"/>
            <w:hideMark/>
          </w:tcPr>
          <w:p w14:paraId="5EA642C7" w14:textId="77777777" w:rsidR="0070550F" w:rsidRDefault="0070550F" w:rsidP="002C2798">
            <w:pPr>
              <w:jc w:val="right"/>
              <w:rPr>
                <w:rFonts w:ascii="Calibri" w:hAnsi="Calibri"/>
                <w:color w:val="000000"/>
              </w:rPr>
            </w:pPr>
            <w:r>
              <w:rPr>
                <w:rFonts w:ascii="Calibri" w:hAnsi="Calibri"/>
                <w:color w:val="000000"/>
              </w:rPr>
              <w:t>0.06889475</w:t>
            </w:r>
          </w:p>
        </w:tc>
        <w:tc>
          <w:tcPr>
            <w:tcW w:w="1053" w:type="dxa"/>
            <w:tcBorders>
              <w:top w:val="nil"/>
              <w:left w:val="nil"/>
              <w:bottom w:val="nil"/>
              <w:right w:val="nil"/>
            </w:tcBorders>
            <w:shd w:val="clear" w:color="auto" w:fill="auto"/>
            <w:noWrap/>
            <w:vAlign w:val="bottom"/>
            <w:hideMark/>
          </w:tcPr>
          <w:p w14:paraId="2B5CC813" w14:textId="77777777" w:rsidR="0070550F" w:rsidRDefault="0070550F" w:rsidP="002C2798">
            <w:pPr>
              <w:jc w:val="right"/>
              <w:rPr>
                <w:rFonts w:ascii="Calibri" w:hAnsi="Calibri"/>
                <w:color w:val="000000"/>
              </w:rPr>
            </w:pPr>
            <w:r>
              <w:rPr>
                <w:rFonts w:ascii="Calibri" w:hAnsi="Calibri"/>
                <w:color w:val="000000"/>
              </w:rPr>
              <w:t>-1.46253</w:t>
            </w:r>
          </w:p>
        </w:tc>
      </w:tr>
      <w:tr w:rsidR="0070550F" w14:paraId="5BB09239" w14:textId="77777777" w:rsidTr="0070550F">
        <w:trPr>
          <w:trHeight w:val="288"/>
        </w:trPr>
        <w:tc>
          <w:tcPr>
            <w:tcW w:w="1635" w:type="dxa"/>
            <w:tcBorders>
              <w:top w:val="nil"/>
              <w:left w:val="nil"/>
              <w:bottom w:val="nil"/>
              <w:right w:val="nil"/>
            </w:tcBorders>
            <w:shd w:val="clear" w:color="auto" w:fill="auto"/>
            <w:noWrap/>
            <w:vAlign w:val="bottom"/>
            <w:hideMark/>
          </w:tcPr>
          <w:p w14:paraId="0831780B" w14:textId="77777777" w:rsidR="0070550F" w:rsidRDefault="0070550F" w:rsidP="002C2798">
            <w:pPr>
              <w:rPr>
                <w:rFonts w:ascii="Calibri" w:hAnsi="Calibri"/>
                <w:color w:val="000000"/>
              </w:rPr>
            </w:pPr>
            <w:r>
              <w:rPr>
                <w:rFonts w:ascii="Calibri" w:hAnsi="Calibri"/>
                <w:color w:val="000000"/>
              </w:rPr>
              <w:t>Leg Press</w:t>
            </w:r>
          </w:p>
        </w:tc>
        <w:tc>
          <w:tcPr>
            <w:tcW w:w="1053" w:type="dxa"/>
            <w:tcBorders>
              <w:top w:val="nil"/>
              <w:left w:val="nil"/>
              <w:bottom w:val="nil"/>
              <w:right w:val="nil"/>
            </w:tcBorders>
            <w:shd w:val="clear" w:color="auto" w:fill="auto"/>
            <w:noWrap/>
            <w:vAlign w:val="bottom"/>
            <w:hideMark/>
          </w:tcPr>
          <w:p w14:paraId="6CD6F61D" w14:textId="77777777" w:rsidR="0070550F" w:rsidRDefault="0070550F" w:rsidP="002C2798">
            <w:pPr>
              <w:jc w:val="right"/>
              <w:rPr>
                <w:rFonts w:ascii="Calibri" w:hAnsi="Calibri"/>
                <w:color w:val="000000"/>
              </w:rPr>
            </w:pPr>
            <w:r>
              <w:rPr>
                <w:rFonts w:ascii="Calibri" w:hAnsi="Calibri"/>
                <w:color w:val="000000"/>
              </w:rPr>
              <w:t>-0.04603</w:t>
            </w:r>
          </w:p>
        </w:tc>
        <w:tc>
          <w:tcPr>
            <w:tcW w:w="1053" w:type="dxa"/>
            <w:tcBorders>
              <w:top w:val="nil"/>
              <w:left w:val="nil"/>
              <w:bottom w:val="nil"/>
              <w:right w:val="nil"/>
            </w:tcBorders>
            <w:shd w:val="clear" w:color="auto" w:fill="auto"/>
            <w:noWrap/>
            <w:vAlign w:val="bottom"/>
            <w:hideMark/>
          </w:tcPr>
          <w:p w14:paraId="0DACB89D" w14:textId="77777777" w:rsidR="0070550F" w:rsidRDefault="0070550F" w:rsidP="002C2798">
            <w:pPr>
              <w:jc w:val="right"/>
              <w:rPr>
                <w:rFonts w:ascii="Calibri" w:hAnsi="Calibri"/>
                <w:color w:val="000000"/>
              </w:rPr>
            </w:pPr>
            <w:r>
              <w:rPr>
                <w:rFonts w:ascii="Calibri" w:hAnsi="Calibri"/>
                <w:color w:val="000000"/>
              </w:rPr>
              <w:t>0.601108</w:t>
            </w:r>
          </w:p>
        </w:tc>
        <w:tc>
          <w:tcPr>
            <w:tcW w:w="1387" w:type="dxa"/>
            <w:tcBorders>
              <w:top w:val="nil"/>
              <w:left w:val="nil"/>
              <w:bottom w:val="nil"/>
              <w:right w:val="nil"/>
            </w:tcBorders>
            <w:shd w:val="clear" w:color="auto" w:fill="auto"/>
            <w:noWrap/>
            <w:vAlign w:val="bottom"/>
            <w:hideMark/>
          </w:tcPr>
          <w:p w14:paraId="36331F1A" w14:textId="77777777" w:rsidR="0070550F" w:rsidRDefault="0070550F" w:rsidP="002C2798">
            <w:pPr>
              <w:jc w:val="right"/>
              <w:rPr>
                <w:rFonts w:ascii="Calibri" w:hAnsi="Calibri"/>
                <w:color w:val="000000"/>
              </w:rPr>
            </w:pPr>
            <w:r>
              <w:rPr>
                <w:rFonts w:ascii="Calibri" w:hAnsi="Calibri"/>
                <w:color w:val="000000"/>
              </w:rPr>
              <w:t>-0.51374565</w:t>
            </w:r>
          </w:p>
        </w:tc>
        <w:tc>
          <w:tcPr>
            <w:tcW w:w="1387" w:type="dxa"/>
            <w:tcBorders>
              <w:top w:val="nil"/>
              <w:left w:val="nil"/>
              <w:bottom w:val="nil"/>
              <w:right w:val="nil"/>
            </w:tcBorders>
            <w:shd w:val="clear" w:color="auto" w:fill="auto"/>
            <w:noWrap/>
            <w:vAlign w:val="bottom"/>
            <w:hideMark/>
          </w:tcPr>
          <w:p w14:paraId="623CE788" w14:textId="77777777" w:rsidR="0070550F" w:rsidRDefault="0070550F" w:rsidP="002C2798">
            <w:pPr>
              <w:jc w:val="right"/>
              <w:rPr>
                <w:rFonts w:ascii="Calibri" w:hAnsi="Calibri"/>
                <w:color w:val="000000"/>
              </w:rPr>
            </w:pPr>
            <w:r>
              <w:rPr>
                <w:rFonts w:ascii="Calibri" w:hAnsi="Calibri"/>
                <w:color w:val="000000"/>
              </w:rPr>
              <w:t>0.233396555</w:t>
            </w:r>
          </w:p>
        </w:tc>
        <w:tc>
          <w:tcPr>
            <w:tcW w:w="1053" w:type="dxa"/>
            <w:tcBorders>
              <w:top w:val="nil"/>
              <w:left w:val="nil"/>
              <w:bottom w:val="nil"/>
              <w:right w:val="nil"/>
            </w:tcBorders>
            <w:shd w:val="clear" w:color="auto" w:fill="auto"/>
            <w:noWrap/>
            <w:vAlign w:val="bottom"/>
            <w:hideMark/>
          </w:tcPr>
          <w:p w14:paraId="558B4A5C" w14:textId="77777777" w:rsidR="0070550F" w:rsidRDefault="0070550F" w:rsidP="002C2798">
            <w:pPr>
              <w:jc w:val="right"/>
              <w:rPr>
                <w:rFonts w:ascii="Calibri" w:hAnsi="Calibri"/>
                <w:color w:val="000000"/>
              </w:rPr>
            </w:pPr>
            <w:r>
              <w:rPr>
                <w:rFonts w:ascii="Calibri" w:hAnsi="Calibri"/>
                <w:color w:val="000000"/>
              </w:rPr>
              <w:t>1.279815</w:t>
            </w:r>
          </w:p>
        </w:tc>
      </w:tr>
      <w:tr w:rsidR="0070550F" w14:paraId="6EA2A499" w14:textId="77777777" w:rsidTr="0070550F">
        <w:trPr>
          <w:trHeight w:val="288"/>
        </w:trPr>
        <w:tc>
          <w:tcPr>
            <w:tcW w:w="1635" w:type="dxa"/>
            <w:tcBorders>
              <w:top w:val="nil"/>
              <w:left w:val="nil"/>
              <w:bottom w:val="nil"/>
              <w:right w:val="nil"/>
            </w:tcBorders>
            <w:shd w:val="clear" w:color="auto" w:fill="auto"/>
            <w:noWrap/>
            <w:vAlign w:val="bottom"/>
            <w:hideMark/>
          </w:tcPr>
          <w:p w14:paraId="1FE676A4" w14:textId="77777777" w:rsidR="0070550F" w:rsidRDefault="0070550F" w:rsidP="002C2798">
            <w:pPr>
              <w:rPr>
                <w:rFonts w:ascii="Calibri" w:hAnsi="Calibri"/>
                <w:color w:val="000000"/>
              </w:rPr>
            </w:pPr>
            <w:r>
              <w:rPr>
                <w:rFonts w:ascii="Calibri" w:hAnsi="Calibri"/>
                <w:color w:val="000000"/>
              </w:rPr>
              <w:t>Vertical Jump</w:t>
            </w:r>
          </w:p>
        </w:tc>
        <w:tc>
          <w:tcPr>
            <w:tcW w:w="1053" w:type="dxa"/>
            <w:tcBorders>
              <w:top w:val="nil"/>
              <w:left w:val="nil"/>
              <w:bottom w:val="nil"/>
              <w:right w:val="nil"/>
            </w:tcBorders>
            <w:shd w:val="clear" w:color="000000" w:fill="FFC7CE"/>
            <w:noWrap/>
            <w:vAlign w:val="bottom"/>
            <w:hideMark/>
          </w:tcPr>
          <w:p w14:paraId="67623490" w14:textId="77777777" w:rsidR="0070550F" w:rsidRDefault="0070550F" w:rsidP="002C2798">
            <w:pPr>
              <w:rPr>
                <w:rFonts w:ascii="Calibri" w:hAnsi="Calibri"/>
                <w:color w:val="9C0006"/>
              </w:rPr>
            </w:pPr>
            <w:r>
              <w:rPr>
                <w:rFonts w:ascii="Calibri" w:hAnsi="Calibri"/>
                <w:color w:val="9C0006"/>
              </w:rPr>
              <w:t> </w:t>
            </w:r>
          </w:p>
        </w:tc>
        <w:tc>
          <w:tcPr>
            <w:tcW w:w="1053" w:type="dxa"/>
            <w:tcBorders>
              <w:top w:val="nil"/>
              <w:left w:val="nil"/>
              <w:bottom w:val="nil"/>
              <w:right w:val="nil"/>
            </w:tcBorders>
            <w:shd w:val="clear" w:color="000000" w:fill="FFC7CE"/>
            <w:noWrap/>
            <w:vAlign w:val="bottom"/>
            <w:hideMark/>
          </w:tcPr>
          <w:p w14:paraId="3D8760FD" w14:textId="77777777" w:rsidR="0070550F" w:rsidRDefault="0070550F" w:rsidP="002C2798">
            <w:pPr>
              <w:rPr>
                <w:rFonts w:ascii="Calibri" w:hAnsi="Calibri"/>
                <w:color w:val="9C0006"/>
              </w:rPr>
            </w:pPr>
            <w:r>
              <w:rPr>
                <w:rFonts w:ascii="Calibri" w:hAnsi="Calibri"/>
                <w:color w:val="9C0006"/>
              </w:rPr>
              <w:t> </w:t>
            </w:r>
          </w:p>
        </w:tc>
        <w:tc>
          <w:tcPr>
            <w:tcW w:w="1387" w:type="dxa"/>
            <w:tcBorders>
              <w:top w:val="nil"/>
              <w:left w:val="nil"/>
              <w:bottom w:val="nil"/>
              <w:right w:val="nil"/>
            </w:tcBorders>
            <w:shd w:val="clear" w:color="000000" w:fill="FFC7CE"/>
            <w:noWrap/>
            <w:vAlign w:val="bottom"/>
            <w:hideMark/>
          </w:tcPr>
          <w:p w14:paraId="0DA09A3D" w14:textId="77777777" w:rsidR="0070550F" w:rsidRDefault="0070550F" w:rsidP="002C2798">
            <w:pPr>
              <w:rPr>
                <w:rFonts w:ascii="Calibri" w:hAnsi="Calibri"/>
                <w:color w:val="9C0006"/>
              </w:rPr>
            </w:pPr>
            <w:r>
              <w:rPr>
                <w:rFonts w:ascii="Calibri" w:hAnsi="Calibri"/>
                <w:color w:val="9C0006"/>
              </w:rPr>
              <w:t> </w:t>
            </w:r>
          </w:p>
        </w:tc>
        <w:tc>
          <w:tcPr>
            <w:tcW w:w="1387" w:type="dxa"/>
            <w:tcBorders>
              <w:top w:val="nil"/>
              <w:left w:val="nil"/>
              <w:bottom w:val="nil"/>
              <w:right w:val="nil"/>
            </w:tcBorders>
            <w:shd w:val="clear" w:color="auto" w:fill="auto"/>
            <w:noWrap/>
            <w:vAlign w:val="bottom"/>
            <w:hideMark/>
          </w:tcPr>
          <w:p w14:paraId="6549BED8" w14:textId="77777777" w:rsidR="0070550F" w:rsidRDefault="0070550F" w:rsidP="002C2798">
            <w:pPr>
              <w:jc w:val="right"/>
              <w:rPr>
                <w:rFonts w:ascii="Calibri" w:hAnsi="Calibri"/>
                <w:color w:val="000000"/>
              </w:rPr>
            </w:pPr>
            <w:r>
              <w:rPr>
                <w:rFonts w:ascii="Calibri" w:hAnsi="Calibri"/>
                <w:color w:val="000000"/>
              </w:rPr>
              <w:t>-0.12448825</w:t>
            </w:r>
          </w:p>
        </w:tc>
        <w:tc>
          <w:tcPr>
            <w:tcW w:w="1053" w:type="dxa"/>
            <w:tcBorders>
              <w:top w:val="nil"/>
              <w:left w:val="nil"/>
              <w:bottom w:val="nil"/>
              <w:right w:val="nil"/>
            </w:tcBorders>
            <w:shd w:val="clear" w:color="auto" w:fill="auto"/>
            <w:noWrap/>
            <w:vAlign w:val="bottom"/>
            <w:hideMark/>
          </w:tcPr>
          <w:p w14:paraId="592B5682" w14:textId="77777777" w:rsidR="0070550F" w:rsidRDefault="0070550F" w:rsidP="002C2798">
            <w:pPr>
              <w:jc w:val="right"/>
              <w:rPr>
                <w:rFonts w:ascii="Calibri" w:hAnsi="Calibri"/>
                <w:color w:val="000000"/>
              </w:rPr>
            </w:pPr>
            <w:r>
              <w:rPr>
                <w:rFonts w:ascii="Calibri" w:hAnsi="Calibri"/>
                <w:color w:val="000000"/>
              </w:rPr>
              <w:t>1.630796</w:t>
            </w:r>
          </w:p>
        </w:tc>
      </w:tr>
      <w:tr w:rsidR="0070550F" w14:paraId="7D20440B" w14:textId="77777777" w:rsidTr="0070550F">
        <w:trPr>
          <w:trHeight w:val="288"/>
        </w:trPr>
        <w:tc>
          <w:tcPr>
            <w:tcW w:w="1635" w:type="dxa"/>
            <w:tcBorders>
              <w:top w:val="nil"/>
              <w:left w:val="nil"/>
              <w:bottom w:val="nil"/>
              <w:right w:val="nil"/>
            </w:tcBorders>
            <w:shd w:val="clear" w:color="auto" w:fill="auto"/>
            <w:noWrap/>
            <w:vAlign w:val="bottom"/>
            <w:hideMark/>
          </w:tcPr>
          <w:p w14:paraId="70916695" w14:textId="77777777" w:rsidR="0070550F" w:rsidRDefault="0070550F" w:rsidP="002C2798">
            <w:pPr>
              <w:rPr>
                <w:rFonts w:ascii="Calibri" w:hAnsi="Calibri"/>
                <w:color w:val="000000"/>
              </w:rPr>
            </w:pPr>
            <w:r>
              <w:rPr>
                <w:rFonts w:ascii="Calibri" w:hAnsi="Calibri"/>
                <w:color w:val="000000"/>
              </w:rPr>
              <w:t>Stork Test</w:t>
            </w:r>
          </w:p>
        </w:tc>
        <w:tc>
          <w:tcPr>
            <w:tcW w:w="1053" w:type="dxa"/>
            <w:tcBorders>
              <w:top w:val="nil"/>
              <w:left w:val="nil"/>
              <w:bottom w:val="nil"/>
              <w:right w:val="nil"/>
            </w:tcBorders>
            <w:shd w:val="clear" w:color="000000" w:fill="FFC7CE"/>
            <w:noWrap/>
            <w:vAlign w:val="bottom"/>
            <w:hideMark/>
          </w:tcPr>
          <w:p w14:paraId="15195CA4" w14:textId="77777777" w:rsidR="0070550F" w:rsidRDefault="0070550F" w:rsidP="002C2798">
            <w:pPr>
              <w:rPr>
                <w:rFonts w:ascii="Calibri" w:hAnsi="Calibri"/>
                <w:color w:val="9C0006"/>
              </w:rPr>
            </w:pPr>
            <w:r>
              <w:rPr>
                <w:rFonts w:ascii="Calibri" w:hAnsi="Calibri"/>
                <w:color w:val="9C0006"/>
              </w:rPr>
              <w:t> </w:t>
            </w:r>
          </w:p>
        </w:tc>
        <w:tc>
          <w:tcPr>
            <w:tcW w:w="1053" w:type="dxa"/>
            <w:tcBorders>
              <w:top w:val="nil"/>
              <w:left w:val="nil"/>
              <w:bottom w:val="nil"/>
              <w:right w:val="nil"/>
            </w:tcBorders>
            <w:shd w:val="clear" w:color="000000" w:fill="FFC7CE"/>
            <w:noWrap/>
            <w:vAlign w:val="bottom"/>
            <w:hideMark/>
          </w:tcPr>
          <w:p w14:paraId="0903B275" w14:textId="77777777" w:rsidR="0070550F" w:rsidRDefault="0070550F" w:rsidP="002C2798">
            <w:pPr>
              <w:rPr>
                <w:rFonts w:ascii="Calibri" w:hAnsi="Calibri"/>
                <w:color w:val="9C0006"/>
              </w:rPr>
            </w:pPr>
            <w:r>
              <w:rPr>
                <w:rFonts w:ascii="Calibri" w:hAnsi="Calibri"/>
                <w:color w:val="9C0006"/>
              </w:rPr>
              <w:t> </w:t>
            </w:r>
          </w:p>
        </w:tc>
        <w:tc>
          <w:tcPr>
            <w:tcW w:w="1387" w:type="dxa"/>
            <w:tcBorders>
              <w:top w:val="nil"/>
              <w:left w:val="nil"/>
              <w:bottom w:val="nil"/>
              <w:right w:val="nil"/>
            </w:tcBorders>
            <w:shd w:val="clear" w:color="000000" w:fill="FFC7CE"/>
            <w:noWrap/>
            <w:vAlign w:val="bottom"/>
            <w:hideMark/>
          </w:tcPr>
          <w:p w14:paraId="6DE1F2CA" w14:textId="77777777" w:rsidR="0070550F" w:rsidRDefault="0070550F" w:rsidP="002C2798">
            <w:pPr>
              <w:rPr>
                <w:rFonts w:ascii="Calibri" w:hAnsi="Calibri"/>
                <w:color w:val="9C0006"/>
              </w:rPr>
            </w:pPr>
            <w:r>
              <w:rPr>
                <w:rFonts w:ascii="Calibri" w:hAnsi="Calibri"/>
                <w:color w:val="9C0006"/>
              </w:rPr>
              <w:t> </w:t>
            </w:r>
          </w:p>
        </w:tc>
        <w:tc>
          <w:tcPr>
            <w:tcW w:w="1387" w:type="dxa"/>
            <w:tcBorders>
              <w:top w:val="nil"/>
              <w:left w:val="nil"/>
              <w:bottom w:val="nil"/>
              <w:right w:val="nil"/>
            </w:tcBorders>
            <w:shd w:val="clear" w:color="auto" w:fill="auto"/>
            <w:noWrap/>
            <w:vAlign w:val="bottom"/>
            <w:hideMark/>
          </w:tcPr>
          <w:p w14:paraId="102C29BE" w14:textId="77777777" w:rsidR="0070550F" w:rsidRDefault="0070550F" w:rsidP="002C2798">
            <w:pPr>
              <w:jc w:val="right"/>
              <w:rPr>
                <w:rFonts w:ascii="Calibri" w:hAnsi="Calibri"/>
                <w:color w:val="000000"/>
              </w:rPr>
            </w:pPr>
            <w:r>
              <w:rPr>
                <w:rFonts w:ascii="Calibri" w:hAnsi="Calibri"/>
                <w:color w:val="000000"/>
              </w:rPr>
              <w:t>-0.17759125</w:t>
            </w:r>
          </w:p>
        </w:tc>
        <w:tc>
          <w:tcPr>
            <w:tcW w:w="1053" w:type="dxa"/>
            <w:tcBorders>
              <w:top w:val="nil"/>
              <w:left w:val="nil"/>
              <w:bottom w:val="nil"/>
              <w:right w:val="nil"/>
            </w:tcBorders>
            <w:shd w:val="clear" w:color="auto" w:fill="auto"/>
            <w:noWrap/>
            <w:vAlign w:val="bottom"/>
            <w:hideMark/>
          </w:tcPr>
          <w:p w14:paraId="094A2954" w14:textId="77777777" w:rsidR="0070550F" w:rsidRDefault="0070550F" w:rsidP="002C2798">
            <w:pPr>
              <w:jc w:val="right"/>
              <w:rPr>
                <w:rFonts w:ascii="Calibri" w:hAnsi="Calibri"/>
                <w:color w:val="000000"/>
              </w:rPr>
            </w:pPr>
            <w:r>
              <w:rPr>
                <w:rFonts w:ascii="Calibri" w:hAnsi="Calibri"/>
                <w:color w:val="000000"/>
              </w:rPr>
              <w:t>1.510501</w:t>
            </w:r>
          </w:p>
        </w:tc>
      </w:tr>
      <w:tr w:rsidR="0070550F" w14:paraId="65AF7C8A" w14:textId="77777777" w:rsidTr="0070550F">
        <w:trPr>
          <w:trHeight w:val="288"/>
        </w:trPr>
        <w:tc>
          <w:tcPr>
            <w:tcW w:w="1635" w:type="dxa"/>
            <w:tcBorders>
              <w:top w:val="nil"/>
              <w:left w:val="nil"/>
              <w:bottom w:val="nil"/>
              <w:right w:val="nil"/>
            </w:tcBorders>
            <w:shd w:val="clear" w:color="auto" w:fill="auto"/>
            <w:noWrap/>
            <w:vAlign w:val="bottom"/>
            <w:hideMark/>
          </w:tcPr>
          <w:p w14:paraId="59DF539A" w14:textId="77777777" w:rsidR="0070550F" w:rsidRDefault="0070550F" w:rsidP="002C2798">
            <w:pPr>
              <w:rPr>
                <w:rFonts w:ascii="Calibri" w:hAnsi="Calibri"/>
                <w:color w:val="000000"/>
              </w:rPr>
            </w:pPr>
            <w:r>
              <w:rPr>
                <w:rFonts w:ascii="Calibri" w:hAnsi="Calibri"/>
                <w:color w:val="000000"/>
              </w:rPr>
              <w:t>One Leg Right</w:t>
            </w:r>
          </w:p>
        </w:tc>
        <w:tc>
          <w:tcPr>
            <w:tcW w:w="1053" w:type="dxa"/>
            <w:tcBorders>
              <w:top w:val="nil"/>
              <w:left w:val="nil"/>
              <w:bottom w:val="nil"/>
              <w:right w:val="nil"/>
            </w:tcBorders>
            <w:shd w:val="clear" w:color="000000" w:fill="FFC7CE"/>
            <w:noWrap/>
            <w:vAlign w:val="bottom"/>
            <w:hideMark/>
          </w:tcPr>
          <w:p w14:paraId="679733A7" w14:textId="77777777" w:rsidR="0070550F" w:rsidRDefault="0070550F" w:rsidP="002C2798">
            <w:pPr>
              <w:rPr>
                <w:rFonts w:ascii="Calibri" w:hAnsi="Calibri"/>
                <w:color w:val="9C0006"/>
              </w:rPr>
            </w:pPr>
            <w:r>
              <w:rPr>
                <w:rFonts w:ascii="Calibri" w:hAnsi="Calibri"/>
                <w:color w:val="9C0006"/>
              </w:rPr>
              <w:t> </w:t>
            </w:r>
          </w:p>
        </w:tc>
        <w:tc>
          <w:tcPr>
            <w:tcW w:w="1053" w:type="dxa"/>
            <w:tcBorders>
              <w:top w:val="nil"/>
              <w:left w:val="nil"/>
              <w:bottom w:val="nil"/>
              <w:right w:val="nil"/>
            </w:tcBorders>
            <w:shd w:val="clear" w:color="000000" w:fill="FFC7CE"/>
            <w:noWrap/>
            <w:vAlign w:val="bottom"/>
            <w:hideMark/>
          </w:tcPr>
          <w:p w14:paraId="2EA57F69" w14:textId="77777777" w:rsidR="0070550F" w:rsidRDefault="0070550F" w:rsidP="002C2798">
            <w:pPr>
              <w:rPr>
                <w:rFonts w:ascii="Calibri" w:hAnsi="Calibri"/>
                <w:color w:val="9C0006"/>
              </w:rPr>
            </w:pPr>
            <w:r>
              <w:rPr>
                <w:rFonts w:ascii="Calibri" w:hAnsi="Calibri"/>
                <w:color w:val="9C0006"/>
              </w:rPr>
              <w:t> </w:t>
            </w:r>
          </w:p>
        </w:tc>
        <w:tc>
          <w:tcPr>
            <w:tcW w:w="1387" w:type="dxa"/>
            <w:tcBorders>
              <w:top w:val="nil"/>
              <w:left w:val="nil"/>
              <w:bottom w:val="nil"/>
              <w:right w:val="nil"/>
            </w:tcBorders>
            <w:shd w:val="clear" w:color="auto" w:fill="auto"/>
            <w:noWrap/>
            <w:vAlign w:val="bottom"/>
            <w:hideMark/>
          </w:tcPr>
          <w:p w14:paraId="1E15AEA5" w14:textId="3F509DC0" w:rsidR="0070550F" w:rsidRDefault="0070550F" w:rsidP="002C2798">
            <w:pPr>
              <w:rPr>
                <w:rFonts w:ascii="Calibri" w:hAnsi="Calibri"/>
                <w:color w:val="000000"/>
              </w:rPr>
            </w:pPr>
            <w:r>
              <w:rPr>
                <w:rFonts w:ascii="Calibri" w:hAnsi="Calibri"/>
                <w:color w:val="000000"/>
              </w:rPr>
              <w:t>0</w:t>
            </w:r>
          </w:p>
        </w:tc>
        <w:tc>
          <w:tcPr>
            <w:tcW w:w="1387" w:type="dxa"/>
            <w:tcBorders>
              <w:top w:val="nil"/>
              <w:left w:val="nil"/>
              <w:bottom w:val="nil"/>
              <w:right w:val="nil"/>
            </w:tcBorders>
            <w:shd w:val="clear" w:color="000000" w:fill="FFC7CE"/>
            <w:noWrap/>
            <w:vAlign w:val="bottom"/>
            <w:hideMark/>
          </w:tcPr>
          <w:p w14:paraId="40D9BF11" w14:textId="77777777" w:rsidR="0070550F" w:rsidRDefault="0070550F" w:rsidP="002C2798">
            <w:pPr>
              <w:rPr>
                <w:rFonts w:ascii="Calibri" w:hAnsi="Calibri"/>
                <w:color w:val="9C0006"/>
              </w:rPr>
            </w:pPr>
            <w:r>
              <w:rPr>
                <w:rFonts w:ascii="Calibri" w:hAnsi="Calibri"/>
                <w:color w:val="9C0006"/>
              </w:rPr>
              <w:t> </w:t>
            </w:r>
          </w:p>
        </w:tc>
        <w:tc>
          <w:tcPr>
            <w:tcW w:w="1053" w:type="dxa"/>
            <w:tcBorders>
              <w:top w:val="nil"/>
              <w:left w:val="nil"/>
              <w:bottom w:val="nil"/>
              <w:right w:val="nil"/>
            </w:tcBorders>
            <w:shd w:val="clear" w:color="000000" w:fill="FFC7CE"/>
            <w:noWrap/>
            <w:vAlign w:val="bottom"/>
            <w:hideMark/>
          </w:tcPr>
          <w:p w14:paraId="7C83C1D1" w14:textId="77777777" w:rsidR="0070550F" w:rsidRDefault="0070550F" w:rsidP="002C2798">
            <w:pPr>
              <w:rPr>
                <w:rFonts w:ascii="Calibri" w:hAnsi="Calibri"/>
                <w:color w:val="9C0006"/>
              </w:rPr>
            </w:pPr>
            <w:r>
              <w:rPr>
                <w:rFonts w:ascii="Calibri" w:hAnsi="Calibri"/>
                <w:color w:val="9C0006"/>
              </w:rPr>
              <w:t> </w:t>
            </w:r>
          </w:p>
        </w:tc>
      </w:tr>
      <w:tr w:rsidR="0070550F" w14:paraId="2A15635A" w14:textId="77777777" w:rsidTr="0070550F">
        <w:trPr>
          <w:trHeight w:val="288"/>
        </w:trPr>
        <w:tc>
          <w:tcPr>
            <w:tcW w:w="1635" w:type="dxa"/>
            <w:tcBorders>
              <w:top w:val="nil"/>
              <w:left w:val="nil"/>
              <w:bottom w:val="nil"/>
              <w:right w:val="nil"/>
            </w:tcBorders>
            <w:shd w:val="clear" w:color="auto" w:fill="auto"/>
            <w:noWrap/>
            <w:vAlign w:val="bottom"/>
            <w:hideMark/>
          </w:tcPr>
          <w:p w14:paraId="18499F83" w14:textId="77777777" w:rsidR="0070550F" w:rsidRDefault="0070550F" w:rsidP="002C2798">
            <w:pPr>
              <w:rPr>
                <w:rFonts w:ascii="Calibri" w:hAnsi="Calibri"/>
                <w:color w:val="000000"/>
              </w:rPr>
            </w:pPr>
            <w:r>
              <w:rPr>
                <w:rFonts w:ascii="Calibri" w:hAnsi="Calibri"/>
                <w:color w:val="000000"/>
              </w:rPr>
              <w:t>One Leg Left</w:t>
            </w:r>
          </w:p>
        </w:tc>
        <w:tc>
          <w:tcPr>
            <w:tcW w:w="1053" w:type="dxa"/>
            <w:tcBorders>
              <w:top w:val="nil"/>
              <w:left w:val="nil"/>
              <w:bottom w:val="nil"/>
              <w:right w:val="nil"/>
            </w:tcBorders>
            <w:shd w:val="clear" w:color="000000" w:fill="FFC7CE"/>
            <w:noWrap/>
            <w:vAlign w:val="bottom"/>
            <w:hideMark/>
          </w:tcPr>
          <w:p w14:paraId="5B793536" w14:textId="77777777" w:rsidR="0070550F" w:rsidRDefault="0070550F" w:rsidP="002C2798">
            <w:pPr>
              <w:rPr>
                <w:rFonts w:ascii="Calibri" w:hAnsi="Calibri"/>
                <w:color w:val="9C0006"/>
              </w:rPr>
            </w:pPr>
            <w:r>
              <w:rPr>
                <w:rFonts w:ascii="Calibri" w:hAnsi="Calibri"/>
                <w:color w:val="9C0006"/>
              </w:rPr>
              <w:t> </w:t>
            </w:r>
          </w:p>
        </w:tc>
        <w:tc>
          <w:tcPr>
            <w:tcW w:w="1053" w:type="dxa"/>
            <w:tcBorders>
              <w:top w:val="nil"/>
              <w:left w:val="nil"/>
              <w:bottom w:val="nil"/>
              <w:right w:val="nil"/>
            </w:tcBorders>
            <w:shd w:val="clear" w:color="000000" w:fill="FFC7CE"/>
            <w:noWrap/>
            <w:vAlign w:val="bottom"/>
            <w:hideMark/>
          </w:tcPr>
          <w:p w14:paraId="53FB438A" w14:textId="77777777" w:rsidR="0070550F" w:rsidRDefault="0070550F" w:rsidP="002C2798">
            <w:pPr>
              <w:rPr>
                <w:rFonts w:ascii="Calibri" w:hAnsi="Calibri"/>
                <w:color w:val="9C0006"/>
              </w:rPr>
            </w:pPr>
            <w:r>
              <w:rPr>
                <w:rFonts w:ascii="Calibri" w:hAnsi="Calibri"/>
                <w:color w:val="9C0006"/>
              </w:rPr>
              <w:t> </w:t>
            </w:r>
          </w:p>
        </w:tc>
        <w:tc>
          <w:tcPr>
            <w:tcW w:w="1387" w:type="dxa"/>
            <w:tcBorders>
              <w:top w:val="nil"/>
              <w:left w:val="nil"/>
              <w:bottom w:val="nil"/>
              <w:right w:val="nil"/>
            </w:tcBorders>
            <w:shd w:val="clear" w:color="auto" w:fill="auto"/>
            <w:noWrap/>
            <w:vAlign w:val="bottom"/>
            <w:hideMark/>
          </w:tcPr>
          <w:p w14:paraId="695AE6B0" w14:textId="12C0AB97" w:rsidR="0070550F" w:rsidRDefault="0070550F" w:rsidP="002C2798">
            <w:pPr>
              <w:rPr>
                <w:rFonts w:ascii="Calibri" w:hAnsi="Calibri"/>
                <w:color w:val="000000"/>
              </w:rPr>
            </w:pPr>
            <w:r>
              <w:rPr>
                <w:rFonts w:ascii="Calibri" w:hAnsi="Calibri"/>
                <w:color w:val="000000"/>
              </w:rPr>
              <w:t>0</w:t>
            </w:r>
          </w:p>
        </w:tc>
        <w:tc>
          <w:tcPr>
            <w:tcW w:w="1387" w:type="dxa"/>
            <w:tcBorders>
              <w:top w:val="nil"/>
              <w:left w:val="nil"/>
              <w:bottom w:val="nil"/>
              <w:right w:val="nil"/>
            </w:tcBorders>
            <w:shd w:val="clear" w:color="000000" w:fill="FFC7CE"/>
            <w:noWrap/>
            <w:vAlign w:val="bottom"/>
            <w:hideMark/>
          </w:tcPr>
          <w:p w14:paraId="5F50DACF" w14:textId="77777777" w:rsidR="0070550F" w:rsidRDefault="0070550F" w:rsidP="002C2798">
            <w:pPr>
              <w:rPr>
                <w:rFonts w:ascii="Calibri" w:hAnsi="Calibri"/>
                <w:color w:val="9C0006"/>
              </w:rPr>
            </w:pPr>
            <w:r>
              <w:rPr>
                <w:rFonts w:ascii="Calibri" w:hAnsi="Calibri"/>
                <w:color w:val="9C0006"/>
              </w:rPr>
              <w:t> </w:t>
            </w:r>
          </w:p>
        </w:tc>
        <w:tc>
          <w:tcPr>
            <w:tcW w:w="1053" w:type="dxa"/>
            <w:tcBorders>
              <w:top w:val="nil"/>
              <w:left w:val="nil"/>
              <w:bottom w:val="nil"/>
              <w:right w:val="nil"/>
            </w:tcBorders>
            <w:shd w:val="clear" w:color="000000" w:fill="FFC7CE"/>
            <w:noWrap/>
            <w:vAlign w:val="bottom"/>
            <w:hideMark/>
          </w:tcPr>
          <w:p w14:paraId="3BE70E1E" w14:textId="77777777" w:rsidR="0070550F" w:rsidRDefault="0070550F" w:rsidP="002C2798">
            <w:pPr>
              <w:rPr>
                <w:rFonts w:ascii="Calibri" w:hAnsi="Calibri"/>
                <w:color w:val="9C0006"/>
              </w:rPr>
            </w:pPr>
            <w:r>
              <w:rPr>
                <w:rFonts w:ascii="Calibri" w:hAnsi="Calibri"/>
                <w:color w:val="9C0006"/>
              </w:rPr>
              <w:t> </w:t>
            </w:r>
          </w:p>
        </w:tc>
      </w:tr>
      <w:tr w:rsidR="0070550F" w14:paraId="7D0FE998" w14:textId="77777777" w:rsidTr="0070550F">
        <w:trPr>
          <w:trHeight w:val="408"/>
        </w:trPr>
        <w:tc>
          <w:tcPr>
            <w:tcW w:w="1635" w:type="dxa"/>
            <w:tcBorders>
              <w:top w:val="nil"/>
              <w:left w:val="nil"/>
              <w:bottom w:val="nil"/>
              <w:right w:val="nil"/>
            </w:tcBorders>
            <w:shd w:val="clear" w:color="auto" w:fill="auto"/>
            <w:noWrap/>
            <w:vAlign w:val="bottom"/>
            <w:hideMark/>
          </w:tcPr>
          <w:p w14:paraId="11912DFE" w14:textId="77777777" w:rsidR="0070550F" w:rsidRDefault="0070550F" w:rsidP="002C2798">
            <w:pPr>
              <w:rPr>
                <w:rFonts w:ascii="Calibri" w:hAnsi="Calibri"/>
                <w:color w:val="000000"/>
              </w:rPr>
            </w:pPr>
            <w:r>
              <w:rPr>
                <w:rFonts w:ascii="Calibri" w:hAnsi="Calibri"/>
                <w:color w:val="000000"/>
              </w:rPr>
              <w:lastRenderedPageBreak/>
              <w:t>Plank</w:t>
            </w:r>
          </w:p>
        </w:tc>
        <w:tc>
          <w:tcPr>
            <w:tcW w:w="1053" w:type="dxa"/>
            <w:tcBorders>
              <w:top w:val="nil"/>
              <w:left w:val="nil"/>
              <w:bottom w:val="nil"/>
              <w:right w:val="nil"/>
            </w:tcBorders>
            <w:shd w:val="clear" w:color="auto" w:fill="auto"/>
            <w:noWrap/>
            <w:vAlign w:val="bottom"/>
            <w:hideMark/>
          </w:tcPr>
          <w:p w14:paraId="099E28E4" w14:textId="77777777" w:rsidR="0070550F" w:rsidRDefault="0070550F" w:rsidP="002C2798">
            <w:pPr>
              <w:jc w:val="right"/>
              <w:rPr>
                <w:rFonts w:ascii="Calibri" w:hAnsi="Calibri"/>
                <w:color w:val="000000"/>
              </w:rPr>
            </w:pPr>
            <w:r>
              <w:rPr>
                <w:rFonts w:ascii="Calibri" w:hAnsi="Calibri"/>
                <w:color w:val="000000"/>
              </w:rPr>
              <w:t>0.068049</w:t>
            </w:r>
          </w:p>
        </w:tc>
        <w:tc>
          <w:tcPr>
            <w:tcW w:w="1053" w:type="dxa"/>
            <w:tcBorders>
              <w:top w:val="nil"/>
              <w:left w:val="nil"/>
              <w:bottom w:val="nil"/>
              <w:right w:val="nil"/>
            </w:tcBorders>
            <w:shd w:val="clear" w:color="auto" w:fill="auto"/>
            <w:noWrap/>
            <w:vAlign w:val="bottom"/>
            <w:hideMark/>
          </w:tcPr>
          <w:p w14:paraId="13936E79" w14:textId="77777777" w:rsidR="0070550F" w:rsidRDefault="0070550F" w:rsidP="002C2798">
            <w:pPr>
              <w:jc w:val="right"/>
              <w:rPr>
                <w:rFonts w:ascii="Calibri" w:hAnsi="Calibri"/>
                <w:color w:val="000000"/>
              </w:rPr>
            </w:pPr>
            <w:r>
              <w:rPr>
                <w:rFonts w:ascii="Calibri" w:hAnsi="Calibri"/>
                <w:color w:val="000000"/>
              </w:rPr>
              <w:t>-0.09337</w:t>
            </w:r>
          </w:p>
        </w:tc>
        <w:tc>
          <w:tcPr>
            <w:tcW w:w="1387" w:type="dxa"/>
            <w:tcBorders>
              <w:top w:val="nil"/>
              <w:left w:val="nil"/>
              <w:bottom w:val="nil"/>
              <w:right w:val="nil"/>
            </w:tcBorders>
            <w:shd w:val="clear" w:color="auto" w:fill="auto"/>
            <w:noWrap/>
            <w:vAlign w:val="bottom"/>
            <w:hideMark/>
          </w:tcPr>
          <w:p w14:paraId="1A01E1EA" w14:textId="77777777" w:rsidR="0070550F" w:rsidRDefault="0070550F" w:rsidP="002C2798">
            <w:pPr>
              <w:jc w:val="right"/>
              <w:rPr>
                <w:rFonts w:ascii="Calibri" w:hAnsi="Calibri"/>
                <w:color w:val="000000"/>
              </w:rPr>
            </w:pPr>
            <w:r>
              <w:rPr>
                <w:rFonts w:ascii="Calibri" w:hAnsi="Calibri"/>
                <w:color w:val="000000"/>
              </w:rPr>
              <w:t>0.224721433</w:t>
            </w:r>
          </w:p>
        </w:tc>
        <w:tc>
          <w:tcPr>
            <w:tcW w:w="1387" w:type="dxa"/>
            <w:tcBorders>
              <w:top w:val="nil"/>
              <w:left w:val="nil"/>
              <w:bottom w:val="nil"/>
              <w:right w:val="nil"/>
            </w:tcBorders>
            <w:shd w:val="clear" w:color="auto" w:fill="auto"/>
            <w:noWrap/>
            <w:vAlign w:val="bottom"/>
            <w:hideMark/>
          </w:tcPr>
          <w:p w14:paraId="55448C33" w14:textId="77777777" w:rsidR="0070550F" w:rsidRDefault="0070550F" w:rsidP="002C2798">
            <w:pPr>
              <w:jc w:val="right"/>
              <w:rPr>
                <w:rFonts w:ascii="Calibri" w:hAnsi="Calibri"/>
                <w:color w:val="000000"/>
              </w:rPr>
            </w:pPr>
            <w:r>
              <w:rPr>
                <w:rFonts w:ascii="Calibri" w:hAnsi="Calibri"/>
                <w:color w:val="000000"/>
              </w:rPr>
              <w:t>-0.24608579</w:t>
            </w:r>
          </w:p>
        </w:tc>
        <w:tc>
          <w:tcPr>
            <w:tcW w:w="1053" w:type="dxa"/>
            <w:tcBorders>
              <w:top w:val="nil"/>
              <w:left w:val="nil"/>
              <w:bottom w:val="nil"/>
              <w:right w:val="nil"/>
            </w:tcBorders>
            <w:shd w:val="clear" w:color="000000" w:fill="FFC7CE"/>
            <w:noWrap/>
            <w:vAlign w:val="bottom"/>
            <w:hideMark/>
          </w:tcPr>
          <w:p w14:paraId="41C3513A" w14:textId="77777777" w:rsidR="0070550F" w:rsidRDefault="0070550F" w:rsidP="002C2798">
            <w:pPr>
              <w:rPr>
                <w:rFonts w:ascii="Calibri" w:hAnsi="Calibri"/>
                <w:color w:val="9C0006"/>
              </w:rPr>
            </w:pPr>
            <w:r>
              <w:rPr>
                <w:rFonts w:ascii="Calibri" w:hAnsi="Calibri"/>
                <w:color w:val="9C0006"/>
              </w:rPr>
              <w:t> </w:t>
            </w:r>
          </w:p>
        </w:tc>
      </w:tr>
      <w:tr w:rsidR="0070550F" w14:paraId="16F4A91E" w14:textId="77777777" w:rsidTr="0070550F">
        <w:trPr>
          <w:trHeight w:val="300"/>
        </w:trPr>
        <w:tc>
          <w:tcPr>
            <w:tcW w:w="1635" w:type="dxa"/>
            <w:tcBorders>
              <w:top w:val="nil"/>
              <w:left w:val="nil"/>
              <w:bottom w:val="nil"/>
              <w:right w:val="nil"/>
            </w:tcBorders>
            <w:shd w:val="clear" w:color="auto" w:fill="auto"/>
            <w:noWrap/>
            <w:vAlign w:val="bottom"/>
            <w:hideMark/>
          </w:tcPr>
          <w:p w14:paraId="66817004" w14:textId="77777777" w:rsidR="0070550F" w:rsidRDefault="0070550F" w:rsidP="002C2798">
            <w:pPr>
              <w:rPr>
                <w:rFonts w:ascii="Calibri" w:hAnsi="Calibri"/>
                <w:color w:val="000000"/>
              </w:rPr>
            </w:pPr>
            <w:r>
              <w:rPr>
                <w:rFonts w:ascii="Calibri" w:hAnsi="Calibri"/>
                <w:color w:val="000000"/>
              </w:rPr>
              <w:t>Crunch Test</w:t>
            </w:r>
          </w:p>
        </w:tc>
        <w:tc>
          <w:tcPr>
            <w:tcW w:w="1053" w:type="dxa"/>
            <w:tcBorders>
              <w:top w:val="nil"/>
              <w:left w:val="nil"/>
              <w:bottom w:val="nil"/>
              <w:right w:val="nil"/>
            </w:tcBorders>
            <w:shd w:val="clear" w:color="000000" w:fill="FFC7CE"/>
            <w:noWrap/>
            <w:vAlign w:val="bottom"/>
            <w:hideMark/>
          </w:tcPr>
          <w:p w14:paraId="0EB336C7" w14:textId="77777777" w:rsidR="0070550F" w:rsidRDefault="0070550F" w:rsidP="002C2798">
            <w:pPr>
              <w:rPr>
                <w:rFonts w:ascii="Calibri" w:hAnsi="Calibri"/>
                <w:color w:val="9C0006"/>
              </w:rPr>
            </w:pPr>
            <w:r>
              <w:rPr>
                <w:rFonts w:ascii="Calibri" w:hAnsi="Calibri"/>
                <w:color w:val="9C0006"/>
              </w:rPr>
              <w:t> </w:t>
            </w:r>
          </w:p>
        </w:tc>
        <w:tc>
          <w:tcPr>
            <w:tcW w:w="1053" w:type="dxa"/>
            <w:tcBorders>
              <w:top w:val="nil"/>
              <w:left w:val="nil"/>
              <w:bottom w:val="nil"/>
              <w:right w:val="nil"/>
            </w:tcBorders>
            <w:shd w:val="clear" w:color="000000" w:fill="FFC7CE"/>
            <w:noWrap/>
            <w:vAlign w:val="bottom"/>
            <w:hideMark/>
          </w:tcPr>
          <w:p w14:paraId="0C49244C" w14:textId="77777777" w:rsidR="0070550F" w:rsidRDefault="0070550F" w:rsidP="002C2798">
            <w:pPr>
              <w:rPr>
                <w:rFonts w:ascii="Calibri" w:hAnsi="Calibri"/>
                <w:color w:val="9C0006"/>
              </w:rPr>
            </w:pPr>
            <w:r>
              <w:rPr>
                <w:rFonts w:ascii="Calibri" w:hAnsi="Calibri"/>
                <w:color w:val="9C0006"/>
              </w:rPr>
              <w:t> </w:t>
            </w:r>
          </w:p>
        </w:tc>
        <w:tc>
          <w:tcPr>
            <w:tcW w:w="1387" w:type="dxa"/>
            <w:tcBorders>
              <w:top w:val="nil"/>
              <w:left w:val="nil"/>
              <w:bottom w:val="nil"/>
              <w:right w:val="nil"/>
            </w:tcBorders>
            <w:shd w:val="clear" w:color="000000" w:fill="FFC7CE"/>
            <w:noWrap/>
            <w:vAlign w:val="bottom"/>
            <w:hideMark/>
          </w:tcPr>
          <w:p w14:paraId="6D022D55" w14:textId="77777777" w:rsidR="0070550F" w:rsidRDefault="0070550F" w:rsidP="002C2798">
            <w:pPr>
              <w:rPr>
                <w:rFonts w:ascii="Calibri" w:hAnsi="Calibri"/>
                <w:color w:val="9C0006"/>
              </w:rPr>
            </w:pPr>
            <w:r>
              <w:rPr>
                <w:rFonts w:ascii="Calibri" w:hAnsi="Calibri"/>
                <w:color w:val="9C0006"/>
              </w:rPr>
              <w:t> </w:t>
            </w:r>
          </w:p>
        </w:tc>
        <w:tc>
          <w:tcPr>
            <w:tcW w:w="1387" w:type="dxa"/>
            <w:tcBorders>
              <w:top w:val="nil"/>
              <w:left w:val="nil"/>
              <w:bottom w:val="nil"/>
              <w:right w:val="nil"/>
            </w:tcBorders>
            <w:shd w:val="clear" w:color="auto" w:fill="auto"/>
            <w:noWrap/>
            <w:vAlign w:val="bottom"/>
            <w:hideMark/>
          </w:tcPr>
          <w:p w14:paraId="0791F8CA" w14:textId="77777777" w:rsidR="0070550F" w:rsidRDefault="0070550F" w:rsidP="002C2798">
            <w:pPr>
              <w:jc w:val="right"/>
              <w:rPr>
                <w:rFonts w:ascii="Calibri" w:hAnsi="Calibri"/>
                <w:color w:val="000000"/>
              </w:rPr>
            </w:pPr>
            <w:r>
              <w:rPr>
                <w:rFonts w:ascii="Calibri" w:hAnsi="Calibri"/>
                <w:color w:val="000000"/>
              </w:rPr>
              <w:t>0.527914133</w:t>
            </w:r>
          </w:p>
        </w:tc>
        <w:tc>
          <w:tcPr>
            <w:tcW w:w="1053" w:type="dxa"/>
            <w:tcBorders>
              <w:top w:val="nil"/>
              <w:left w:val="nil"/>
              <w:bottom w:val="nil"/>
              <w:right w:val="nil"/>
            </w:tcBorders>
            <w:shd w:val="clear" w:color="auto" w:fill="auto"/>
            <w:noWrap/>
            <w:vAlign w:val="bottom"/>
            <w:hideMark/>
          </w:tcPr>
          <w:p w14:paraId="060207DF" w14:textId="77777777" w:rsidR="0070550F" w:rsidRDefault="0070550F" w:rsidP="002C2798">
            <w:pPr>
              <w:jc w:val="right"/>
              <w:rPr>
                <w:rFonts w:ascii="Calibri" w:hAnsi="Calibri"/>
                <w:color w:val="000000"/>
              </w:rPr>
            </w:pPr>
            <w:r>
              <w:rPr>
                <w:rFonts w:ascii="Calibri" w:hAnsi="Calibri"/>
                <w:color w:val="000000"/>
              </w:rPr>
              <w:t>1.415103</w:t>
            </w:r>
          </w:p>
        </w:tc>
      </w:tr>
      <w:tr w:rsidR="0070550F" w14:paraId="0881470C" w14:textId="77777777" w:rsidTr="0070550F">
        <w:trPr>
          <w:trHeight w:val="288"/>
        </w:trPr>
        <w:tc>
          <w:tcPr>
            <w:tcW w:w="1635" w:type="dxa"/>
            <w:tcBorders>
              <w:top w:val="nil"/>
              <w:left w:val="nil"/>
              <w:bottom w:val="nil"/>
              <w:right w:val="nil"/>
            </w:tcBorders>
            <w:shd w:val="clear" w:color="auto" w:fill="auto"/>
            <w:noWrap/>
            <w:vAlign w:val="bottom"/>
            <w:hideMark/>
          </w:tcPr>
          <w:p w14:paraId="430892BB" w14:textId="77777777" w:rsidR="0070550F" w:rsidRDefault="0070550F" w:rsidP="002C2798">
            <w:pPr>
              <w:rPr>
                <w:rFonts w:ascii="Calibri" w:hAnsi="Calibri"/>
                <w:color w:val="000000"/>
              </w:rPr>
            </w:pPr>
            <w:r>
              <w:rPr>
                <w:rFonts w:ascii="Calibri" w:hAnsi="Calibri"/>
                <w:color w:val="000000"/>
              </w:rPr>
              <w:t>Wall Sit</w:t>
            </w:r>
          </w:p>
        </w:tc>
        <w:tc>
          <w:tcPr>
            <w:tcW w:w="1053" w:type="dxa"/>
            <w:tcBorders>
              <w:top w:val="nil"/>
              <w:left w:val="nil"/>
              <w:bottom w:val="nil"/>
              <w:right w:val="nil"/>
            </w:tcBorders>
            <w:shd w:val="clear" w:color="000000" w:fill="FFC7CE"/>
            <w:noWrap/>
            <w:vAlign w:val="bottom"/>
            <w:hideMark/>
          </w:tcPr>
          <w:p w14:paraId="3AF1D791" w14:textId="77777777" w:rsidR="0070550F" w:rsidRDefault="0070550F" w:rsidP="002C2798">
            <w:pPr>
              <w:rPr>
                <w:rFonts w:ascii="Calibri" w:hAnsi="Calibri"/>
                <w:color w:val="9C0006"/>
              </w:rPr>
            </w:pPr>
            <w:r>
              <w:rPr>
                <w:rFonts w:ascii="Calibri" w:hAnsi="Calibri"/>
                <w:color w:val="9C0006"/>
              </w:rPr>
              <w:t> </w:t>
            </w:r>
          </w:p>
        </w:tc>
        <w:tc>
          <w:tcPr>
            <w:tcW w:w="1053" w:type="dxa"/>
            <w:tcBorders>
              <w:top w:val="nil"/>
              <w:left w:val="nil"/>
              <w:bottom w:val="nil"/>
              <w:right w:val="nil"/>
            </w:tcBorders>
            <w:shd w:val="clear" w:color="auto" w:fill="auto"/>
            <w:noWrap/>
            <w:vAlign w:val="bottom"/>
            <w:hideMark/>
          </w:tcPr>
          <w:p w14:paraId="6AE7A207" w14:textId="77777777" w:rsidR="0070550F" w:rsidRDefault="0070550F" w:rsidP="002C2798">
            <w:pPr>
              <w:jc w:val="right"/>
              <w:rPr>
                <w:rFonts w:ascii="Calibri" w:hAnsi="Calibri"/>
                <w:color w:val="000000"/>
              </w:rPr>
            </w:pPr>
            <w:r>
              <w:rPr>
                <w:rFonts w:ascii="Calibri" w:hAnsi="Calibri"/>
                <w:color w:val="000000"/>
              </w:rPr>
              <w:t>0.176778</w:t>
            </w:r>
          </w:p>
        </w:tc>
        <w:tc>
          <w:tcPr>
            <w:tcW w:w="1387" w:type="dxa"/>
            <w:tcBorders>
              <w:top w:val="nil"/>
              <w:left w:val="nil"/>
              <w:bottom w:val="nil"/>
              <w:right w:val="nil"/>
            </w:tcBorders>
            <w:shd w:val="clear" w:color="auto" w:fill="auto"/>
            <w:noWrap/>
            <w:vAlign w:val="bottom"/>
            <w:hideMark/>
          </w:tcPr>
          <w:p w14:paraId="533FC3E7" w14:textId="77777777" w:rsidR="0070550F" w:rsidRDefault="0070550F" w:rsidP="002C2798">
            <w:pPr>
              <w:jc w:val="right"/>
              <w:rPr>
                <w:rFonts w:ascii="Calibri" w:hAnsi="Calibri"/>
                <w:color w:val="000000"/>
              </w:rPr>
            </w:pPr>
            <w:r>
              <w:rPr>
                <w:rFonts w:ascii="Calibri" w:hAnsi="Calibri"/>
                <w:color w:val="000000"/>
              </w:rPr>
              <w:t>0.108249806</w:t>
            </w:r>
          </w:p>
        </w:tc>
        <w:tc>
          <w:tcPr>
            <w:tcW w:w="1387" w:type="dxa"/>
            <w:tcBorders>
              <w:top w:val="nil"/>
              <w:left w:val="nil"/>
              <w:bottom w:val="nil"/>
              <w:right w:val="nil"/>
            </w:tcBorders>
            <w:shd w:val="clear" w:color="auto" w:fill="auto"/>
            <w:noWrap/>
            <w:vAlign w:val="bottom"/>
            <w:hideMark/>
          </w:tcPr>
          <w:p w14:paraId="504B5B32" w14:textId="77777777" w:rsidR="0070550F" w:rsidRDefault="0070550F" w:rsidP="002C2798">
            <w:pPr>
              <w:jc w:val="right"/>
              <w:rPr>
                <w:rFonts w:ascii="Calibri" w:hAnsi="Calibri"/>
                <w:color w:val="000000"/>
              </w:rPr>
            </w:pPr>
            <w:r>
              <w:rPr>
                <w:rFonts w:ascii="Calibri" w:hAnsi="Calibri"/>
                <w:color w:val="000000"/>
              </w:rPr>
              <w:t>-1.17983342</w:t>
            </w:r>
          </w:p>
        </w:tc>
        <w:tc>
          <w:tcPr>
            <w:tcW w:w="1053" w:type="dxa"/>
            <w:tcBorders>
              <w:top w:val="nil"/>
              <w:left w:val="nil"/>
              <w:bottom w:val="nil"/>
              <w:right w:val="nil"/>
            </w:tcBorders>
            <w:shd w:val="clear" w:color="000000" w:fill="FFC7CE"/>
            <w:noWrap/>
            <w:vAlign w:val="bottom"/>
            <w:hideMark/>
          </w:tcPr>
          <w:p w14:paraId="75F664AD" w14:textId="77777777" w:rsidR="0070550F" w:rsidRDefault="0070550F" w:rsidP="002C2798">
            <w:pPr>
              <w:rPr>
                <w:rFonts w:ascii="Calibri" w:hAnsi="Calibri"/>
                <w:color w:val="9C0006"/>
              </w:rPr>
            </w:pPr>
            <w:r>
              <w:rPr>
                <w:rFonts w:ascii="Calibri" w:hAnsi="Calibri"/>
                <w:color w:val="9C0006"/>
              </w:rPr>
              <w:t> </w:t>
            </w:r>
          </w:p>
        </w:tc>
      </w:tr>
      <w:tr w:rsidR="0070550F" w14:paraId="7B185079" w14:textId="77777777" w:rsidTr="0070550F">
        <w:trPr>
          <w:trHeight w:val="288"/>
        </w:trPr>
        <w:tc>
          <w:tcPr>
            <w:tcW w:w="1635" w:type="dxa"/>
            <w:tcBorders>
              <w:top w:val="nil"/>
              <w:left w:val="nil"/>
              <w:bottom w:val="nil"/>
              <w:right w:val="nil"/>
            </w:tcBorders>
            <w:shd w:val="clear" w:color="auto" w:fill="auto"/>
            <w:noWrap/>
            <w:vAlign w:val="bottom"/>
            <w:hideMark/>
          </w:tcPr>
          <w:p w14:paraId="628F571F" w14:textId="77777777" w:rsidR="0070550F" w:rsidRDefault="0070550F" w:rsidP="002C2798">
            <w:pPr>
              <w:rPr>
                <w:rFonts w:ascii="Calibri" w:hAnsi="Calibri"/>
                <w:color w:val="000000"/>
              </w:rPr>
            </w:pPr>
            <w:r>
              <w:rPr>
                <w:rFonts w:ascii="Calibri" w:hAnsi="Calibri"/>
                <w:color w:val="000000"/>
              </w:rPr>
              <w:t>Shuttle</w:t>
            </w:r>
          </w:p>
        </w:tc>
        <w:tc>
          <w:tcPr>
            <w:tcW w:w="1053" w:type="dxa"/>
            <w:tcBorders>
              <w:top w:val="nil"/>
              <w:left w:val="nil"/>
              <w:bottom w:val="nil"/>
              <w:right w:val="nil"/>
            </w:tcBorders>
            <w:shd w:val="clear" w:color="000000" w:fill="FFC7CE"/>
            <w:noWrap/>
            <w:vAlign w:val="bottom"/>
            <w:hideMark/>
          </w:tcPr>
          <w:p w14:paraId="300E3035" w14:textId="77777777" w:rsidR="0070550F" w:rsidRDefault="0070550F" w:rsidP="002C2798">
            <w:pPr>
              <w:rPr>
                <w:rFonts w:ascii="Calibri" w:hAnsi="Calibri"/>
                <w:color w:val="9C0006"/>
              </w:rPr>
            </w:pPr>
            <w:r>
              <w:rPr>
                <w:rFonts w:ascii="Calibri" w:hAnsi="Calibri"/>
                <w:color w:val="9C0006"/>
              </w:rPr>
              <w:t> </w:t>
            </w:r>
          </w:p>
        </w:tc>
        <w:tc>
          <w:tcPr>
            <w:tcW w:w="1053" w:type="dxa"/>
            <w:tcBorders>
              <w:top w:val="nil"/>
              <w:left w:val="nil"/>
              <w:bottom w:val="nil"/>
              <w:right w:val="nil"/>
            </w:tcBorders>
            <w:shd w:val="clear" w:color="000000" w:fill="FFC7CE"/>
            <w:noWrap/>
            <w:vAlign w:val="bottom"/>
            <w:hideMark/>
          </w:tcPr>
          <w:p w14:paraId="2B5C22F8" w14:textId="77777777" w:rsidR="0070550F" w:rsidRDefault="0070550F" w:rsidP="002C2798">
            <w:pPr>
              <w:rPr>
                <w:rFonts w:ascii="Calibri" w:hAnsi="Calibri"/>
                <w:color w:val="9C0006"/>
              </w:rPr>
            </w:pPr>
            <w:r>
              <w:rPr>
                <w:rFonts w:ascii="Calibri" w:hAnsi="Calibri"/>
                <w:color w:val="9C0006"/>
              </w:rPr>
              <w:t> </w:t>
            </w:r>
          </w:p>
        </w:tc>
        <w:tc>
          <w:tcPr>
            <w:tcW w:w="1387" w:type="dxa"/>
            <w:tcBorders>
              <w:top w:val="nil"/>
              <w:left w:val="nil"/>
              <w:bottom w:val="nil"/>
              <w:right w:val="nil"/>
            </w:tcBorders>
            <w:shd w:val="clear" w:color="auto" w:fill="auto"/>
            <w:noWrap/>
            <w:vAlign w:val="bottom"/>
            <w:hideMark/>
          </w:tcPr>
          <w:p w14:paraId="08B6430A" w14:textId="77777777" w:rsidR="0070550F" w:rsidRDefault="0070550F" w:rsidP="002C2798">
            <w:pPr>
              <w:jc w:val="right"/>
              <w:rPr>
                <w:rFonts w:ascii="Calibri" w:hAnsi="Calibri"/>
                <w:color w:val="000000"/>
              </w:rPr>
            </w:pPr>
            <w:r>
              <w:rPr>
                <w:rFonts w:ascii="Calibri" w:hAnsi="Calibri"/>
                <w:color w:val="000000"/>
              </w:rPr>
              <w:t>-0.22138805</w:t>
            </w:r>
          </w:p>
        </w:tc>
        <w:tc>
          <w:tcPr>
            <w:tcW w:w="1387" w:type="dxa"/>
            <w:tcBorders>
              <w:top w:val="nil"/>
              <w:left w:val="nil"/>
              <w:bottom w:val="nil"/>
              <w:right w:val="nil"/>
            </w:tcBorders>
            <w:shd w:val="clear" w:color="auto" w:fill="auto"/>
            <w:noWrap/>
            <w:vAlign w:val="bottom"/>
            <w:hideMark/>
          </w:tcPr>
          <w:p w14:paraId="533679EC" w14:textId="77777777" w:rsidR="0070550F" w:rsidRDefault="0070550F" w:rsidP="002C2798">
            <w:pPr>
              <w:jc w:val="right"/>
              <w:rPr>
                <w:rFonts w:ascii="Calibri" w:hAnsi="Calibri"/>
                <w:color w:val="000000"/>
              </w:rPr>
            </w:pPr>
            <w:r>
              <w:rPr>
                <w:rFonts w:ascii="Calibri" w:hAnsi="Calibri"/>
                <w:color w:val="000000"/>
              </w:rPr>
              <w:t>1.549716321</w:t>
            </w:r>
          </w:p>
        </w:tc>
        <w:tc>
          <w:tcPr>
            <w:tcW w:w="1053" w:type="dxa"/>
            <w:tcBorders>
              <w:top w:val="nil"/>
              <w:left w:val="nil"/>
              <w:bottom w:val="nil"/>
              <w:right w:val="nil"/>
            </w:tcBorders>
            <w:shd w:val="clear" w:color="000000" w:fill="FFC7CE"/>
            <w:noWrap/>
            <w:vAlign w:val="bottom"/>
            <w:hideMark/>
          </w:tcPr>
          <w:p w14:paraId="6BF041C7" w14:textId="77777777" w:rsidR="0070550F" w:rsidRDefault="0070550F" w:rsidP="002C2798">
            <w:pPr>
              <w:rPr>
                <w:rFonts w:ascii="Calibri" w:hAnsi="Calibri"/>
                <w:color w:val="9C0006"/>
              </w:rPr>
            </w:pPr>
            <w:r>
              <w:rPr>
                <w:rFonts w:ascii="Calibri" w:hAnsi="Calibri"/>
                <w:color w:val="9C0006"/>
              </w:rPr>
              <w:t> </w:t>
            </w:r>
          </w:p>
        </w:tc>
      </w:tr>
      <w:tr w:rsidR="0070550F" w14:paraId="7A9BB816" w14:textId="77777777" w:rsidTr="0070550F">
        <w:trPr>
          <w:trHeight w:val="288"/>
        </w:trPr>
        <w:tc>
          <w:tcPr>
            <w:tcW w:w="1635" w:type="dxa"/>
            <w:tcBorders>
              <w:top w:val="nil"/>
              <w:left w:val="nil"/>
              <w:bottom w:val="nil"/>
              <w:right w:val="nil"/>
            </w:tcBorders>
            <w:shd w:val="clear" w:color="auto" w:fill="auto"/>
            <w:noWrap/>
            <w:vAlign w:val="bottom"/>
            <w:hideMark/>
          </w:tcPr>
          <w:p w14:paraId="6ED4226C" w14:textId="77777777" w:rsidR="0070550F" w:rsidRDefault="0070550F" w:rsidP="002C2798">
            <w:pPr>
              <w:rPr>
                <w:rFonts w:ascii="Calibri" w:hAnsi="Calibri"/>
                <w:color w:val="000000"/>
              </w:rPr>
            </w:pPr>
            <w:r>
              <w:rPr>
                <w:rFonts w:ascii="Calibri" w:hAnsi="Calibri"/>
                <w:color w:val="000000"/>
              </w:rPr>
              <w:t>400 m</w:t>
            </w:r>
          </w:p>
        </w:tc>
        <w:tc>
          <w:tcPr>
            <w:tcW w:w="1053" w:type="dxa"/>
            <w:tcBorders>
              <w:top w:val="nil"/>
              <w:left w:val="nil"/>
              <w:bottom w:val="nil"/>
              <w:right w:val="nil"/>
            </w:tcBorders>
            <w:shd w:val="clear" w:color="000000" w:fill="FFC7CE"/>
            <w:noWrap/>
            <w:vAlign w:val="bottom"/>
            <w:hideMark/>
          </w:tcPr>
          <w:p w14:paraId="5B397BCC" w14:textId="77777777" w:rsidR="0070550F" w:rsidRDefault="0070550F" w:rsidP="002C2798">
            <w:pPr>
              <w:rPr>
                <w:rFonts w:ascii="Calibri" w:hAnsi="Calibri"/>
                <w:color w:val="9C0006"/>
              </w:rPr>
            </w:pPr>
            <w:r>
              <w:rPr>
                <w:rFonts w:ascii="Calibri" w:hAnsi="Calibri"/>
                <w:color w:val="9C0006"/>
              </w:rPr>
              <w:t> </w:t>
            </w:r>
          </w:p>
        </w:tc>
        <w:tc>
          <w:tcPr>
            <w:tcW w:w="1053" w:type="dxa"/>
            <w:tcBorders>
              <w:top w:val="nil"/>
              <w:left w:val="nil"/>
              <w:bottom w:val="nil"/>
              <w:right w:val="nil"/>
            </w:tcBorders>
            <w:shd w:val="clear" w:color="000000" w:fill="FFC7CE"/>
            <w:noWrap/>
            <w:vAlign w:val="bottom"/>
            <w:hideMark/>
          </w:tcPr>
          <w:p w14:paraId="474F36F9" w14:textId="77777777" w:rsidR="0070550F" w:rsidRDefault="0070550F" w:rsidP="002C2798">
            <w:pPr>
              <w:rPr>
                <w:rFonts w:ascii="Calibri" w:hAnsi="Calibri"/>
                <w:color w:val="9C0006"/>
              </w:rPr>
            </w:pPr>
            <w:r>
              <w:rPr>
                <w:rFonts w:ascii="Calibri" w:hAnsi="Calibri"/>
                <w:color w:val="9C0006"/>
              </w:rPr>
              <w:t> </w:t>
            </w:r>
          </w:p>
        </w:tc>
        <w:tc>
          <w:tcPr>
            <w:tcW w:w="1387" w:type="dxa"/>
            <w:tcBorders>
              <w:top w:val="nil"/>
              <w:left w:val="nil"/>
              <w:bottom w:val="nil"/>
              <w:right w:val="nil"/>
            </w:tcBorders>
            <w:shd w:val="clear" w:color="auto" w:fill="auto"/>
            <w:noWrap/>
            <w:vAlign w:val="bottom"/>
            <w:hideMark/>
          </w:tcPr>
          <w:p w14:paraId="44FCBD95" w14:textId="02F459BD" w:rsidR="0070550F" w:rsidRDefault="0070550F" w:rsidP="002C2798">
            <w:pPr>
              <w:rPr>
                <w:rFonts w:ascii="Calibri" w:hAnsi="Calibri"/>
                <w:color w:val="000000"/>
              </w:rPr>
            </w:pPr>
            <w:r>
              <w:rPr>
                <w:rFonts w:ascii="Calibri" w:hAnsi="Calibri"/>
                <w:color w:val="000000"/>
              </w:rPr>
              <w:t>0</w:t>
            </w:r>
          </w:p>
        </w:tc>
        <w:tc>
          <w:tcPr>
            <w:tcW w:w="1387" w:type="dxa"/>
            <w:tcBorders>
              <w:top w:val="nil"/>
              <w:left w:val="nil"/>
              <w:bottom w:val="nil"/>
              <w:right w:val="nil"/>
            </w:tcBorders>
            <w:shd w:val="clear" w:color="000000" w:fill="FFC7CE"/>
            <w:noWrap/>
            <w:vAlign w:val="bottom"/>
            <w:hideMark/>
          </w:tcPr>
          <w:p w14:paraId="2F01CFC7" w14:textId="77777777" w:rsidR="0070550F" w:rsidRDefault="0070550F" w:rsidP="002C2798">
            <w:pPr>
              <w:rPr>
                <w:rFonts w:ascii="Calibri" w:hAnsi="Calibri"/>
                <w:color w:val="9C0006"/>
              </w:rPr>
            </w:pPr>
            <w:r>
              <w:rPr>
                <w:rFonts w:ascii="Calibri" w:hAnsi="Calibri"/>
                <w:color w:val="9C0006"/>
              </w:rPr>
              <w:t> </w:t>
            </w:r>
          </w:p>
        </w:tc>
        <w:tc>
          <w:tcPr>
            <w:tcW w:w="1053" w:type="dxa"/>
            <w:tcBorders>
              <w:top w:val="nil"/>
              <w:left w:val="nil"/>
              <w:bottom w:val="nil"/>
              <w:right w:val="nil"/>
            </w:tcBorders>
            <w:shd w:val="clear" w:color="000000" w:fill="FFC7CE"/>
            <w:noWrap/>
            <w:vAlign w:val="bottom"/>
            <w:hideMark/>
          </w:tcPr>
          <w:p w14:paraId="738CC62E" w14:textId="77777777" w:rsidR="0070550F" w:rsidRDefault="0070550F" w:rsidP="002C2798">
            <w:pPr>
              <w:rPr>
                <w:rFonts w:ascii="Calibri" w:hAnsi="Calibri"/>
                <w:color w:val="9C0006"/>
              </w:rPr>
            </w:pPr>
            <w:r>
              <w:rPr>
                <w:rFonts w:ascii="Calibri" w:hAnsi="Calibri"/>
                <w:color w:val="9C0006"/>
              </w:rPr>
              <w:t> </w:t>
            </w:r>
          </w:p>
        </w:tc>
      </w:tr>
      <w:tr w:rsidR="0070550F" w14:paraId="395DE131" w14:textId="77777777" w:rsidTr="0070550F">
        <w:trPr>
          <w:trHeight w:val="288"/>
        </w:trPr>
        <w:tc>
          <w:tcPr>
            <w:tcW w:w="1635" w:type="dxa"/>
            <w:tcBorders>
              <w:top w:val="nil"/>
              <w:left w:val="nil"/>
              <w:bottom w:val="nil"/>
              <w:right w:val="nil"/>
            </w:tcBorders>
            <w:shd w:val="clear" w:color="auto" w:fill="auto"/>
            <w:noWrap/>
            <w:vAlign w:val="bottom"/>
            <w:hideMark/>
          </w:tcPr>
          <w:p w14:paraId="42F21B0E" w14:textId="440806A9" w:rsidR="0070550F" w:rsidRDefault="0070550F" w:rsidP="002C2798">
            <w:pPr>
              <w:rPr>
                <w:rFonts w:ascii="Calibri" w:hAnsi="Calibri"/>
                <w:color w:val="000000"/>
              </w:rPr>
            </w:pPr>
            <w:r>
              <w:rPr>
                <w:rFonts w:ascii="Calibri" w:hAnsi="Calibri"/>
                <w:color w:val="000000"/>
              </w:rPr>
              <w:t>Bancroft</w:t>
            </w:r>
          </w:p>
        </w:tc>
        <w:tc>
          <w:tcPr>
            <w:tcW w:w="1053" w:type="dxa"/>
            <w:tcBorders>
              <w:top w:val="nil"/>
              <w:left w:val="nil"/>
              <w:bottom w:val="nil"/>
              <w:right w:val="nil"/>
            </w:tcBorders>
            <w:shd w:val="clear" w:color="000000" w:fill="FFC7CE"/>
            <w:noWrap/>
            <w:vAlign w:val="bottom"/>
            <w:hideMark/>
          </w:tcPr>
          <w:p w14:paraId="5D04B3B0" w14:textId="77777777" w:rsidR="0070550F" w:rsidRDefault="0070550F" w:rsidP="002C2798">
            <w:pPr>
              <w:rPr>
                <w:rFonts w:ascii="Calibri" w:hAnsi="Calibri"/>
                <w:color w:val="9C0006"/>
              </w:rPr>
            </w:pPr>
            <w:r>
              <w:rPr>
                <w:rFonts w:ascii="Calibri" w:hAnsi="Calibri"/>
                <w:color w:val="9C0006"/>
              </w:rPr>
              <w:t> </w:t>
            </w:r>
          </w:p>
        </w:tc>
        <w:tc>
          <w:tcPr>
            <w:tcW w:w="1053" w:type="dxa"/>
            <w:tcBorders>
              <w:top w:val="nil"/>
              <w:left w:val="nil"/>
              <w:bottom w:val="nil"/>
              <w:right w:val="nil"/>
            </w:tcBorders>
            <w:shd w:val="clear" w:color="000000" w:fill="FFC7CE"/>
            <w:noWrap/>
            <w:vAlign w:val="bottom"/>
            <w:hideMark/>
          </w:tcPr>
          <w:p w14:paraId="186E4B58" w14:textId="77777777" w:rsidR="0070550F" w:rsidRDefault="0070550F" w:rsidP="002C2798">
            <w:pPr>
              <w:rPr>
                <w:rFonts w:ascii="Calibri" w:hAnsi="Calibri"/>
                <w:color w:val="9C0006"/>
              </w:rPr>
            </w:pPr>
            <w:r>
              <w:rPr>
                <w:rFonts w:ascii="Calibri" w:hAnsi="Calibri"/>
                <w:color w:val="9C0006"/>
              </w:rPr>
              <w:t> </w:t>
            </w:r>
          </w:p>
        </w:tc>
        <w:tc>
          <w:tcPr>
            <w:tcW w:w="1387" w:type="dxa"/>
            <w:tcBorders>
              <w:top w:val="nil"/>
              <w:left w:val="nil"/>
              <w:bottom w:val="nil"/>
              <w:right w:val="nil"/>
            </w:tcBorders>
            <w:shd w:val="clear" w:color="auto" w:fill="auto"/>
            <w:noWrap/>
            <w:vAlign w:val="bottom"/>
            <w:hideMark/>
          </w:tcPr>
          <w:p w14:paraId="5A4D31BB" w14:textId="0483755C" w:rsidR="0070550F" w:rsidRDefault="0070550F" w:rsidP="002C2798">
            <w:pPr>
              <w:rPr>
                <w:rFonts w:ascii="Calibri" w:hAnsi="Calibri"/>
                <w:color w:val="000000"/>
              </w:rPr>
            </w:pPr>
            <w:r>
              <w:rPr>
                <w:rFonts w:ascii="Calibri" w:hAnsi="Calibri"/>
                <w:color w:val="000000"/>
              </w:rPr>
              <w:t>0</w:t>
            </w:r>
          </w:p>
        </w:tc>
        <w:tc>
          <w:tcPr>
            <w:tcW w:w="1387" w:type="dxa"/>
            <w:tcBorders>
              <w:top w:val="nil"/>
              <w:left w:val="nil"/>
              <w:bottom w:val="nil"/>
              <w:right w:val="nil"/>
            </w:tcBorders>
            <w:shd w:val="clear" w:color="000000" w:fill="FFC7CE"/>
            <w:noWrap/>
            <w:vAlign w:val="bottom"/>
            <w:hideMark/>
          </w:tcPr>
          <w:p w14:paraId="5E79A6B4" w14:textId="77777777" w:rsidR="0070550F" w:rsidRDefault="0070550F" w:rsidP="002C2798">
            <w:pPr>
              <w:rPr>
                <w:rFonts w:ascii="Calibri" w:hAnsi="Calibri"/>
                <w:color w:val="9C0006"/>
              </w:rPr>
            </w:pPr>
            <w:r>
              <w:rPr>
                <w:rFonts w:ascii="Calibri" w:hAnsi="Calibri"/>
                <w:color w:val="9C0006"/>
              </w:rPr>
              <w:t> </w:t>
            </w:r>
          </w:p>
        </w:tc>
        <w:tc>
          <w:tcPr>
            <w:tcW w:w="1053" w:type="dxa"/>
            <w:tcBorders>
              <w:top w:val="nil"/>
              <w:left w:val="nil"/>
              <w:bottom w:val="nil"/>
              <w:right w:val="nil"/>
            </w:tcBorders>
            <w:shd w:val="clear" w:color="000000" w:fill="FFC7CE"/>
            <w:noWrap/>
            <w:vAlign w:val="bottom"/>
            <w:hideMark/>
          </w:tcPr>
          <w:p w14:paraId="7BFD2413" w14:textId="77777777" w:rsidR="0070550F" w:rsidRDefault="0070550F" w:rsidP="002C2798">
            <w:pPr>
              <w:rPr>
                <w:rFonts w:ascii="Calibri" w:hAnsi="Calibri"/>
                <w:color w:val="9C0006"/>
              </w:rPr>
            </w:pPr>
            <w:r>
              <w:rPr>
                <w:rFonts w:ascii="Calibri" w:hAnsi="Calibri"/>
                <w:color w:val="9C0006"/>
              </w:rPr>
              <w:t> </w:t>
            </w:r>
          </w:p>
        </w:tc>
      </w:tr>
      <w:tr w:rsidR="0070550F" w14:paraId="4C938ED9" w14:textId="77777777" w:rsidTr="0070550F">
        <w:trPr>
          <w:trHeight w:val="288"/>
        </w:trPr>
        <w:tc>
          <w:tcPr>
            <w:tcW w:w="1635" w:type="dxa"/>
            <w:tcBorders>
              <w:top w:val="nil"/>
              <w:left w:val="nil"/>
              <w:bottom w:val="nil"/>
              <w:right w:val="nil"/>
            </w:tcBorders>
            <w:shd w:val="clear" w:color="auto" w:fill="auto"/>
            <w:noWrap/>
            <w:vAlign w:val="bottom"/>
            <w:hideMark/>
          </w:tcPr>
          <w:p w14:paraId="6194EB0B" w14:textId="77777777" w:rsidR="0070550F" w:rsidRDefault="0070550F" w:rsidP="002C2798">
            <w:pPr>
              <w:rPr>
                <w:rFonts w:ascii="Calibri" w:hAnsi="Calibri"/>
                <w:color w:val="000000"/>
              </w:rPr>
            </w:pPr>
            <w:r>
              <w:rPr>
                <w:rFonts w:ascii="Calibri" w:hAnsi="Calibri"/>
                <w:color w:val="000000"/>
              </w:rPr>
              <w:t>Average</w:t>
            </w:r>
          </w:p>
        </w:tc>
        <w:tc>
          <w:tcPr>
            <w:tcW w:w="1053" w:type="dxa"/>
            <w:tcBorders>
              <w:top w:val="nil"/>
              <w:left w:val="nil"/>
              <w:bottom w:val="nil"/>
              <w:right w:val="nil"/>
            </w:tcBorders>
            <w:shd w:val="clear" w:color="000000" w:fill="C6EFCE"/>
            <w:noWrap/>
            <w:vAlign w:val="bottom"/>
            <w:hideMark/>
          </w:tcPr>
          <w:p w14:paraId="2909E176" w14:textId="77777777" w:rsidR="0070550F" w:rsidRDefault="0070550F" w:rsidP="002C2798">
            <w:pPr>
              <w:jc w:val="right"/>
              <w:rPr>
                <w:rFonts w:ascii="Calibri" w:hAnsi="Calibri"/>
                <w:color w:val="006100"/>
              </w:rPr>
            </w:pPr>
            <w:r>
              <w:rPr>
                <w:rFonts w:ascii="Calibri" w:hAnsi="Calibri"/>
                <w:color w:val="006100"/>
              </w:rPr>
              <w:t>-0.09448</w:t>
            </w:r>
          </w:p>
        </w:tc>
        <w:tc>
          <w:tcPr>
            <w:tcW w:w="1053" w:type="dxa"/>
            <w:tcBorders>
              <w:top w:val="nil"/>
              <w:left w:val="nil"/>
              <w:bottom w:val="nil"/>
              <w:right w:val="nil"/>
            </w:tcBorders>
            <w:shd w:val="clear" w:color="000000" w:fill="C6EFCE"/>
            <w:noWrap/>
            <w:vAlign w:val="bottom"/>
            <w:hideMark/>
          </w:tcPr>
          <w:p w14:paraId="7B1B24E2" w14:textId="77777777" w:rsidR="0070550F" w:rsidRDefault="0070550F" w:rsidP="002C2798">
            <w:pPr>
              <w:jc w:val="right"/>
              <w:rPr>
                <w:rFonts w:ascii="Calibri" w:hAnsi="Calibri"/>
                <w:color w:val="006100"/>
              </w:rPr>
            </w:pPr>
            <w:r>
              <w:rPr>
                <w:rFonts w:ascii="Calibri" w:hAnsi="Calibri"/>
                <w:color w:val="006100"/>
              </w:rPr>
              <w:t>0.328216</w:t>
            </w:r>
          </w:p>
        </w:tc>
        <w:tc>
          <w:tcPr>
            <w:tcW w:w="1387" w:type="dxa"/>
            <w:tcBorders>
              <w:top w:val="nil"/>
              <w:left w:val="nil"/>
              <w:bottom w:val="nil"/>
              <w:right w:val="nil"/>
            </w:tcBorders>
            <w:shd w:val="clear" w:color="000000" w:fill="C6EFCE"/>
            <w:noWrap/>
            <w:vAlign w:val="bottom"/>
            <w:hideMark/>
          </w:tcPr>
          <w:p w14:paraId="5B62FB12" w14:textId="77777777" w:rsidR="0070550F" w:rsidRDefault="0070550F" w:rsidP="002C2798">
            <w:pPr>
              <w:jc w:val="right"/>
              <w:rPr>
                <w:rFonts w:ascii="Calibri" w:hAnsi="Calibri"/>
                <w:color w:val="006100"/>
              </w:rPr>
            </w:pPr>
            <w:r>
              <w:rPr>
                <w:rFonts w:ascii="Calibri" w:hAnsi="Calibri"/>
                <w:color w:val="006100"/>
              </w:rPr>
              <w:t>-0.06525135</w:t>
            </w:r>
          </w:p>
        </w:tc>
        <w:tc>
          <w:tcPr>
            <w:tcW w:w="1387" w:type="dxa"/>
            <w:tcBorders>
              <w:top w:val="nil"/>
              <w:left w:val="nil"/>
              <w:bottom w:val="nil"/>
              <w:right w:val="nil"/>
            </w:tcBorders>
            <w:shd w:val="clear" w:color="000000" w:fill="C6EFCE"/>
            <w:noWrap/>
            <w:vAlign w:val="bottom"/>
            <w:hideMark/>
          </w:tcPr>
          <w:p w14:paraId="7F46BCE0" w14:textId="77777777" w:rsidR="0070550F" w:rsidRDefault="0070550F" w:rsidP="002C2798">
            <w:pPr>
              <w:jc w:val="right"/>
              <w:rPr>
                <w:rFonts w:ascii="Calibri" w:hAnsi="Calibri"/>
                <w:color w:val="006100"/>
              </w:rPr>
            </w:pPr>
            <w:r>
              <w:rPr>
                <w:rFonts w:ascii="Calibri" w:hAnsi="Calibri"/>
                <w:color w:val="006100"/>
              </w:rPr>
              <w:t>0.105264206</w:t>
            </w:r>
          </w:p>
        </w:tc>
        <w:tc>
          <w:tcPr>
            <w:tcW w:w="1053" w:type="dxa"/>
            <w:tcBorders>
              <w:top w:val="nil"/>
              <w:left w:val="nil"/>
              <w:bottom w:val="nil"/>
              <w:right w:val="nil"/>
            </w:tcBorders>
            <w:shd w:val="clear" w:color="000000" w:fill="C6EFCE"/>
            <w:noWrap/>
            <w:vAlign w:val="bottom"/>
            <w:hideMark/>
          </w:tcPr>
          <w:p w14:paraId="57C8C753" w14:textId="77777777" w:rsidR="0070550F" w:rsidRDefault="0070550F" w:rsidP="00D05353">
            <w:pPr>
              <w:keepNext/>
              <w:jc w:val="right"/>
              <w:rPr>
                <w:rFonts w:ascii="Calibri" w:hAnsi="Calibri"/>
                <w:color w:val="006100"/>
              </w:rPr>
            </w:pPr>
            <w:r>
              <w:rPr>
                <w:rFonts w:ascii="Calibri" w:hAnsi="Calibri"/>
                <w:color w:val="006100"/>
              </w:rPr>
              <w:t>0.623914</w:t>
            </w:r>
          </w:p>
        </w:tc>
      </w:tr>
    </w:tbl>
    <w:p w14:paraId="717AFEF7" w14:textId="0BC1AA45" w:rsidR="00F57D31" w:rsidRDefault="00D05353" w:rsidP="0057019E">
      <w:pPr>
        <w:pStyle w:val="Caption"/>
      </w:pPr>
      <w:bookmarkStart w:id="112" w:name="_Toc355722009"/>
      <w:r>
        <w:t xml:space="preserve">Figure </w:t>
      </w:r>
      <w:r w:rsidR="001F3F36">
        <w:fldChar w:fldCharType="begin"/>
      </w:r>
      <w:r w:rsidR="001F3F36">
        <w:instrText xml:space="preserve"> SEQ Figure \* ARABIC </w:instrText>
      </w:r>
      <w:r w:rsidR="001F3F36">
        <w:fldChar w:fldCharType="separate"/>
      </w:r>
      <w:r>
        <w:rPr>
          <w:noProof/>
        </w:rPr>
        <w:t>18</w:t>
      </w:r>
      <w:r w:rsidR="001F3F36">
        <w:rPr>
          <w:noProof/>
        </w:rPr>
        <w:fldChar w:fldCharType="end"/>
      </w:r>
      <w:r>
        <w:t xml:space="preserve">: </w:t>
      </w:r>
      <w:r w:rsidRPr="002D175C">
        <w:t>The average of male athlete’s performance for e</w:t>
      </w:r>
      <w:r>
        <w:t>ach metric of the fitness test.</w:t>
      </w:r>
      <w:bookmarkEnd w:id="112"/>
    </w:p>
    <w:tbl>
      <w:tblPr>
        <w:tblW w:w="6537" w:type="dxa"/>
        <w:tblInd w:w="93" w:type="dxa"/>
        <w:tblLook w:val="04A0" w:firstRow="1" w:lastRow="0" w:firstColumn="1" w:lastColumn="0" w:noHBand="0" w:noVBand="1"/>
      </w:tblPr>
      <w:tblGrid>
        <w:gridCol w:w="1455"/>
        <w:gridCol w:w="870"/>
        <w:gridCol w:w="1053"/>
        <w:gridCol w:w="1053"/>
        <w:gridCol w:w="1053"/>
        <w:gridCol w:w="1053"/>
      </w:tblGrid>
      <w:tr w:rsidR="00542DD2" w:rsidRPr="00112F94" w14:paraId="7D61389E" w14:textId="77777777" w:rsidTr="00542DD2">
        <w:trPr>
          <w:trHeight w:val="408"/>
        </w:trPr>
        <w:tc>
          <w:tcPr>
            <w:tcW w:w="1455" w:type="dxa"/>
            <w:tcBorders>
              <w:top w:val="nil"/>
              <w:left w:val="nil"/>
              <w:bottom w:val="nil"/>
              <w:right w:val="nil"/>
            </w:tcBorders>
            <w:shd w:val="clear" w:color="auto" w:fill="auto"/>
            <w:noWrap/>
            <w:vAlign w:val="bottom"/>
            <w:hideMark/>
          </w:tcPr>
          <w:p w14:paraId="244908EF" w14:textId="77777777" w:rsidR="00112F94" w:rsidRPr="00112F94" w:rsidRDefault="00112F94" w:rsidP="002C2798">
            <w:pPr>
              <w:spacing w:line="240" w:lineRule="auto"/>
              <w:rPr>
                <w:rFonts w:ascii="Calibri" w:eastAsia="Times New Roman" w:hAnsi="Calibri" w:cs="Times New Roman"/>
                <w:color w:val="000000"/>
              </w:rPr>
            </w:pPr>
          </w:p>
        </w:tc>
        <w:tc>
          <w:tcPr>
            <w:tcW w:w="870" w:type="dxa"/>
            <w:tcBorders>
              <w:top w:val="nil"/>
              <w:left w:val="nil"/>
              <w:bottom w:val="single" w:sz="4" w:space="0" w:color="auto"/>
              <w:right w:val="nil"/>
            </w:tcBorders>
            <w:shd w:val="clear" w:color="auto" w:fill="auto"/>
            <w:noWrap/>
            <w:vAlign w:val="bottom"/>
            <w:hideMark/>
          </w:tcPr>
          <w:p w14:paraId="20E86F4D" w14:textId="77777777" w:rsidR="00112F94" w:rsidRPr="00112F94" w:rsidRDefault="00112F94" w:rsidP="002C2798">
            <w:pPr>
              <w:spacing w:line="240" w:lineRule="auto"/>
              <w:rPr>
                <w:rFonts w:ascii="Calibri" w:eastAsia="Times New Roman" w:hAnsi="Calibri" w:cs="Times New Roman"/>
                <w:b/>
                <w:bCs/>
                <w:sz w:val="30"/>
                <w:szCs w:val="30"/>
              </w:rPr>
            </w:pPr>
            <w:r w:rsidRPr="00112F94">
              <w:rPr>
                <w:rFonts w:ascii="Calibri" w:eastAsia="Times New Roman" w:hAnsi="Calibri" w:cs="Times New Roman"/>
                <w:b/>
                <w:bCs/>
                <w:sz w:val="30"/>
                <w:szCs w:val="30"/>
              </w:rPr>
              <w:t>C'12</w:t>
            </w:r>
          </w:p>
        </w:tc>
        <w:tc>
          <w:tcPr>
            <w:tcW w:w="1053" w:type="dxa"/>
            <w:tcBorders>
              <w:top w:val="nil"/>
              <w:left w:val="nil"/>
              <w:bottom w:val="single" w:sz="4" w:space="0" w:color="auto"/>
              <w:right w:val="nil"/>
            </w:tcBorders>
            <w:shd w:val="clear" w:color="auto" w:fill="auto"/>
            <w:noWrap/>
            <w:vAlign w:val="bottom"/>
            <w:hideMark/>
          </w:tcPr>
          <w:p w14:paraId="1002927A" w14:textId="77777777" w:rsidR="00112F94" w:rsidRPr="00112F94" w:rsidRDefault="00112F94" w:rsidP="002C2798">
            <w:pPr>
              <w:spacing w:line="240" w:lineRule="auto"/>
              <w:rPr>
                <w:rFonts w:ascii="Calibri" w:eastAsia="Times New Roman" w:hAnsi="Calibri" w:cs="Times New Roman"/>
                <w:b/>
                <w:bCs/>
                <w:sz w:val="30"/>
                <w:szCs w:val="30"/>
              </w:rPr>
            </w:pPr>
            <w:r w:rsidRPr="00112F94">
              <w:rPr>
                <w:rFonts w:ascii="Calibri" w:eastAsia="Times New Roman" w:hAnsi="Calibri" w:cs="Times New Roman"/>
                <w:b/>
                <w:bCs/>
                <w:sz w:val="30"/>
                <w:szCs w:val="30"/>
              </w:rPr>
              <w:t>D'12</w:t>
            </w:r>
          </w:p>
        </w:tc>
        <w:tc>
          <w:tcPr>
            <w:tcW w:w="1053" w:type="dxa"/>
            <w:tcBorders>
              <w:top w:val="nil"/>
              <w:left w:val="nil"/>
              <w:bottom w:val="single" w:sz="4" w:space="0" w:color="auto"/>
              <w:right w:val="nil"/>
            </w:tcBorders>
            <w:shd w:val="clear" w:color="auto" w:fill="auto"/>
            <w:noWrap/>
            <w:vAlign w:val="bottom"/>
            <w:hideMark/>
          </w:tcPr>
          <w:p w14:paraId="4DB9F9F5" w14:textId="77777777" w:rsidR="00112F94" w:rsidRPr="00112F94" w:rsidRDefault="00112F94" w:rsidP="002C2798">
            <w:pPr>
              <w:spacing w:line="240" w:lineRule="auto"/>
              <w:rPr>
                <w:rFonts w:ascii="Calibri" w:eastAsia="Times New Roman" w:hAnsi="Calibri" w:cs="Times New Roman"/>
                <w:b/>
                <w:bCs/>
                <w:sz w:val="30"/>
                <w:szCs w:val="30"/>
              </w:rPr>
            </w:pPr>
            <w:r w:rsidRPr="00112F94">
              <w:rPr>
                <w:rFonts w:ascii="Calibri" w:eastAsia="Times New Roman" w:hAnsi="Calibri" w:cs="Times New Roman"/>
                <w:b/>
                <w:bCs/>
                <w:sz w:val="30"/>
                <w:szCs w:val="30"/>
              </w:rPr>
              <w:t>A'12</w:t>
            </w:r>
          </w:p>
        </w:tc>
        <w:tc>
          <w:tcPr>
            <w:tcW w:w="1053" w:type="dxa"/>
            <w:tcBorders>
              <w:top w:val="nil"/>
              <w:left w:val="nil"/>
              <w:bottom w:val="single" w:sz="4" w:space="0" w:color="auto"/>
              <w:right w:val="nil"/>
            </w:tcBorders>
            <w:shd w:val="clear" w:color="auto" w:fill="auto"/>
            <w:noWrap/>
            <w:vAlign w:val="bottom"/>
            <w:hideMark/>
          </w:tcPr>
          <w:p w14:paraId="72B70936" w14:textId="77777777" w:rsidR="00112F94" w:rsidRPr="00112F94" w:rsidRDefault="00112F94" w:rsidP="002C2798">
            <w:pPr>
              <w:spacing w:line="240" w:lineRule="auto"/>
              <w:rPr>
                <w:rFonts w:ascii="Calibri" w:eastAsia="Times New Roman" w:hAnsi="Calibri" w:cs="Times New Roman"/>
                <w:b/>
                <w:bCs/>
                <w:sz w:val="30"/>
                <w:szCs w:val="30"/>
              </w:rPr>
            </w:pPr>
            <w:r w:rsidRPr="00112F94">
              <w:rPr>
                <w:rFonts w:ascii="Calibri" w:eastAsia="Times New Roman" w:hAnsi="Calibri" w:cs="Times New Roman"/>
                <w:b/>
                <w:bCs/>
                <w:sz w:val="30"/>
                <w:szCs w:val="30"/>
              </w:rPr>
              <w:t>B'12</w:t>
            </w:r>
          </w:p>
        </w:tc>
        <w:tc>
          <w:tcPr>
            <w:tcW w:w="1053" w:type="dxa"/>
            <w:tcBorders>
              <w:top w:val="nil"/>
              <w:left w:val="nil"/>
              <w:bottom w:val="single" w:sz="4" w:space="0" w:color="auto"/>
              <w:right w:val="nil"/>
            </w:tcBorders>
            <w:shd w:val="clear" w:color="auto" w:fill="auto"/>
            <w:noWrap/>
            <w:vAlign w:val="bottom"/>
            <w:hideMark/>
          </w:tcPr>
          <w:p w14:paraId="72E95B51" w14:textId="77777777" w:rsidR="00112F94" w:rsidRPr="00112F94" w:rsidRDefault="00112F94" w:rsidP="002C2798">
            <w:pPr>
              <w:spacing w:line="240" w:lineRule="auto"/>
              <w:rPr>
                <w:rFonts w:ascii="Calibri" w:eastAsia="Times New Roman" w:hAnsi="Calibri" w:cs="Times New Roman"/>
                <w:b/>
                <w:bCs/>
                <w:sz w:val="30"/>
                <w:szCs w:val="30"/>
              </w:rPr>
            </w:pPr>
            <w:r w:rsidRPr="00112F94">
              <w:rPr>
                <w:rFonts w:ascii="Calibri" w:eastAsia="Times New Roman" w:hAnsi="Calibri" w:cs="Times New Roman"/>
                <w:b/>
                <w:bCs/>
                <w:sz w:val="30"/>
                <w:szCs w:val="30"/>
              </w:rPr>
              <w:t>C'13</w:t>
            </w:r>
          </w:p>
        </w:tc>
      </w:tr>
      <w:tr w:rsidR="00112F94" w:rsidRPr="00112F94" w14:paraId="61B07A69" w14:textId="77777777" w:rsidTr="00542DD2">
        <w:trPr>
          <w:trHeight w:val="300"/>
        </w:trPr>
        <w:tc>
          <w:tcPr>
            <w:tcW w:w="1455" w:type="dxa"/>
            <w:tcBorders>
              <w:top w:val="nil"/>
              <w:left w:val="nil"/>
              <w:bottom w:val="nil"/>
              <w:right w:val="nil"/>
            </w:tcBorders>
            <w:shd w:val="clear" w:color="auto" w:fill="auto"/>
            <w:noWrap/>
            <w:vAlign w:val="bottom"/>
            <w:hideMark/>
          </w:tcPr>
          <w:p w14:paraId="15C611E4" w14:textId="77777777" w:rsidR="00112F94" w:rsidRPr="00112F94" w:rsidRDefault="00112F94" w:rsidP="002C2798">
            <w:pPr>
              <w:spacing w:line="240" w:lineRule="auto"/>
              <w:rPr>
                <w:rFonts w:ascii="Calibri" w:eastAsia="Times New Roman" w:hAnsi="Calibri" w:cs="Times New Roman"/>
                <w:color w:val="000000"/>
              </w:rPr>
            </w:pPr>
            <w:r w:rsidRPr="00112F94">
              <w:rPr>
                <w:rFonts w:ascii="Calibri" w:eastAsia="Times New Roman" w:hAnsi="Calibri" w:cs="Times New Roman"/>
                <w:color w:val="000000"/>
              </w:rPr>
              <w:t>Leg Extension</w:t>
            </w:r>
          </w:p>
        </w:tc>
        <w:tc>
          <w:tcPr>
            <w:tcW w:w="870" w:type="dxa"/>
            <w:tcBorders>
              <w:top w:val="single" w:sz="4" w:space="0" w:color="auto"/>
              <w:left w:val="nil"/>
              <w:bottom w:val="nil"/>
              <w:right w:val="nil"/>
            </w:tcBorders>
            <w:shd w:val="clear" w:color="auto" w:fill="auto"/>
            <w:noWrap/>
            <w:vAlign w:val="bottom"/>
            <w:hideMark/>
          </w:tcPr>
          <w:p w14:paraId="6AA9217B" w14:textId="00F5F31F" w:rsidR="00112F94" w:rsidRPr="00112F94" w:rsidRDefault="00112F94" w:rsidP="002C2798">
            <w:pPr>
              <w:spacing w:line="240" w:lineRule="auto"/>
              <w:jc w:val="right"/>
              <w:rPr>
                <w:rFonts w:ascii="Calibri" w:eastAsia="Times New Roman" w:hAnsi="Calibri" w:cs="Times New Roman"/>
                <w:color w:val="000000"/>
              </w:rPr>
            </w:pPr>
            <w:r>
              <w:rPr>
                <w:rFonts w:ascii="Calibri" w:eastAsia="Times New Roman" w:hAnsi="Calibri" w:cs="Times New Roman"/>
                <w:color w:val="000000"/>
              </w:rPr>
              <w:t>-0.187</w:t>
            </w:r>
          </w:p>
        </w:tc>
        <w:tc>
          <w:tcPr>
            <w:tcW w:w="1053" w:type="dxa"/>
            <w:tcBorders>
              <w:top w:val="single" w:sz="4" w:space="0" w:color="auto"/>
              <w:left w:val="nil"/>
              <w:bottom w:val="nil"/>
              <w:right w:val="nil"/>
            </w:tcBorders>
            <w:shd w:val="clear" w:color="auto" w:fill="auto"/>
            <w:noWrap/>
            <w:vAlign w:val="bottom"/>
            <w:hideMark/>
          </w:tcPr>
          <w:p w14:paraId="75765AB9"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0.16528</w:t>
            </w:r>
          </w:p>
        </w:tc>
        <w:tc>
          <w:tcPr>
            <w:tcW w:w="1053" w:type="dxa"/>
            <w:tcBorders>
              <w:top w:val="single" w:sz="4" w:space="0" w:color="auto"/>
              <w:left w:val="nil"/>
              <w:bottom w:val="nil"/>
              <w:right w:val="nil"/>
            </w:tcBorders>
            <w:shd w:val="clear" w:color="auto" w:fill="auto"/>
            <w:noWrap/>
            <w:vAlign w:val="bottom"/>
            <w:hideMark/>
          </w:tcPr>
          <w:p w14:paraId="588372C0"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0.056241</w:t>
            </w:r>
          </w:p>
        </w:tc>
        <w:tc>
          <w:tcPr>
            <w:tcW w:w="1053" w:type="dxa"/>
            <w:tcBorders>
              <w:top w:val="single" w:sz="4" w:space="0" w:color="auto"/>
              <w:left w:val="nil"/>
              <w:bottom w:val="nil"/>
              <w:right w:val="nil"/>
            </w:tcBorders>
            <w:shd w:val="clear" w:color="auto" w:fill="auto"/>
            <w:noWrap/>
            <w:vAlign w:val="bottom"/>
            <w:hideMark/>
          </w:tcPr>
          <w:p w14:paraId="45D62038"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0.360402</w:t>
            </w:r>
          </w:p>
        </w:tc>
        <w:tc>
          <w:tcPr>
            <w:tcW w:w="1053" w:type="dxa"/>
            <w:tcBorders>
              <w:top w:val="single" w:sz="4" w:space="0" w:color="auto"/>
              <w:left w:val="nil"/>
              <w:bottom w:val="nil"/>
              <w:right w:val="nil"/>
            </w:tcBorders>
            <w:shd w:val="clear" w:color="auto" w:fill="auto"/>
            <w:noWrap/>
            <w:vAlign w:val="bottom"/>
            <w:hideMark/>
          </w:tcPr>
          <w:p w14:paraId="429ED079"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-0.20775</w:t>
            </w:r>
          </w:p>
        </w:tc>
      </w:tr>
      <w:tr w:rsidR="00112F94" w:rsidRPr="00112F94" w14:paraId="52A14CDF" w14:textId="77777777" w:rsidTr="00112F94">
        <w:trPr>
          <w:trHeight w:val="288"/>
        </w:trPr>
        <w:tc>
          <w:tcPr>
            <w:tcW w:w="1455" w:type="dxa"/>
            <w:tcBorders>
              <w:top w:val="nil"/>
              <w:left w:val="nil"/>
              <w:bottom w:val="nil"/>
              <w:right w:val="nil"/>
            </w:tcBorders>
            <w:shd w:val="clear" w:color="auto" w:fill="auto"/>
            <w:noWrap/>
            <w:vAlign w:val="bottom"/>
            <w:hideMark/>
          </w:tcPr>
          <w:p w14:paraId="4A5500C9" w14:textId="77777777" w:rsidR="00112F94" w:rsidRPr="00112F94" w:rsidRDefault="00112F94" w:rsidP="002C2798">
            <w:pPr>
              <w:spacing w:line="240" w:lineRule="auto"/>
              <w:rPr>
                <w:rFonts w:ascii="Calibri" w:eastAsia="Times New Roman" w:hAnsi="Calibri" w:cs="Times New Roman"/>
                <w:color w:val="000000"/>
              </w:rPr>
            </w:pPr>
            <w:r w:rsidRPr="00112F94">
              <w:rPr>
                <w:rFonts w:ascii="Calibri" w:eastAsia="Times New Roman" w:hAnsi="Calibri" w:cs="Times New Roman"/>
                <w:color w:val="000000"/>
              </w:rPr>
              <w:t>Hamstring Curl</w:t>
            </w:r>
          </w:p>
        </w:tc>
        <w:tc>
          <w:tcPr>
            <w:tcW w:w="870" w:type="dxa"/>
            <w:tcBorders>
              <w:top w:val="nil"/>
              <w:left w:val="nil"/>
              <w:bottom w:val="nil"/>
              <w:right w:val="nil"/>
            </w:tcBorders>
            <w:shd w:val="clear" w:color="auto" w:fill="auto"/>
            <w:noWrap/>
            <w:vAlign w:val="bottom"/>
            <w:hideMark/>
          </w:tcPr>
          <w:p w14:paraId="3A0BF56A" w14:textId="26F1BCDC" w:rsidR="00112F94" w:rsidRPr="00112F94" w:rsidRDefault="00112F94" w:rsidP="002C2798">
            <w:pPr>
              <w:spacing w:line="240" w:lineRule="auto"/>
              <w:jc w:val="right"/>
              <w:rPr>
                <w:rFonts w:ascii="Calibri" w:eastAsia="Times New Roman" w:hAnsi="Calibri" w:cs="Times New Roman"/>
                <w:color w:val="000000"/>
              </w:rPr>
            </w:pPr>
            <w:r>
              <w:rPr>
                <w:rFonts w:ascii="Calibri" w:eastAsia="Times New Roman" w:hAnsi="Calibri" w:cs="Times New Roman"/>
                <w:color w:val="000000"/>
              </w:rPr>
              <w:t>-0.037</w:t>
            </w:r>
          </w:p>
        </w:tc>
        <w:tc>
          <w:tcPr>
            <w:tcW w:w="1053" w:type="dxa"/>
            <w:tcBorders>
              <w:top w:val="nil"/>
              <w:left w:val="nil"/>
              <w:bottom w:val="nil"/>
              <w:right w:val="nil"/>
            </w:tcBorders>
            <w:shd w:val="clear" w:color="auto" w:fill="auto"/>
            <w:noWrap/>
            <w:vAlign w:val="bottom"/>
            <w:hideMark/>
          </w:tcPr>
          <w:p w14:paraId="77D2A78A"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-0.10441</w:t>
            </w:r>
          </w:p>
        </w:tc>
        <w:tc>
          <w:tcPr>
            <w:tcW w:w="1053" w:type="dxa"/>
            <w:tcBorders>
              <w:top w:val="nil"/>
              <w:left w:val="nil"/>
              <w:bottom w:val="nil"/>
              <w:right w:val="nil"/>
            </w:tcBorders>
            <w:shd w:val="clear" w:color="auto" w:fill="auto"/>
            <w:noWrap/>
            <w:vAlign w:val="bottom"/>
            <w:hideMark/>
          </w:tcPr>
          <w:p w14:paraId="677256A3"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-0.15275</w:t>
            </w:r>
          </w:p>
        </w:tc>
        <w:tc>
          <w:tcPr>
            <w:tcW w:w="1053" w:type="dxa"/>
            <w:tcBorders>
              <w:top w:val="nil"/>
              <w:left w:val="nil"/>
              <w:bottom w:val="nil"/>
              <w:right w:val="nil"/>
            </w:tcBorders>
            <w:shd w:val="clear" w:color="auto" w:fill="auto"/>
            <w:noWrap/>
            <w:vAlign w:val="bottom"/>
            <w:hideMark/>
          </w:tcPr>
          <w:p w14:paraId="28728EA5"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0.514308</w:t>
            </w:r>
          </w:p>
        </w:tc>
        <w:tc>
          <w:tcPr>
            <w:tcW w:w="1053" w:type="dxa"/>
            <w:tcBorders>
              <w:top w:val="nil"/>
              <w:left w:val="nil"/>
              <w:bottom w:val="nil"/>
              <w:right w:val="nil"/>
            </w:tcBorders>
            <w:shd w:val="clear" w:color="auto" w:fill="auto"/>
            <w:noWrap/>
            <w:vAlign w:val="bottom"/>
            <w:hideMark/>
          </w:tcPr>
          <w:p w14:paraId="4DD72B34"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-0.13631</w:t>
            </w:r>
          </w:p>
        </w:tc>
      </w:tr>
      <w:tr w:rsidR="00112F94" w:rsidRPr="00112F94" w14:paraId="397DB5AB" w14:textId="77777777" w:rsidTr="00112F94">
        <w:trPr>
          <w:trHeight w:val="288"/>
        </w:trPr>
        <w:tc>
          <w:tcPr>
            <w:tcW w:w="1455" w:type="dxa"/>
            <w:tcBorders>
              <w:top w:val="nil"/>
              <w:left w:val="nil"/>
              <w:bottom w:val="nil"/>
              <w:right w:val="nil"/>
            </w:tcBorders>
            <w:shd w:val="clear" w:color="auto" w:fill="auto"/>
            <w:noWrap/>
            <w:vAlign w:val="bottom"/>
            <w:hideMark/>
          </w:tcPr>
          <w:p w14:paraId="110EDED5" w14:textId="77777777" w:rsidR="00112F94" w:rsidRPr="00112F94" w:rsidRDefault="00112F94" w:rsidP="002C2798">
            <w:pPr>
              <w:spacing w:line="240" w:lineRule="auto"/>
              <w:rPr>
                <w:rFonts w:ascii="Calibri" w:eastAsia="Times New Roman" w:hAnsi="Calibri" w:cs="Times New Roman"/>
                <w:color w:val="000000"/>
              </w:rPr>
            </w:pPr>
            <w:r w:rsidRPr="00112F94">
              <w:rPr>
                <w:rFonts w:ascii="Calibri" w:eastAsia="Times New Roman" w:hAnsi="Calibri" w:cs="Times New Roman"/>
                <w:color w:val="000000"/>
              </w:rPr>
              <w:t>Leg Press</w:t>
            </w:r>
          </w:p>
        </w:tc>
        <w:tc>
          <w:tcPr>
            <w:tcW w:w="870" w:type="dxa"/>
            <w:tcBorders>
              <w:top w:val="nil"/>
              <w:left w:val="nil"/>
              <w:bottom w:val="nil"/>
              <w:right w:val="nil"/>
            </w:tcBorders>
            <w:shd w:val="clear" w:color="auto" w:fill="auto"/>
            <w:noWrap/>
            <w:vAlign w:val="bottom"/>
            <w:hideMark/>
          </w:tcPr>
          <w:p w14:paraId="0287405D" w14:textId="150C2EEF" w:rsidR="00112F94" w:rsidRPr="00112F94" w:rsidRDefault="00112F94" w:rsidP="002C2798">
            <w:pPr>
              <w:spacing w:line="240" w:lineRule="auto"/>
              <w:jc w:val="right"/>
              <w:rPr>
                <w:rFonts w:ascii="Calibri" w:eastAsia="Times New Roman" w:hAnsi="Calibri" w:cs="Times New Roman"/>
                <w:color w:val="000000"/>
              </w:rPr>
            </w:pPr>
            <w:r>
              <w:rPr>
                <w:rFonts w:ascii="Calibri" w:eastAsia="Times New Roman" w:hAnsi="Calibri" w:cs="Times New Roman"/>
                <w:color w:val="000000"/>
              </w:rPr>
              <w:t>-0.073</w:t>
            </w:r>
          </w:p>
        </w:tc>
        <w:tc>
          <w:tcPr>
            <w:tcW w:w="1053" w:type="dxa"/>
            <w:tcBorders>
              <w:top w:val="nil"/>
              <w:left w:val="nil"/>
              <w:bottom w:val="nil"/>
              <w:right w:val="nil"/>
            </w:tcBorders>
            <w:shd w:val="clear" w:color="auto" w:fill="auto"/>
            <w:noWrap/>
            <w:vAlign w:val="bottom"/>
            <w:hideMark/>
          </w:tcPr>
          <w:p w14:paraId="19BCDEFE"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0.472321</w:t>
            </w:r>
          </w:p>
        </w:tc>
        <w:tc>
          <w:tcPr>
            <w:tcW w:w="1053" w:type="dxa"/>
            <w:tcBorders>
              <w:top w:val="nil"/>
              <w:left w:val="nil"/>
              <w:bottom w:val="nil"/>
              <w:right w:val="nil"/>
            </w:tcBorders>
            <w:shd w:val="clear" w:color="auto" w:fill="auto"/>
            <w:noWrap/>
            <w:vAlign w:val="bottom"/>
            <w:hideMark/>
          </w:tcPr>
          <w:p w14:paraId="7DC37A62"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-0.93082</w:t>
            </w:r>
          </w:p>
        </w:tc>
        <w:tc>
          <w:tcPr>
            <w:tcW w:w="1053" w:type="dxa"/>
            <w:tcBorders>
              <w:top w:val="nil"/>
              <w:left w:val="nil"/>
              <w:bottom w:val="nil"/>
              <w:right w:val="nil"/>
            </w:tcBorders>
            <w:shd w:val="clear" w:color="auto" w:fill="auto"/>
            <w:noWrap/>
            <w:vAlign w:val="bottom"/>
            <w:hideMark/>
          </w:tcPr>
          <w:p w14:paraId="4F3AF6B7"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0.3024</w:t>
            </w:r>
          </w:p>
        </w:tc>
        <w:tc>
          <w:tcPr>
            <w:tcW w:w="1053" w:type="dxa"/>
            <w:tcBorders>
              <w:top w:val="nil"/>
              <w:left w:val="nil"/>
              <w:bottom w:val="nil"/>
              <w:right w:val="nil"/>
            </w:tcBorders>
            <w:shd w:val="clear" w:color="auto" w:fill="auto"/>
            <w:noWrap/>
            <w:vAlign w:val="bottom"/>
            <w:hideMark/>
          </w:tcPr>
          <w:p w14:paraId="2417A0BA"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0.152064</w:t>
            </w:r>
          </w:p>
        </w:tc>
      </w:tr>
      <w:tr w:rsidR="00112F94" w:rsidRPr="00112F94" w14:paraId="10A535B4" w14:textId="77777777" w:rsidTr="00112F94">
        <w:trPr>
          <w:trHeight w:val="288"/>
        </w:trPr>
        <w:tc>
          <w:tcPr>
            <w:tcW w:w="1455" w:type="dxa"/>
            <w:tcBorders>
              <w:top w:val="nil"/>
              <w:left w:val="nil"/>
              <w:bottom w:val="nil"/>
              <w:right w:val="nil"/>
            </w:tcBorders>
            <w:shd w:val="clear" w:color="auto" w:fill="auto"/>
            <w:noWrap/>
            <w:vAlign w:val="bottom"/>
            <w:hideMark/>
          </w:tcPr>
          <w:p w14:paraId="26AF4082" w14:textId="77777777" w:rsidR="00112F94" w:rsidRPr="00112F94" w:rsidRDefault="00112F94" w:rsidP="002C2798">
            <w:pPr>
              <w:spacing w:line="240" w:lineRule="auto"/>
              <w:rPr>
                <w:rFonts w:ascii="Calibri" w:eastAsia="Times New Roman" w:hAnsi="Calibri" w:cs="Times New Roman"/>
                <w:color w:val="000000"/>
              </w:rPr>
            </w:pPr>
            <w:r w:rsidRPr="00112F94">
              <w:rPr>
                <w:rFonts w:ascii="Calibri" w:eastAsia="Times New Roman" w:hAnsi="Calibri" w:cs="Times New Roman"/>
                <w:color w:val="000000"/>
              </w:rPr>
              <w:t>Vertical Jump</w:t>
            </w:r>
          </w:p>
        </w:tc>
        <w:tc>
          <w:tcPr>
            <w:tcW w:w="870" w:type="dxa"/>
            <w:tcBorders>
              <w:top w:val="nil"/>
              <w:left w:val="nil"/>
              <w:bottom w:val="nil"/>
              <w:right w:val="nil"/>
            </w:tcBorders>
            <w:shd w:val="clear" w:color="000000" w:fill="FFC7CE"/>
            <w:noWrap/>
            <w:vAlign w:val="bottom"/>
            <w:hideMark/>
          </w:tcPr>
          <w:p w14:paraId="2C4A7778"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3FD611EF"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127AC16A"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auto" w:fill="auto"/>
            <w:noWrap/>
            <w:vAlign w:val="bottom"/>
            <w:hideMark/>
          </w:tcPr>
          <w:p w14:paraId="0A5AACD8"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0.187647</w:t>
            </w:r>
          </w:p>
        </w:tc>
        <w:tc>
          <w:tcPr>
            <w:tcW w:w="1053" w:type="dxa"/>
            <w:tcBorders>
              <w:top w:val="nil"/>
              <w:left w:val="nil"/>
              <w:bottom w:val="nil"/>
              <w:right w:val="nil"/>
            </w:tcBorders>
            <w:shd w:val="clear" w:color="auto" w:fill="auto"/>
            <w:noWrap/>
            <w:vAlign w:val="bottom"/>
            <w:hideMark/>
          </w:tcPr>
          <w:p w14:paraId="53A589D3"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-0.37529</w:t>
            </w:r>
          </w:p>
        </w:tc>
      </w:tr>
      <w:tr w:rsidR="00112F94" w:rsidRPr="00112F94" w14:paraId="25D1A6F4" w14:textId="77777777" w:rsidTr="00112F94">
        <w:trPr>
          <w:trHeight w:val="288"/>
        </w:trPr>
        <w:tc>
          <w:tcPr>
            <w:tcW w:w="1455" w:type="dxa"/>
            <w:tcBorders>
              <w:top w:val="nil"/>
              <w:left w:val="nil"/>
              <w:bottom w:val="nil"/>
              <w:right w:val="nil"/>
            </w:tcBorders>
            <w:shd w:val="clear" w:color="auto" w:fill="auto"/>
            <w:noWrap/>
            <w:vAlign w:val="bottom"/>
            <w:hideMark/>
          </w:tcPr>
          <w:p w14:paraId="2D09E9E6" w14:textId="77777777" w:rsidR="00112F94" w:rsidRPr="00112F94" w:rsidRDefault="00112F94" w:rsidP="002C2798">
            <w:pPr>
              <w:spacing w:line="240" w:lineRule="auto"/>
              <w:rPr>
                <w:rFonts w:ascii="Calibri" w:eastAsia="Times New Roman" w:hAnsi="Calibri" w:cs="Times New Roman"/>
                <w:color w:val="000000"/>
              </w:rPr>
            </w:pPr>
            <w:r w:rsidRPr="00112F94">
              <w:rPr>
                <w:rFonts w:ascii="Calibri" w:eastAsia="Times New Roman" w:hAnsi="Calibri" w:cs="Times New Roman"/>
                <w:color w:val="000000"/>
              </w:rPr>
              <w:t>Stork Test</w:t>
            </w:r>
          </w:p>
        </w:tc>
        <w:tc>
          <w:tcPr>
            <w:tcW w:w="870" w:type="dxa"/>
            <w:tcBorders>
              <w:top w:val="nil"/>
              <w:left w:val="nil"/>
              <w:bottom w:val="nil"/>
              <w:right w:val="nil"/>
            </w:tcBorders>
            <w:shd w:val="clear" w:color="000000" w:fill="FFC7CE"/>
            <w:noWrap/>
            <w:vAlign w:val="bottom"/>
            <w:hideMark/>
          </w:tcPr>
          <w:p w14:paraId="705ED62C"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014B49FA"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4061B631"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auto" w:fill="auto"/>
            <w:noWrap/>
            <w:vAlign w:val="bottom"/>
            <w:hideMark/>
          </w:tcPr>
          <w:p w14:paraId="7F973C61"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0.008209</w:t>
            </w:r>
          </w:p>
        </w:tc>
        <w:tc>
          <w:tcPr>
            <w:tcW w:w="1053" w:type="dxa"/>
            <w:tcBorders>
              <w:top w:val="nil"/>
              <w:left w:val="nil"/>
              <w:bottom w:val="nil"/>
              <w:right w:val="nil"/>
            </w:tcBorders>
            <w:shd w:val="clear" w:color="auto" w:fill="auto"/>
            <w:noWrap/>
            <w:vAlign w:val="bottom"/>
            <w:hideMark/>
          </w:tcPr>
          <w:p w14:paraId="67F464F3"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-0.00821</w:t>
            </w:r>
          </w:p>
        </w:tc>
      </w:tr>
      <w:tr w:rsidR="00112F94" w:rsidRPr="00112F94" w14:paraId="13D38003" w14:textId="77777777" w:rsidTr="00112F94">
        <w:trPr>
          <w:trHeight w:val="288"/>
        </w:trPr>
        <w:tc>
          <w:tcPr>
            <w:tcW w:w="1455" w:type="dxa"/>
            <w:tcBorders>
              <w:top w:val="nil"/>
              <w:left w:val="nil"/>
              <w:bottom w:val="nil"/>
              <w:right w:val="nil"/>
            </w:tcBorders>
            <w:shd w:val="clear" w:color="auto" w:fill="auto"/>
            <w:noWrap/>
            <w:vAlign w:val="bottom"/>
            <w:hideMark/>
          </w:tcPr>
          <w:p w14:paraId="76FEAEF6" w14:textId="77777777" w:rsidR="00112F94" w:rsidRPr="00112F94" w:rsidRDefault="00112F94" w:rsidP="002C2798">
            <w:pPr>
              <w:spacing w:line="240" w:lineRule="auto"/>
              <w:rPr>
                <w:rFonts w:ascii="Calibri" w:eastAsia="Times New Roman" w:hAnsi="Calibri" w:cs="Times New Roman"/>
                <w:color w:val="000000"/>
              </w:rPr>
            </w:pPr>
            <w:r w:rsidRPr="00112F94">
              <w:rPr>
                <w:rFonts w:ascii="Calibri" w:eastAsia="Times New Roman" w:hAnsi="Calibri" w:cs="Times New Roman"/>
                <w:color w:val="000000"/>
              </w:rPr>
              <w:t>One Leg Right</w:t>
            </w:r>
          </w:p>
        </w:tc>
        <w:tc>
          <w:tcPr>
            <w:tcW w:w="870" w:type="dxa"/>
            <w:tcBorders>
              <w:top w:val="nil"/>
              <w:left w:val="nil"/>
              <w:bottom w:val="nil"/>
              <w:right w:val="nil"/>
            </w:tcBorders>
            <w:shd w:val="clear" w:color="000000" w:fill="FFC7CE"/>
            <w:noWrap/>
            <w:vAlign w:val="bottom"/>
            <w:hideMark/>
          </w:tcPr>
          <w:p w14:paraId="238B08C8"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27DCAC69"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auto" w:fill="auto"/>
            <w:noWrap/>
            <w:vAlign w:val="bottom"/>
            <w:hideMark/>
          </w:tcPr>
          <w:p w14:paraId="57CF041F" w14:textId="77777777" w:rsidR="00112F94" w:rsidRPr="00112F94" w:rsidRDefault="00112F94" w:rsidP="002C2798">
            <w:pPr>
              <w:spacing w:line="240" w:lineRule="auto"/>
              <w:rPr>
                <w:rFonts w:ascii="Calibri" w:eastAsia="Times New Roman" w:hAnsi="Calibri" w:cs="Times New Roman"/>
                <w:color w:val="000000"/>
              </w:rPr>
            </w:pPr>
          </w:p>
        </w:tc>
        <w:tc>
          <w:tcPr>
            <w:tcW w:w="1053" w:type="dxa"/>
            <w:tcBorders>
              <w:top w:val="nil"/>
              <w:left w:val="nil"/>
              <w:bottom w:val="nil"/>
              <w:right w:val="nil"/>
            </w:tcBorders>
            <w:shd w:val="clear" w:color="000000" w:fill="FFC7CE"/>
            <w:noWrap/>
            <w:vAlign w:val="bottom"/>
            <w:hideMark/>
          </w:tcPr>
          <w:p w14:paraId="3BDDFA25"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4DD231F6"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r>
      <w:tr w:rsidR="00112F94" w:rsidRPr="00112F94" w14:paraId="6C288D0F" w14:textId="77777777" w:rsidTr="00112F94">
        <w:trPr>
          <w:trHeight w:val="288"/>
        </w:trPr>
        <w:tc>
          <w:tcPr>
            <w:tcW w:w="1455" w:type="dxa"/>
            <w:tcBorders>
              <w:top w:val="nil"/>
              <w:left w:val="nil"/>
              <w:bottom w:val="nil"/>
              <w:right w:val="nil"/>
            </w:tcBorders>
            <w:shd w:val="clear" w:color="auto" w:fill="auto"/>
            <w:noWrap/>
            <w:vAlign w:val="bottom"/>
            <w:hideMark/>
          </w:tcPr>
          <w:p w14:paraId="33E2BE2B" w14:textId="77777777" w:rsidR="00112F94" w:rsidRPr="00112F94" w:rsidRDefault="00112F94" w:rsidP="002C2798">
            <w:pPr>
              <w:spacing w:line="240" w:lineRule="auto"/>
              <w:rPr>
                <w:rFonts w:ascii="Calibri" w:eastAsia="Times New Roman" w:hAnsi="Calibri" w:cs="Times New Roman"/>
                <w:color w:val="000000"/>
              </w:rPr>
            </w:pPr>
            <w:r w:rsidRPr="00112F94">
              <w:rPr>
                <w:rFonts w:ascii="Calibri" w:eastAsia="Times New Roman" w:hAnsi="Calibri" w:cs="Times New Roman"/>
                <w:color w:val="000000"/>
              </w:rPr>
              <w:t>One Leg Left</w:t>
            </w:r>
          </w:p>
        </w:tc>
        <w:tc>
          <w:tcPr>
            <w:tcW w:w="870" w:type="dxa"/>
            <w:tcBorders>
              <w:top w:val="nil"/>
              <w:left w:val="nil"/>
              <w:bottom w:val="nil"/>
              <w:right w:val="nil"/>
            </w:tcBorders>
            <w:shd w:val="clear" w:color="000000" w:fill="FFC7CE"/>
            <w:noWrap/>
            <w:vAlign w:val="bottom"/>
            <w:hideMark/>
          </w:tcPr>
          <w:p w14:paraId="1CA6519D"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3395AD48"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auto" w:fill="auto"/>
            <w:noWrap/>
            <w:vAlign w:val="bottom"/>
            <w:hideMark/>
          </w:tcPr>
          <w:p w14:paraId="1025744F" w14:textId="77777777" w:rsidR="00112F94" w:rsidRPr="00112F94" w:rsidRDefault="00112F94" w:rsidP="002C2798">
            <w:pPr>
              <w:spacing w:line="240" w:lineRule="auto"/>
              <w:rPr>
                <w:rFonts w:ascii="Calibri" w:eastAsia="Times New Roman" w:hAnsi="Calibri" w:cs="Times New Roman"/>
                <w:color w:val="000000"/>
              </w:rPr>
            </w:pPr>
          </w:p>
        </w:tc>
        <w:tc>
          <w:tcPr>
            <w:tcW w:w="1053" w:type="dxa"/>
            <w:tcBorders>
              <w:top w:val="nil"/>
              <w:left w:val="nil"/>
              <w:bottom w:val="nil"/>
              <w:right w:val="nil"/>
            </w:tcBorders>
            <w:shd w:val="clear" w:color="000000" w:fill="FFC7CE"/>
            <w:noWrap/>
            <w:vAlign w:val="bottom"/>
            <w:hideMark/>
          </w:tcPr>
          <w:p w14:paraId="07EBA350"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75E4F8C5"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r>
      <w:tr w:rsidR="00112F94" w:rsidRPr="00112F94" w14:paraId="173398FF" w14:textId="77777777" w:rsidTr="00112F94">
        <w:trPr>
          <w:trHeight w:val="408"/>
        </w:trPr>
        <w:tc>
          <w:tcPr>
            <w:tcW w:w="1455" w:type="dxa"/>
            <w:tcBorders>
              <w:top w:val="nil"/>
              <w:left w:val="nil"/>
              <w:bottom w:val="nil"/>
              <w:right w:val="nil"/>
            </w:tcBorders>
            <w:shd w:val="clear" w:color="auto" w:fill="auto"/>
            <w:noWrap/>
            <w:vAlign w:val="bottom"/>
            <w:hideMark/>
          </w:tcPr>
          <w:p w14:paraId="6AB85D13" w14:textId="77777777" w:rsidR="00112F94" w:rsidRPr="00112F94" w:rsidRDefault="00112F94" w:rsidP="002C2798">
            <w:pPr>
              <w:spacing w:line="240" w:lineRule="auto"/>
              <w:rPr>
                <w:rFonts w:ascii="Calibri" w:eastAsia="Times New Roman" w:hAnsi="Calibri" w:cs="Times New Roman"/>
                <w:color w:val="000000"/>
              </w:rPr>
            </w:pPr>
            <w:r w:rsidRPr="00112F94">
              <w:rPr>
                <w:rFonts w:ascii="Calibri" w:eastAsia="Times New Roman" w:hAnsi="Calibri" w:cs="Times New Roman"/>
                <w:color w:val="000000"/>
              </w:rPr>
              <w:t>Plank</w:t>
            </w:r>
          </w:p>
        </w:tc>
        <w:tc>
          <w:tcPr>
            <w:tcW w:w="870" w:type="dxa"/>
            <w:tcBorders>
              <w:top w:val="nil"/>
              <w:left w:val="nil"/>
              <w:bottom w:val="nil"/>
              <w:right w:val="nil"/>
            </w:tcBorders>
            <w:shd w:val="clear" w:color="auto" w:fill="auto"/>
            <w:noWrap/>
            <w:vAlign w:val="bottom"/>
            <w:hideMark/>
          </w:tcPr>
          <w:p w14:paraId="3DD7A002" w14:textId="0477BD6D" w:rsidR="00112F94" w:rsidRPr="00112F94" w:rsidRDefault="00112F94" w:rsidP="002C2798">
            <w:pPr>
              <w:spacing w:line="240" w:lineRule="auto"/>
              <w:jc w:val="right"/>
              <w:rPr>
                <w:rFonts w:ascii="Calibri" w:eastAsia="Times New Roman" w:hAnsi="Calibri" w:cs="Times New Roman"/>
                <w:color w:val="000000"/>
              </w:rPr>
            </w:pPr>
            <w:r>
              <w:rPr>
                <w:rFonts w:ascii="Calibri" w:eastAsia="Times New Roman" w:hAnsi="Calibri" w:cs="Times New Roman"/>
                <w:color w:val="000000"/>
              </w:rPr>
              <w:t>-0.313</w:t>
            </w:r>
          </w:p>
        </w:tc>
        <w:tc>
          <w:tcPr>
            <w:tcW w:w="1053" w:type="dxa"/>
            <w:tcBorders>
              <w:top w:val="nil"/>
              <w:left w:val="nil"/>
              <w:bottom w:val="nil"/>
              <w:right w:val="nil"/>
            </w:tcBorders>
            <w:shd w:val="clear" w:color="auto" w:fill="auto"/>
            <w:noWrap/>
            <w:vAlign w:val="bottom"/>
            <w:hideMark/>
          </w:tcPr>
          <w:p w14:paraId="14223B1B"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0.336311</w:t>
            </w:r>
          </w:p>
        </w:tc>
        <w:tc>
          <w:tcPr>
            <w:tcW w:w="1053" w:type="dxa"/>
            <w:tcBorders>
              <w:top w:val="nil"/>
              <w:left w:val="nil"/>
              <w:bottom w:val="nil"/>
              <w:right w:val="nil"/>
            </w:tcBorders>
            <w:shd w:val="clear" w:color="auto" w:fill="auto"/>
            <w:noWrap/>
            <w:vAlign w:val="bottom"/>
            <w:hideMark/>
          </w:tcPr>
          <w:p w14:paraId="00422E24"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0.143638</w:t>
            </w:r>
          </w:p>
        </w:tc>
        <w:tc>
          <w:tcPr>
            <w:tcW w:w="1053" w:type="dxa"/>
            <w:tcBorders>
              <w:top w:val="nil"/>
              <w:left w:val="nil"/>
              <w:bottom w:val="nil"/>
              <w:right w:val="nil"/>
            </w:tcBorders>
            <w:shd w:val="clear" w:color="auto" w:fill="auto"/>
            <w:noWrap/>
            <w:vAlign w:val="bottom"/>
            <w:hideMark/>
          </w:tcPr>
          <w:p w14:paraId="05F0B874"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0.074322</w:t>
            </w:r>
          </w:p>
        </w:tc>
        <w:tc>
          <w:tcPr>
            <w:tcW w:w="1053" w:type="dxa"/>
            <w:tcBorders>
              <w:top w:val="nil"/>
              <w:left w:val="nil"/>
              <w:bottom w:val="nil"/>
              <w:right w:val="nil"/>
            </w:tcBorders>
            <w:shd w:val="clear" w:color="000000" w:fill="FFC7CE"/>
            <w:noWrap/>
            <w:vAlign w:val="bottom"/>
            <w:hideMark/>
          </w:tcPr>
          <w:p w14:paraId="7EE0F568"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r>
      <w:tr w:rsidR="00112F94" w:rsidRPr="00112F94" w14:paraId="561BF47E" w14:textId="77777777" w:rsidTr="00112F94">
        <w:trPr>
          <w:trHeight w:val="300"/>
        </w:trPr>
        <w:tc>
          <w:tcPr>
            <w:tcW w:w="1455" w:type="dxa"/>
            <w:tcBorders>
              <w:top w:val="nil"/>
              <w:left w:val="nil"/>
              <w:bottom w:val="nil"/>
              <w:right w:val="nil"/>
            </w:tcBorders>
            <w:shd w:val="clear" w:color="auto" w:fill="auto"/>
            <w:noWrap/>
            <w:vAlign w:val="bottom"/>
            <w:hideMark/>
          </w:tcPr>
          <w:p w14:paraId="318125B6" w14:textId="77777777" w:rsidR="00112F94" w:rsidRPr="00112F94" w:rsidRDefault="00112F94" w:rsidP="002C2798">
            <w:pPr>
              <w:spacing w:line="240" w:lineRule="auto"/>
              <w:rPr>
                <w:rFonts w:ascii="Calibri" w:eastAsia="Times New Roman" w:hAnsi="Calibri" w:cs="Times New Roman"/>
                <w:color w:val="000000"/>
              </w:rPr>
            </w:pPr>
            <w:r w:rsidRPr="00112F94">
              <w:rPr>
                <w:rFonts w:ascii="Calibri" w:eastAsia="Times New Roman" w:hAnsi="Calibri" w:cs="Times New Roman"/>
                <w:color w:val="000000"/>
              </w:rPr>
              <w:t>Crunch Test</w:t>
            </w:r>
          </w:p>
        </w:tc>
        <w:tc>
          <w:tcPr>
            <w:tcW w:w="870" w:type="dxa"/>
            <w:tcBorders>
              <w:top w:val="nil"/>
              <w:left w:val="nil"/>
              <w:bottom w:val="nil"/>
              <w:right w:val="nil"/>
            </w:tcBorders>
            <w:shd w:val="clear" w:color="000000" w:fill="FFC7CE"/>
            <w:noWrap/>
            <w:vAlign w:val="bottom"/>
            <w:hideMark/>
          </w:tcPr>
          <w:p w14:paraId="42907E00"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3C3E9965"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488F97E6"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auto" w:fill="auto"/>
            <w:noWrap/>
            <w:vAlign w:val="bottom"/>
            <w:hideMark/>
          </w:tcPr>
          <w:p w14:paraId="47C33516"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-0.06619</w:t>
            </w:r>
          </w:p>
        </w:tc>
        <w:tc>
          <w:tcPr>
            <w:tcW w:w="1053" w:type="dxa"/>
            <w:tcBorders>
              <w:top w:val="nil"/>
              <w:left w:val="nil"/>
              <w:bottom w:val="nil"/>
              <w:right w:val="nil"/>
            </w:tcBorders>
            <w:shd w:val="clear" w:color="auto" w:fill="auto"/>
            <w:noWrap/>
            <w:vAlign w:val="bottom"/>
            <w:hideMark/>
          </w:tcPr>
          <w:p w14:paraId="26D8615D"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0.066193</w:t>
            </w:r>
          </w:p>
        </w:tc>
      </w:tr>
      <w:tr w:rsidR="00112F94" w:rsidRPr="00112F94" w14:paraId="0B76A125" w14:textId="77777777" w:rsidTr="00112F94">
        <w:trPr>
          <w:trHeight w:val="288"/>
        </w:trPr>
        <w:tc>
          <w:tcPr>
            <w:tcW w:w="1455" w:type="dxa"/>
            <w:tcBorders>
              <w:top w:val="nil"/>
              <w:left w:val="nil"/>
              <w:bottom w:val="nil"/>
              <w:right w:val="nil"/>
            </w:tcBorders>
            <w:shd w:val="clear" w:color="auto" w:fill="auto"/>
            <w:noWrap/>
            <w:vAlign w:val="bottom"/>
            <w:hideMark/>
          </w:tcPr>
          <w:p w14:paraId="097F5919" w14:textId="77777777" w:rsidR="00112F94" w:rsidRPr="00112F94" w:rsidRDefault="00112F94" w:rsidP="002C2798">
            <w:pPr>
              <w:spacing w:line="240" w:lineRule="auto"/>
              <w:rPr>
                <w:rFonts w:ascii="Calibri" w:eastAsia="Times New Roman" w:hAnsi="Calibri" w:cs="Times New Roman"/>
                <w:color w:val="000000"/>
              </w:rPr>
            </w:pPr>
            <w:r w:rsidRPr="00112F94">
              <w:rPr>
                <w:rFonts w:ascii="Calibri" w:eastAsia="Times New Roman" w:hAnsi="Calibri" w:cs="Times New Roman"/>
                <w:color w:val="000000"/>
              </w:rPr>
              <w:t>Wall Sit</w:t>
            </w:r>
          </w:p>
        </w:tc>
        <w:tc>
          <w:tcPr>
            <w:tcW w:w="870" w:type="dxa"/>
            <w:tcBorders>
              <w:top w:val="nil"/>
              <w:left w:val="nil"/>
              <w:bottom w:val="nil"/>
              <w:right w:val="nil"/>
            </w:tcBorders>
            <w:shd w:val="clear" w:color="000000" w:fill="FFC7CE"/>
            <w:noWrap/>
            <w:vAlign w:val="bottom"/>
            <w:hideMark/>
          </w:tcPr>
          <w:p w14:paraId="7589C6F5"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auto" w:fill="auto"/>
            <w:noWrap/>
            <w:vAlign w:val="bottom"/>
            <w:hideMark/>
          </w:tcPr>
          <w:p w14:paraId="41A28BA8"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0.597687</w:t>
            </w:r>
          </w:p>
        </w:tc>
        <w:tc>
          <w:tcPr>
            <w:tcW w:w="1053" w:type="dxa"/>
            <w:tcBorders>
              <w:top w:val="nil"/>
              <w:left w:val="nil"/>
              <w:bottom w:val="nil"/>
              <w:right w:val="nil"/>
            </w:tcBorders>
            <w:shd w:val="clear" w:color="auto" w:fill="auto"/>
            <w:noWrap/>
            <w:vAlign w:val="bottom"/>
            <w:hideMark/>
          </w:tcPr>
          <w:p w14:paraId="13D48007"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0.005596</w:t>
            </w:r>
          </w:p>
        </w:tc>
        <w:tc>
          <w:tcPr>
            <w:tcW w:w="1053" w:type="dxa"/>
            <w:tcBorders>
              <w:top w:val="nil"/>
              <w:left w:val="nil"/>
              <w:bottom w:val="nil"/>
              <w:right w:val="nil"/>
            </w:tcBorders>
            <w:shd w:val="clear" w:color="auto" w:fill="auto"/>
            <w:noWrap/>
            <w:vAlign w:val="bottom"/>
            <w:hideMark/>
          </w:tcPr>
          <w:p w14:paraId="5A4057C5"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-0.30724</w:t>
            </w:r>
          </w:p>
        </w:tc>
        <w:tc>
          <w:tcPr>
            <w:tcW w:w="1053" w:type="dxa"/>
            <w:tcBorders>
              <w:top w:val="nil"/>
              <w:left w:val="nil"/>
              <w:bottom w:val="nil"/>
              <w:right w:val="nil"/>
            </w:tcBorders>
            <w:shd w:val="clear" w:color="000000" w:fill="FFC7CE"/>
            <w:noWrap/>
            <w:vAlign w:val="bottom"/>
            <w:hideMark/>
          </w:tcPr>
          <w:p w14:paraId="7174087D"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r>
      <w:tr w:rsidR="00112F94" w:rsidRPr="00112F94" w14:paraId="2DA3C1D3" w14:textId="77777777" w:rsidTr="00112F94">
        <w:trPr>
          <w:trHeight w:val="288"/>
        </w:trPr>
        <w:tc>
          <w:tcPr>
            <w:tcW w:w="1455" w:type="dxa"/>
            <w:tcBorders>
              <w:top w:val="nil"/>
              <w:left w:val="nil"/>
              <w:bottom w:val="nil"/>
              <w:right w:val="nil"/>
            </w:tcBorders>
            <w:shd w:val="clear" w:color="auto" w:fill="auto"/>
            <w:noWrap/>
            <w:vAlign w:val="bottom"/>
            <w:hideMark/>
          </w:tcPr>
          <w:p w14:paraId="6110B3F9" w14:textId="77777777" w:rsidR="00112F94" w:rsidRPr="00112F94" w:rsidRDefault="00112F94" w:rsidP="002C2798">
            <w:pPr>
              <w:spacing w:line="240" w:lineRule="auto"/>
              <w:rPr>
                <w:rFonts w:ascii="Calibri" w:eastAsia="Times New Roman" w:hAnsi="Calibri" w:cs="Times New Roman"/>
                <w:color w:val="000000"/>
              </w:rPr>
            </w:pPr>
            <w:r w:rsidRPr="00112F94">
              <w:rPr>
                <w:rFonts w:ascii="Calibri" w:eastAsia="Times New Roman" w:hAnsi="Calibri" w:cs="Times New Roman"/>
                <w:color w:val="000000"/>
              </w:rPr>
              <w:t>Shuttle</w:t>
            </w:r>
          </w:p>
        </w:tc>
        <w:tc>
          <w:tcPr>
            <w:tcW w:w="870" w:type="dxa"/>
            <w:tcBorders>
              <w:top w:val="nil"/>
              <w:left w:val="nil"/>
              <w:bottom w:val="nil"/>
              <w:right w:val="nil"/>
            </w:tcBorders>
            <w:shd w:val="clear" w:color="000000" w:fill="FFC7CE"/>
            <w:noWrap/>
            <w:vAlign w:val="bottom"/>
            <w:hideMark/>
          </w:tcPr>
          <w:p w14:paraId="58D545C0"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08E1BEFB"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auto" w:fill="auto"/>
            <w:noWrap/>
            <w:vAlign w:val="bottom"/>
            <w:hideMark/>
          </w:tcPr>
          <w:p w14:paraId="576849B2"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0.418145</w:t>
            </w:r>
          </w:p>
        </w:tc>
        <w:tc>
          <w:tcPr>
            <w:tcW w:w="1053" w:type="dxa"/>
            <w:tcBorders>
              <w:top w:val="nil"/>
              <w:left w:val="nil"/>
              <w:bottom w:val="nil"/>
              <w:right w:val="nil"/>
            </w:tcBorders>
            <w:shd w:val="clear" w:color="auto" w:fill="auto"/>
            <w:noWrap/>
            <w:vAlign w:val="bottom"/>
            <w:hideMark/>
          </w:tcPr>
          <w:p w14:paraId="56E01970" w14:textId="77777777" w:rsidR="00112F94" w:rsidRPr="00112F94" w:rsidRDefault="00112F94" w:rsidP="002C2798">
            <w:pPr>
              <w:spacing w:line="240" w:lineRule="auto"/>
              <w:jc w:val="right"/>
              <w:rPr>
                <w:rFonts w:ascii="Calibri" w:eastAsia="Times New Roman" w:hAnsi="Calibri" w:cs="Times New Roman"/>
                <w:color w:val="000000"/>
              </w:rPr>
            </w:pPr>
            <w:r w:rsidRPr="00112F94">
              <w:rPr>
                <w:rFonts w:ascii="Calibri" w:eastAsia="Times New Roman" w:hAnsi="Calibri" w:cs="Times New Roman"/>
                <w:color w:val="000000"/>
              </w:rPr>
              <w:t>-0.40715</w:t>
            </w:r>
          </w:p>
        </w:tc>
        <w:tc>
          <w:tcPr>
            <w:tcW w:w="1053" w:type="dxa"/>
            <w:tcBorders>
              <w:top w:val="nil"/>
              <w:left w:val="nil"/>
              <w:bottom w:val="nil"/>
              <w:right w:val="nil"/>
            </w:tcBorders>
            <w:shd w:val="clear" w:color="000000" w:fill="FFC7CE"/>
            <w:noWrap/>
            <w:vAlign w:val="bottom"/>
            <w:hideMark/>
          </w:tcPr>
          <w:p w14:paraId="6E3CCD7A"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r>
      <w:tr w:rsidR="00112F94" w:rsidRPr="00112F94" w14:paraId="016ADB40" w14:textId="77777777" w:rsidTr="00112F94">
        <w:trPr>
          <w:trHeight w:val="288"/>
        </w:trPr>
        <w:tc>
          <w:tcPr>
            <w:tcW w:w="1455" w:type="dxa"/>
            <w:tcBorders>
              <w:top w:val="nil"/>
              <w:left w:val="nil"/>
              <w:bottom w:val="nil"/>
              <w:right w:val="nil"/>
            </w:tcBorders>
            <w:shd w:val="clear" w:color="auto" w:fill="auto"/>
            <w:noWrap/>
            <w:vAlign w:val="bottom"/>
            <w:hideMark/>
          </w:tcPr>
          <w:p w14:paraId="7E4F82E8" w14:textId="77777777" w:rsidR="00112F94" w:rsidRPr="00112F94" w:rsidRDefault="00112F94" w:rsidP="002C2798">
            <w:pPr>
              <w:spacing w:line="240" w:lineRule="auto"/>
              <w:rPr>
                <w:rFonts w:ascii="Calibri" w:eastAsia="Times New Roman" w:hAnsi="Calibri" w:cs="Times New Roman"/>
                <w:color w:val="000000"/>
              </w:rPr>
            </w:pPr>
            <w:r w:rsidRPr="00112F94">
              <w:rPr>
                <w:rFonts w:ascii="Calibri" w:eastAsia="Times New Roman" w:hAnsi="Calibri" w:cs="Times New Roman"/>
                <w:color w:val="000000"/>
              </w:rPr>
              <w:t>400 m</w:t>
            </w:r>
          </w:p>
        </w:tc>
        <w:tc>
          <w:tcPr>
            <w:tcW w:w="870" w:type="dxa"/>
            <w:tcBorders>
              <w:top w:val="nil"/>
              <w:left w:val="nil"/>
              <w:bottom w:val="nil"/>
              <w:right w:val="nil"/>
            </w:tcBorders>
            <w:shd w:val="clear" w:color="000000" w:fill="FFC7CE"/>
            <w:noWrap/>
            <w:vAlign w:val="bottom"/>
            <w:hideMark/>
          </w:tcPr>
          <w:p w14:paraId="4B5DF485"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6E7A5DEB"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auto" w:fill="auto"/>
            <w:noWrap/>
            <w:vAlign w:val="bottom"/>
            <w:hideMark/>
          </w:tcPr>
          <w:p w14:paraId="6771E4C6" w14:textId="77777777" w:rsidR="00112F94" w:rsidRPr="00112F94" w:rsidRDefault="00112F94" w:rsidP="002C2798">
            <w:pPr>
              <w:spacing w:line="240" w:lineRule="auto"/>
              <w:rPr>
                <w:rFonts w:ascii="Calibri" w:eastAsia="Times New Roman" w:hAnsi="Calibri" w:cs="Times New Roman"/>
                <w:color w:val="000000"/>
              </w:rPr>
            </w:pPr>
          </w:p>
        </w:tc>
        <w:tc>
          <w:tcPr>
            <w:tcW w:w="1053" w:type="dxa"/>
            <w:tcBorders>
              <w:top w:val="nil"/>
              <w:left w:val="nil"/>
              <w:bottom w:val="nil"/>
              <w:right w:val="nil"/>
            </w:tcBorders>
            <w:shd w:val="clear" w:color="000000" w:fill="FFC7CE"/>
            <w:noWrap/>
            <w:vAlign w:val="bottom"/>
            <w:hideMark/>
          </w:tcPr>
          <w:p w14:paraId="1762690F"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356511DB"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r>
      <w:tr w:rsidR="00112F94" w:rsidRPr="00112F94" w14:paraId="13EFCA4F" w14:textId="77777777" w:rsidTr="00112F94">
        <w:trPr>
          <w:trHeight w:val="288"/>
        </w:trPr>
        <w:tc>
          <w:tcPr>
            <w:tcW w:w="1455" w:type="dxa"/>
            <w:tcBorders>
              <w:top w:val="nil"/>
              <w:left w:val="nil"/>
              <w:bottom w:val="nil"/>
              <w:right w:val="nil"/>
            </w:tcBorders>
            <w:shd w:val="clear" w:color="auto" w:fill="auto"/>
            <w:noWrap/>
            <w:vAlign w:val="bottom"/>
            <w:hideMark/>
          </w:tcPr>
          <w:p w14:paraId="7B69CDCF" w14:textId="77777777" w:rsidR="00112F94" w:rsidRPr="00112F94" w:rsidRDefault="00112F94" w:rsidP="002C2798">
            <w:pPr>
              <w:spacing w:line="240" w:lineRule="auto"/>
              <w:rPr>
                <w:rFonts w:ascii="Calibri" w:eastAsia="Times New Roman" w:hAnsi="Calibri" w:cs="Times New Roman"/>
                <w:color w:val="000000"/>
              </w:rPr>
            </w:pPr>
            <w:r w:rsidRPr="00112F94">
              <w:rPr>
                <w:rFonts w:ascii="Calibri" w:eastAsia="Times New Roman" w:hAnsi="Calibri" w:cs="Times New Roman"/>
                <w:color w:val="000000"/>
              </w:rPr>
              <w:t>Bancroft</w:t>
            </w:r>
          </w:p>
        </w:tc>
        <w:tc>
          <w:tcPr>
            <w:tcW w:w="870" w:type="dxa"/>
            <w:tcBorders>
              <w:top w:val="nil"/>
              <w:left w:val="nil"/>
              <w:bottom w:val="nil"/>
              <w:right w:val="nil"/>
            </w:tcBorders>
            <w:shd w:val="clear" w:color="000000" w:fill="FFC7CE"/>
            <w:noWrap/>
            <w:vAlign w:val="bottom"/>
            <w:hideMark/>
          </w:tcPr>
          <w:p w14:paraId="25097ACF"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77B918C2"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12F7C836"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46C86B27"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c>
          <w:tcPr>
            <w:tcW w:w="1053" w:type="dxa"/>
            <w:tcBorders>
              <w:top w:val="nil"/>
              <w:left w:val="nil"/>
              <w:bottom w:val="nil"/>
              <w:right w:val="nil"/>
            </w:tcBorders>
            <w:shd w:val="clear" w:color="000000" w:fill="FFC7CE"/>
            <w:noWrap/>
            <w:vAlign w:val="bottom"/>
            <w:hideMark/>
          </w:tcPr>
          <w:p w14:paraId="11C37F1A" w14:textId="77777777" w:rsidR="00112F94" w:rsidRPr="00112F94" w:rsidRDefault="00112F94" w:rsidP="002C2798">
            <w:pPr>
              <w:spacing w:line="240" w:lineRule="auto"/>
              <w:rPr>
                <w:rFonts w:ascii="Calibri" w:eastAsia="Times New Roman" w:hAnsi="Calibri" w:cs="Times New Roman"/>
                <w:color w:val="9C0006"/>
              </w:rPr>
            </w:pPr>
            <w:r w:rsidRPr="00112F94">
              <w:rPr>
                <w:rFonts w:ascii="Calibri" w:eastAsia="Times New Roman" w:hAnsi="Calibri" w:cs="Times New Roman"/>
                <w:color w:val="9C0006"/>
              </w:rPr>
              <w:t> </w:t>
            </w:r>
          </w:p>
        </w:tc>
      </w:tr>
      <w:tr w:rsidR="00112F94" w:rsidRPr="00112F94" w14:paraId="6256A788" w14:textId="77777777" w:rsidTr="00112F94">
        <w:trPr>
          <w:trHeight w:val="288"/>
        </w:trPr>
        <w:tc>
          <w:tcPr>
            <w:tcW w:w="1455" w:type="dxa"/>
            <w:tcBorders>
              <w:top w:val="nil"/>
              <w:left w:val="nil"/>
              <w:bottom w:val="nil"/>
              <w:right w:val="nil"/>
            </w:tcBorders>
            <w:shd w:val="clear" w:color="auto" w:fill="auto"/>
            <w:noWrap/>
            <w:vAlign w:val="bottom"/>
            <w:hideMark/>
          </w:tcPr>
          <w:p w14:paraId="71310593" w14:textId="77777777" w:rsidR="00112F94" w:rsidRPr="00112F94" w:rsidRDefault="00112F94" w:rsidP="002C2798">
            <w:pPr>
              <w:spacing w:line="240" w:lineRule="auto"/>
              <w:rPr>
                <w:rFonts w:ascii="Calibri" w:eastAsia="Times New Roman" w:hAnsi="Calibri" w:cs="Times New Roman"/>
                <w:color w:val="000000"/>
              </w:rPr>
            </w:pPr>
            <w:r w:rsidRPr="00112F94">
              <w:rPr>
                <w:rFonts w:ascii="Calibri" w:eastAsia="Times New Roman" w:hAnsi="Calibri" w:cs="Times New Roman"/>
                <w:color w:val="000000"/>
              </w:rPr>
              <w:t>Average</w:t>
            </w:r>
          </w:p>
        </w:tc>
        <w:tc>
          <w:tcPr>
            <w:tcW w:w="870" w:type="dxa"/>
            <w:tcBorders>
              <w:top w:val="nil"/>
              <w:left w:val="nil"/>
              <w:bottom w:val="nil"/>
              <w:right w:val="nil"/>
            </w:tcBorders>
            <w:shd w:val="clear" w:color="000000" w:fill="C6EFCE"/>
            <w:noWrap/>
            <w:vAlign w:val="bottom"/>
            <w:hideMark/>
          </w:tcPr>
          <w:p w14:paraId="00AFC02F" w14:textId="77777777" w:rsidR="00112F94" w:rsidRPr="00112F94" w:rsidRDefault="00112F94" w:rsidP="002C2798">
            <w:pPr>
              <w:spacing w:line="240" w:lineRule="auto"/>
              <w:jc w:val="right"/>
              <w:rPr>
                <w:rFonts w:ascii="Calibri" w:eastAsia="Times New Roman" w:hAnsi="Calibri" w:cs="Times New Roman"/>
                <w:color w:val="006100"/>
              </w:rPr>
            </w:pPr>
            <w:r w:rsidRPr="00112F94">
              <w:rPr>
                <w:rFonts w:ascii="Calibri" w:eastAsia="Times New Roman" w:hAnsi="Calibri" w:cs="Times New Roman"/>
                <w:color w:val="006100"/>
              </w:rPr>
              <w:t>-0.153</w:t>
            </w:r>
          </w:p>
        </w:tc>
        <w:tc>
          <w:tcPr>
            <w:tcW w:w="1053" w:type="dxa"/>
            <w:tcBorders>
              <w:top w:val="nil"/>
              <w:left w:val="nil"/>
              <w:bottom w:val="nil"/>
              <w:right w:val="nil"/>
            </w:tcBorders>
            <w:shd w:val="clear" w:color="000000" w:fill="C6EFCE"/>
            <w:noWrap/>
            <w:vAlign w:val="bottom"/>
            <w:hideMark/>
          </w:tcPr>
          <w:p w14:paraId="716C6E37" w14:textId="77777777" w:rsidR="00112F94" w:rsidRPr="00112F94" w:rsidRDefault="00112F94" w:rsidP="002C2798">
            <w:pPr>
              <w:spacing w:line="240" w:lineRule="auto"/>
              <w:jc w:val="right"/>
              <w:rPr>
                <w:rFonts w:ascii="Calibri" w:eastAsia="Times New Roman" w:hAnsi="Calibri" w:cs="Times New Roman"/>
                <w:color w:val="006100"/>
              </w:rPr>
            </w:pPr>
            <w:r w:rsidRPr="00112F94">
              <w:rPr>
                <w:rFonts w:ascii="Calibri" w:eastAsia="Times New Roman" w:hAnsi="Calibri" w:cs="Times New Roman"/>
                <w:color w:val="006100"/>
              </w:rPr>
              <w:t>0.293438</w:t>
            </w:r>
          </w:p>
        </w:tc>
        <w:tc>
          <w:tcPr>
            <w:tcW w:w="1053" w:type="dxa"/>
            <w:tcBorders>
              <w:top w:val="nil"/>
              <w:left w:val="nil"/>
              <w:bottom w:val="nil"/>
              <w:right w:val="nil"/>
            </w:tcBorders>
            <w:shd w:val="clear" w:color="000000" w:fill="C6EFCE"/>
            <w:noWrap/>
            <w:vAlign w:val="bottom"/>
            <w:hideMark/>
          </w:tcPr>
          <w:p w14:paraId="67CD1516" w14:textId="77777777" w:rsidR="00112F94" w:rsidRPr="00112F94" w:rsidRDefault="00112F94" w:rsidP="002C2798">
            <w:pPr>
              <w:spacing w:line="240" w:lineRule="auto"/>
              <w:jc w:val="right"/>
              <w:rPr>
                <w:rFonts w:ascii="Calibri" w:eastAsia="Times New Roman" w:hAnsi="Calibri" w:cs="Times New Roman"/>
                <w:color w:val="006100"/>
              </w:rPr>
            </w:pPr>
            <w:r w:rsidRPr="00112F94">
              <w:rPr>
                <w:rFonts w:ascii="Calibri" w:eastAsia="Times New Roman" w:hAnsi="Calibri" w:cs="Times New Roman"/>
                <w:color w:val="006100"/>
              </w:rPr>
              <w:t>-0.07666</w:t>
            </w:r>
          </w:p>
        </w:tc>
        <w:tc>
          <w:tcPr>
            <w:tcW w:w="1053" w:type="dxa"/>
            <w:tcBorders>
              <w:top w:val="nil"/>
              <w:left w:val="nil"/>
              <w:bottom w:val="nil"/>
              <w:right w:val="nil"/>
            </w:tcBorders>
            <w:shd w:val="clear" w:color="000000" w:fill="C6EFCE"/>
            <w:noWrap/>
            <w:vAlign w:val="bottom"/>
            <w:hideMark/>
          </w:tcPr>
          <w:p w14:paraId="41AEE1F5" w14:textId="77777777" w:rsidR="00112F94" w:rsidRPr="00112F94" w:rsidRDefault="00112F94" w:rsidP="002C2798">
            <w:pPr>
              <w:spacing w:line="240" w:lineRule="auto"/>
              <w:jc w:val="right"/>
              <w:rPr>
                <w:rFonts w:ascii="Calibri" w:eastAsia="Times New Roman" w:hAnsi="Calibri" w:cs="Times New Roman"/>
                <w:color w:val="006100"/>
              </w:rPr>
            </w:pPr>
            <w:r w:rsidRPr="00112F94">
              <w:rPr>
                <w:rFonts w:ascii="Calibri" w:eastAsia="Times New Roman" w:hAnsi="Calibri" w:cs="Times New Roman"/>
                <w:color w:val="006100"/>
              </w:rPr>
              <w:t>0.074079</w:t>
            </w:r>
          </w:p>
        </w:tc>
        <w:tc>
          <w:tcPr>
            <w:tcW w:w="1053" w:type="dxa"/>
            <w:tcBorders>
              <w:top w:val="nil"/>
              <w:left w:val="nil"/>
              <w:bottom w:val="nil"/>
              <w:right w:val="nil"/>
            </w:tcBorders>
            <w:shd w:val="clear" w:color="000000" w:fill="C6EFCE"/>
            <w:noWrap/>
            <w:vAlign w:val="bottom"/>
            <w:hideMark/>
          </w:tcPr>
          <w:p w14:paraId="6D1F3C3B" w14:textId="77777777" w:rsidR="00112F94" w:rsidRPr="00112F94" w:rsidRDefault="00112F94" w:rsidP="00D05353">
            <w:pPr>
              <w:keepNext/>
              <w:spacing w:line="240" w:lineRule="auto"/>
              <w:jc w:val="right"/>
              <w:rPr>
                <w:rFonts w:ascii="Calibri" w:eastAsia="Times New Roman" w:hAnsi="Calibri" w:cs="Times New Roman"/>
                <w:color w:val="006100"/>
              </w:rPr>
            </w:pPr>
            <w:r w:rsidRPr="00112F94">
              <w:rPr>
                <w:rFonts w:ascii="Calibri" w:eastAsia="Times New Roman" w:hAnsi="Calibri" w:cs="Times New Roman"/>
                <w:color w:val="006100"/>
              </w:rPr>
              <w:t>-0.08488</w:t>
            </w:r>
          </w:p>
        </w:tc>
      </w:tr>
    </w:tbl>
    <w:p w14:paraId="2E6693E3" w14:textId="6D4046D8" w:rsidR="00D05353" w:rsidRDefault="00D05353">
      <w:pPr>
        <w:pStyle w:val="Caption"/>
      </w:pPr>
      <w:bookmarkStart w:id="113" w:name="_Toc355722010"/>
      <w:r>
        <w:t xml:space="preserve">Figure </w:t>
      </w:r>
      <w:r w:rsidR="001F3F36">
        <w:fldChar w:fldCharType="begin"/>
      </w:r>
      <w:r w:rsidR="001F3F36">
        <w:instrText xml:space="preserve"> SEQ Figure \* ARABIC </w:instrText>
      </w:r>
      <w:r w:rsidR="001F3F36">
        <w:fldChar w:fldCharType="separate"/>
      </w:r>
      <w:r>
        <w:rPr>
          <w:noProof/>
        </w:rPr>
        <w:t>19</w:t>
      </w:r>
      <w:r w:rsidR="001F3F36">
        <w:rPr>
          <w:noProof/>
        </w:rPr>
        <w:fldChar w:fldCharType="end"/>
      </w:r>
      <w:r>
        <w:t xml:space="preserve">: </w:t>
      </w:r>
      <w:r w:rsidRPr="00BA57E1">
        <w:t>The average female performance on each metric over the five fitness tests</w:t>
      </w:r>
      <w:r>
        <w:t>.</w:t>
      </w:r>
      <w:bookmarkEnd w:id="113"/>
    </w:p>
    <w:p w14:paraId="5E7A86B5" w14:textId="77777777" w:rsidR="00D05353" w:rsidRDefault="00F57D31" w:rsidP="00D05353">
      <w:pPr>
        <w:keepNext/>
      </w:pPr>
      <w:r>
        <w:rPr>
          <w:noProof/>
        </w:rPr>
        <w:lastRenderedPageBreak/>
        <w:drawing>
          <wp:inline distT="0" distB="0" distL="0" distR="0" wp14:anchorId="2B271EC6" wp14:editId="7E2674CD">
            <wp:extent cx="5943600" cy="3418114"/>
            <wp:effectExtent l="0" t="0" r="19050" b="114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B657A9" w14:textId="0CE29F3E" w:rsidR="0021173C" w:rsidRDefault="00D05353" w:rsidP="00D05353">
      <w:pPr>
        <w:pStyle w:val="Caption"/>
      </w:pPr>
      <w:bookmarkStart w:id="114" w:name="_Toc355722011"/>
      <w:r>
        <w:t xml:space="preserve">Figure </w:t>
      </w:r>
      <w:r w:rsidR="001F3F36">
        <w:fldChar w:fldCharType="begin"/>
      </w:r>
      <w:r w:rsidR="001F3F36">
        <w:instrText xml:space="preserve"> SEQ Figure \* ARABIC </w:instrText>
      </w:r>
      <w:r w:rsidR="001F3F36">
        <w:fldChar w:fldCharType="separate"/>
      </w:r>
      <w:r>
        <w:rPr>
          <w:noProof/>
        </w:rPr>
        <w:t>20</w:t>
      </w:r>
      <w:r w:rsidR="001F3F36">
        <w:rPr>
          <w:noProof/>
        </w:rPr>
        <w:fldChar w:fldCharType="end"/>
      </w:r>
      <w:r>
        <w:t xml:space="preserve">: </w:t>
      </w:r>
      <w:r w:rsidRPr="00B305BB">
        <w:t xml:space="preserve">The average performance for all the metrics </w:t>
      </w:r>
      <w:r>
        <w:t>that were tried more than once.</w:t>
      </w:r>
      <w:bookmarkEnd w:id="114"/>
    </w:p>
    <w:p w14:paraId="11C50C79" w14:textId="4664281D" w:rsidR="0021173C" w:rsidRDefault="0021173C" w:rsidP="002C2798">
      <w:pPr>
        <w:rPr>
          <w:szCs w:val="24"/>
        </w:rPr>
      </w:pPr>
      <w:r>
        <w:rPr>
          <w:szCs w:val="24"/>
        </w:rPr>
        <w:t>An ANOVA test was completed to see if the term in which testing was completed had an effect on the data and it was</w:t>
      </w:r>
      <w:r w:rsidR="00E96308">
        <w:rPr>
          <w:szCs w:val="24"/>
        </w:rPr>
        <w:t xml:space="preserve"> not</w:t>
      </w:r>
      <w:r>
        <w:rPr>
          <w:szCs w:val="24"/>
        </w:rPr>
        <w:t xml:space="preserve"> found to be significan</w:t>
      </w:r>
      <w:r w:rsidR="00E96308">
        <w:rPr>
          <w:szCs w:val="24"/>
        </w:rPr>
        <w:t>t (P-value of 0.21)</w:t>
      </w:r>
      <w:r>
        <w:rPr>
          <w:szCs w:val="24"/>
        </w:rPr>
        <w:t>.</w:t>
      </w:r>
    </w:p>
    <w:p w14:paraId="6902DC41" w14:textId="77777777" w:rsidR="00D05353" w:rsidRDefault="00BD40FE" w:rsidP="00D05353">
      <w:pPr>
        <w:keepNext/>
      </w:pPr>
      <w:r>
        <w:rPr>
          <w:noProof/>
        </w:rPr>
        <w:drawing>
          <wp:inline distT="0" distB="0" distL="0" distR="0" wp14:anchorId="44B601F6" wp14:editId="7F5A2EDD">
            <wp:extent cx="5943600" cy="2721429"/>
            <wp:effectExtent l="0" t="0" r="19050" b="222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49726C0" w14:textId="3DC32B57" w:rsidR="00BD40FE" w:rsidRDefault="00D05353" w:rsidP="00D05353">
      <w:pPr>
        <w:pStyle w:val="Caption"/>
      </w:pPr>
      <w:bookmarkStart w:id="115" w:name="_Toc355722012"/>
      <w:r>
        <w:t xml:space="preserve">Figure </w:t>
      </w:r>
      <w:r w:rsidR="001F3F36">
        <w:fldChar w:fldCharType="begin"/>
      </w:r>
      <w:r w:rsidR="001F3F36">
        <w:instrText xml:space="preserve"> SEQ Figure \* ARABIC </w:instrText>
      </w:r>
      <w:r w:rsidR="001F3F36">
        <w:fldChar w:fldCharType="separate"/>
      </w:r>
      <w:r>
        <w:rPr>
          <w:noProof/>
        </w:rPr>
        <w:t>21</w:t>
      </w:r>
      <w:r w:rsidR="001F3F36">
        <w:rPr>
          <w:noProof/>
        </w:rPr>
        <w:fldChar w:fldCharType="end"/>
      </w:r>
      <w:r>
        <w:t xml:space="preserve">: </w:t>
      </w:r>
      <w:r w:rsidRPr="002B4E5D">
        <w:t>The average difference between and athletes score and their average performance by metric of females</w:t>
      </w:r>
      <w:r>
        <w:t>.</w:t>
      </w:r>
      <w:bookmarkEnd w:id="115"/>
    </w:p>
    <w:p w14:paraId="048E97CE" w14:textId="7173457A" w:rsidR="00856F60" w:rsidRDefault="00856F60" w:rsidP="002C2798">
      <w:pPr>
        <w:pStyle w:val="Heading3"/>
        <w:spacing w:before="0" w:after="200"/>
      </w:pPr>
      <w:bookmarkStart w:id="116" w:name="_Toc355722056"/>
      <w:r>
        <w:lastRenderedPageBreak/>
        <w:t>3.3.2 Injuries</w:t>
      </w:r>
      <w:bookmarkEnd w:id="116"/>
    </w:p>
    <w:p w14:paraId="2B18F794" w14:textId="33336E98" w:rsidR="002C2798" w:rsidRPr="002C2798" w:rsidRDefault="002C2798" w:rsidP="002C2798">
      <w:r>
        <w:t>The WPI Ski Team members were monitored for injuries and were interviewed</w:t>
      </w:r>
    </w:p>
    <w:tbl>
      <w:tblPr>
        <w:tblW w:w="9241" w:type="dxa"/>
        <w:jc w:val="center"/>
        <w:tblInd w:w="93" w:type="dxa"/>
        <w:tblLook w:val="04A0" w:firstRow="1" w:lastRow="0" w:firstColumn="1" w:lastColumn="0" w:noHBand="0" w:noVBand="1"/>
      </w:tblPr>
      <w:tblGrid>
        <w:gridCol w:w="525"/>
        <w:gridCol w:w="1055"/>
        <w:gridCol w:w="832"/>
        <w:gridCol w:w="1055"/>
        <w:gridCol w:w="1055"/>
        <w:gridCol w:w="944"/>
        <w:gridCol w:w="1055"/>
        <w:gridCol w:w="944"/>
        <w:gridCol w:w="944"/>
        <w:gridCol w:w="832"/>
      </w:tblGrid>
      <w:tr w:rsidR="00856F60" w:rsidRPr="00856F60" w14:paraId="0C748AD1"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3EED55B4" w14:textId="77777777" w:rsidR="00856F60" w:rsidRPr="00856F60" w:rsidRDefault="00856F60" w:rsidP="002C2798">
            <w:pPr>
              <w:spacing w:after="0" w:line="240" w:lineRule="auto"/>
              <w:jc w:val="center"/>
              <w:rPr>
                <w:rFonts w:ascii="Calibri" w:eastAsia="Times New Roman" w:hAnsi="Calibri" w:cs="Times New Roman"/>
                <w:color w:val="000000"/>
              </w:rPr>
            </w:pPr>
          </w:p>
        </w:tc>
        <w:tc>
          <w:tcPr>
            <w:tcW w:w="1055" w:type="dxa"/>
            <w:tcBorders>
              <w:top w:val="nil"/>
              <w:left w:val="single" w:sz="4" w:space="0" w:color="auto"/>
              <w:bottom w:val="nil"/>
              <w:right w:val="nil"/>
            </w:tcBorders>
            <w:shd w:val="clear" w:color="auto" w:fill="auto"/>
            <w:noWrap/>
            <w:vAlign w:val="bottom"/>
            <w:hideMark/>
          </w:tcPr>
          <w:p w14:paraId="31FDA432"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12/29/11</w:t>
            </w:r>
          </w:p>
        </w:tc>
        <w:tc>
          <w:tcPr>
            <w:tcW w:w="832" w:type="dxa"/>
            <w:tcBorders>
              <w:top w:val="nil"/>
              <w:left w:val="nil"/>
              <w:bottom w:val="nil"/>
              <w:right w:val="nil"/>
            </w:tcBorders>
            <w:shd w:val="clear" w:color="auto" w:fill="auto"/>
            <w:noWrap/>
            <w:vAlign w:val="bottom"/>
            <w:hideMark/>
          </w:tcPr>
          <w:p w14:paraId="6A90E8C7"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1/2/13</w:t>
            </w:r>
          </w:p>
        </w:tc>
        <w:tc>
          <w:tcPr>
            <w:tcW w:w="1055" w:type="dxa"/>
            <w:tcBorders>
              <w:top w:val="nil"/>
              <w:left w:val="nil"/>
              <w:bottom w:val="nil"/>
              <w:right w:val="nil"/>
            </w:tcBorders>
            <w:shd w:val="clear" w:color="auto" w:fill="auto"/>
            <w:noWrap/>
            <w:vAlign w:val="bottom"/>
            <w:hideMark/>
          </w:tcPr>
          <w:p w14:paraId="543F1998"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12/14/12</w:t>
            </w:r>
          </w:p>
        </w:tc>
        <w:tc>
          <w:tcPr>
            <w:tcW w:w="1055" w:type="dxa"/>
            <w:tcBorders>
              <w:top w:val="nil"/>
              <w:left w:val="nil"/>
              <w:bottom w:val="nil"/>
              <w:right w:val="single" w:sz="4" w:space="0" w:color="auto"/>
            </w:tcBorders>
            <w:shd w:val="clear" w:color="auto" w:fill="auto"/>
            <w:noWrap/>
            <w:vAlign w:val="bottom"/>
            <w:hideMark/>
          </w:tcPr>
          <w:p w14:paraId="13C5CD5D"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12/20/12</w:t>
            </w:r>
          </w:p>
        </w:tc>
        <w:tc>
          <w:tcPr>
            <w:tcW w:w="944" w:type="dxa"/>
            <w:tcBorders>
              <w:top w:val="nil"/>
              <w:left w:val="single" w:sz="4" w:space="0" w:color="auto"/>
              <w:bottom w:val="nil"/>
              <w:right w:val="nil"/>
            </w:tcBorders>
            <w:shd w:val="clear" w:color="auto" w:fill="auto"/>
            <w:noWrap/>
            <w:vAlign w:val="bottom"/>
            <w:hideMark/>
          </w:tcPr>
          <w:p w14:paraId="6B3535A5"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2/13/12</w:t>
            </w:r>
          </w:p>
        </w:tc>
        <w:tc>
          <w:tcPr>
            <w:tcW w:w="1055" w:type="dxa"/>
            <w:tcBorders>
              <w:top w:val="nil"/>
              <w:left w:val="nil"/>
              <w:bottom w:val="nil"/>
              <w:right w:val="nil"/>
            </w:tcBorders>
            <w:shd w:val="clear" w:color="auto" w:fill="auto"/>
            <w:noWrap/>
            <w:vAlign w:val="bottom"/>
            <w:hideMark/>
          </w:tcPr>
          <w:p w14:paraId="7357F0F3"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12/28/12</w:t>
            </w:r>
          </w:p>
        </w:tc>
        <w:tc>
          <w:tcPr>
            <w:tcW w:w="944" w:type="dxa"/>
            <w:tcBorders>
              <w:top w:val="nil"/>
              <w:left w:val="nil"/>
              <w:bottom w:val="nil"/>
              <w:right w:val="nil"/>
            </w:tcBorders>
            <w:shd w:val="clear" w:color="auto" w:fill="auto"/>
            <w:noWrap/>
            <w:vAlign w:val="bottom"/>
            <w:hideMark/>
          </w:tcPr>
          <w:p w14:paraId="0FC39DC8"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1/10/13</w:t>
            </w:r>
          </w:p>
        </w:tc>
        <w:tc>
          <w:tcPr>
            <w:tcW w:w="944" w:type="dxa"/>
            <w:tcBorders>
              <w:top w:val="nil"/>
              <w:left w:val="nil"/>
              <w:bottom w:val="nil"/>
              <w:right w:val="nil"/>
            </w:tcBorders>
            <w:shd w:val="clear" w:color="auto" w:fill="auto"/>
            <w:noWrap/>
            <w:vAlign w:val="bottom"/>
            <w:hideMark/>
          </w:tcPr>
          <w:p w14:paraId="5E88ACBD"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1/12/13</w:t>
            </w:r>
          </w:p>
        </w:tc>
        <w:tc>
          <w:tcPr>
            <w:tcW w:w="832" w:type="dxa"/>
            <w:tcBorders>
              <w:top w:val="nil"/>
              <w:left w:val="nil"/>
              <w:bottom w:val="nil"/>
              <w:right w:val="nil"/>
            </w:tcBorders>
            <w:shd w:val="clear" w:color="auto" w:fill="auto"/>
            <w:noWrap/>
            <w:vAlign w:val="bottom"/>
            <w:hideMark/>
          </w:tcPr>
          <w:p w14:paraId="3C57B982"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3/8/12</w:t>
            </w:r>
          </w:p>
        </w:tc>
      </w:tr>
      <w:tr w:rsidR="00856F60" w:rsidRPr="00856F60" w14:paraId="5B2BAC26"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4DB2A421" w14:textId="77777777" w:rsidR="00856F60" w:rsidRPr="00856F60" w:rsidRDefault="00856F60" w:rsidP="002C2798">
            <w:pPr>
              <w:spacing w:after="0" w:line="240" w:lineRule="auto"/>
              <w:jc w:val="center"/>
              <w:rPr>
                <w:rFonts w:ascii="Calibri" w:eastAsia="Times New Roman" w:hAnsi="Calibri" w:cs="Times New Roman"/>
                <w:color w:val="000000"/>
              </w:rPr>
            </w:pPr>
          </w:p>
        </w:tc>
        <w:tc>
          <w:tcPr>
            <w:tcW w:w="1055" w:type="dxa"/>
            <w:tcBorders>
              <w:top w:val="nil"/>
              <w:left w:val="single" w:sz="4" w:space="0" w:color="auto"/>
              <w:bottom w:val="nil"/>
              <w:right w:val="nil"/>
            </w:tcBorders>
            <w:shd w:val="clear" w:color="auto" w:fill="auto"/>
            <w:noWrap/>
            <w:vAlign w:val="bottom"/>
            <w:hideMark/>
          </w:tcPr>
          <w:p w14:paraId="594F5809"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10</w:t>
            </w:r>
          </w:p>
        </w:tc>
        <w:tc>
          <w:tcPr>
            <w:tcW w:w="832" w:type="dxa"/>
            <w:tcBorders>
              <w:top w:val="nil"/>
              <w:left w:val="nil"/>
              <w:bottom w:val="nil"/>
              <w:right w:val="nil"/>
            </w:tcBorders>
            <w:shd w:val="clear" w:color="auto" w:fill="auto"/>
            <w:noWrap/>
            <w:vAlign w:val="bottom"/>
            <w:hideMark/>
          </w:tcPr>
          <w:p w14:paraId="53F12723"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1055" w:type="dxa"/>
            <w:tcBorders>
              <w:top w:val="nil"/>
              <w:left w:val="nil"/>
              <w:bottom w:val="nil"/>
              <w:right w:val="nil"/>
            </w:tcBorders>
            <w:shd w:val="clear" w:color="auto" w:fill="auto"/>
            <w:noWrap/>
            <w:vAlign w:val="bottom"/>
            <w:hideMark/>
          </w:tcPr>
          <w:p w14:paraId="657749B2"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1055" w:type="dxa"/>
            <w:tcBorders>
              <w:top w:val="nil"/>
              <w:left w:val="nil"/>
              <w:bottom w:val="nil"/>
              <w:right w:val="single" w:sz="4" w:space="0" w:color="auto"/>
            </w:tcBorders>
            <w:shd w:val="clear" w:color="auto" w:fill="auto"/>
            <w:noWrap/>
            <w:vAlign w:val="bottom"/>
            <w:hideMark/>
          </w:tcPr>
          <w:p w14:paraId="2C5325A8"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21</w:t>
            </w:r>
          </w:p>
        </w:tc>
        <w:tc>
          <w:tcPr>
            <w:tcW w:w="944" w:type="dxa"/>
            <w:tcBorders>
              <w:top w:val="nil"/>
              <w:left w:val="single" w:sz="4" w:space="0" w:color="auto"/>
              <w:bottom w:val="nil"/>
              <w:right w:val="nil"/>
            </w:tcBorders>
            <w:shd w:val="clear" w:color="auto" w:fill="auto"/>
            <w:noWrap/>
            <w:vAlign w:val="bottom"/>
            <w:hideMark/>
          </w:tcPr>
          <w:p w14:paraId="62C42E00"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13</w:t>
            </w:r>
          </w:p>
        </w:tc>
        <w:tc>
          <w:tcPr>
            <w:tcW w:w="1055" w:type="dxa"/>
            <w:tcBorders>
              <w:top w:val="nil"/>
              <w:left w:val="nil"/>
              <w:bottom w:val="nil"/>
              <w:right w:val="nil"/>
            </w:tcBorders>
            <w:shd w:val="clear" w:color="auto" w:fill="auto"/>
            <w:noWrap/>
            <w:vAlign w:val="bottom"/>
            <w:hideMark/>
          </w:tcPr>
          <w:p w14:paraId="1B2593E3"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11</w:t>
            </w:r>
          </w:p>
        </w:tc>
        <w:tc>
          <w:tcPr>
            <w:tcW w:w="944" w:type="dxa"/>
            <w:tcBorders>
              <w:top w:val="nil"/>
              <w:left w:val="nil"/>
              <w:bottom w:val="nil"/>
              <w:right w:val="nil"/>
            </w:tcBorders>
            <w:shd w:val="clear" w:color="auto" w:fill="auto"/>
            <w:noWrap/>
            <w:vAlign w:val="bottom"/>
            <w:hideMark/>
          </w:tcPr>
          <w:p w14:paraId="0BA735CC"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11</w:t>
            </w:r>
          </w:p>
        </w:tc>
        <w:tc>
          <w:tcPr>
            <w:tcW w:w="944" w:type="dxa"/>
            <w:tcBorders>
              <w:top w:val="nil"/>
              <w:left w:val="nil"/>
              <w:bottom w:val="nil"/>
              <w:right w:val="nil"/>
            </w:tcBorders>
            <w:shd w:val="clear" w:color="auto" w:fill="auto"/>
            <w:noWrap/>
            <w:vAlign w:val="bottom"/>
            <w:hideMark/>
          </w:tcPr>
          <w:p w14:paraId="28C78DC8"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15</w:t>
            </w:r>
          </w:p>
        </w:tc>
        <w:tc>
          <w:tcPr>
            <w:tcW w:w="832" w:type="dxa"/>
            <w:tcBorders>
              <w:top w:val="nil"/>
              <w:left w:val="nil"/>
              <w:bottom w:val="nil"/>
              <w:right w:val="nil"/>
            </w:tcBorders>
            <w:shd w:val="clear" w:color="auto" w:fill="auto"/>
            <w:noWrap/>
            <w:vAlign w:val="bottom"/>
            <w:hideMark/>
          </w:tcPr>
          <w:p w14:paraId="0A96EDC1"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14</w:t>
            </w:r>
          </w:p>
        </w:tc>
      </w:tr>
      <w:tr w:rsidR="00856F60" w:rsidRPr="00856F60" w14:paraId="73E518DE"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5C704C95" w14:textId="77777777" w:rsidR="00856F60" w:rsidRPr="00856F60" w:rsidRDefault="00856F60" w:rsidP="002C2798">
            <w:pPr>
              <w:spacing w:after="0" w:line="240" w:lineRule="auto"/>
              <w:jc w:val="center"/>
              <w:rPr>
                <w:rFonts w:ascii="Calibri" w:eastAsia="Times New Roman" w:hAnsi="Calibri" w:cs="Times New Roman"/>
                <w:color w:val="000000"/>
              </w:rPr>
            </w:pPr>
          </w:p>
        </w:tc>
        <w:tc>
          <w:tcPr>
            <w:tcW w:w="1055" w:type="dxa"/>
            <w:tcBorders>
              <w:top w:val="nil"/>
              <w:left w:val="single" w:sz="4" w:space="0" w:color="auto"/>
              <w:bottom w:val="nil"/>
              <w:right w:val="nil"/>
            </w:tcBorders>
            <w:shd w:val="clear" w:color="auto" w:fill="auto"/>
            <w:noWrap/>
            <w:vAlign w:val="bottom"/>
            <w:hideMark/>
          </w:tcPr>
          <w:p w14:paraId="5B36CCE4"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Knee</w:t>
            </w:r>
          </w:p>
        </w:tc>
        <w:tc>
          <w:tcPr>
            <w:tcW w:w="832" w:type="dxa"/>
            <w:tcBorders>
              <w:top w:val="nil"/>
              <w:left w:val="nil"/>
              <w:bottom w:val="nil"/>
              <w:right w:val="nil"/>
            </w:tcBorders>
            <w:shd w:val="clear" w:color="auto" w:fill="auto"/>
            <w:noWrap/>
            <w:vAlign w:val="bottom"/>
            <w:hideMark/>
          </w:tcPr>
          <w:p w14:paraId="605F1BB8" w14:textId="4A8233BE" w:rsidR="00856F60" w:rsidRPr="00856F60" w:rsidRDefault="00856F60" w:rsidP="002C279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C</w:t>
            </w:r>
            <w:r w:rsidRPr="00856F60">
              <w:rPr>
                <w:rFonts w:ascii="Calibri" w:eastAsia="Times New Roman" w:hAnsi="Calibri" w:cs="Times New Roman"/>
                <w:color w:val="000000"/>
              </w:rPr>
              <w:t>hin</w:t>
            </w:r>
          </w:p>
        </w:tc>
        <w:tc>
          <w:tcPr>
            <w:tcW w:w="1055" w:type="dxa"/>
            <w:tcBorders>
              <w:top w:val="nil"/>
              <w:left w:val="nil"/>
              <w:bottom w:val="nil"/>
              <w:right w:val="nil"/>
            </w:tcBorders>
            <w:shd w:val="clear" w:color="auto" w:fill="auto"/>
            <w:noWrap/>
            <w:vAlign w:val="bottom"/>
            <w:hideMark/>
          </w:tcPr>
          <w:p w14:paraId="3BB75A54" w14:textId="3D652AD2" w:rsidR="00856F60" w:rsidRPr="00856F60" w:rsidRDefault="00856F60" w:rsidP="002C279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Frost</w:t>
            </w:r>
            <w:r w:rsidRPr="00856F60">
              <w:rPr>
                <w:rFonts w:ascii="Calibri" w:eastAsia="Times New Roman" w:hAnsi="Calibri" w:cs="Times New Roman"/>
                <w:color w:val="000000"/>
              </w:rPr>
              <w:t>bite</w:t>
            </w:r>
          </w:p>
        </w:tc>
        <w:tc>
          <w:tcPr>
            <w:tcW w:w="1055" w:type="dxa"/>
            <w:tcBorders>
              <w:top w:val="nil"/>
              <w:left w:val="nil"/>
              <w:bottom w:val="nil"/>
              <w:right w:val="single" w:sz="4" w:space="0" w:color="auto"/>
            </w:tcBorders>
            <w:shd w:val="clear" w:color="auto" w:fill="auto"/>
            <w:noWrap/>
            <w:vAlign w:val="bottom"/>
            <w:hideMark/>
          </w:tcPr>
          <w:p w14:paraId="0411255B"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Knee</w:t>
            </w:r>
          </w:p>
        </w:tc>
        <w:tc>
          <w:tcPr>
            <w:tcW w:w="944" w:type="dxa"/>
            <w:tcBorders>
              <w:top w:val="nil"/>
              <w:left w:val="single" w:sz="4" w:space="0" w:color="auto"/>
              <w:bottom w:val="nil"/>
              <w:right w:val="nil"/>
            </w:tcBorders>
            <w:shd w:val="clear" w:color="auto" w:fill="auto"/>
            <w:noWrap/>
            <w:vAlign w:val="bottom"/>
            <w:hideMark/>
          </w:tcPr>
          <w:p w14:paraId="518B40F3"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Knee</w:t>
            </w:r>
          </w:p>
        </w:tc>
        <w:tc>
          <w:tcPr>
            <w:tcW w:w="1055" w:type="dxa"/>
            <w:tcBorders>
              <w:top w:val="nil"/>
              <w:left w:val="nil"/>
              <w:bottom w:val="nil"/>
              <w:right w:val="nil"/>
            </w:tcBorders>
            <w:shd w:val="clear" w:color="auto" w:fill="auto"/>
            <w:noWrap/>
            <w:vAlign w:val="bottom"/>
            <w:hideMark/>
          </w:tcPr>
          <w:p w14:paraId="6647877C"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Frostbite</w:t>
            </w:r>
          </w:p>
        </w:tc>
        <w:tc>
          <w:tcPr>
            <w:tcW w:w="944" w:type="dxa"/>
            <w:tcBorders>
              <w:top w:val="nil"/>
              <w:left w:val="nil"/>
              <w:bottom w:val="nil"/>
              <w:right w:val="nil"/>
            </w:tcBorders>
            <w:shd w:val="clear" w:color="auto" w:fill="auto"/>
            <w:noWrap/>
            <w:vAlign w:val="bottom"/>
            <w:hideMark/>
          </w:tcPr>
          <w:p w14:paraId="61259EC0"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Thumb</w:t>
            </w:r>
          </w:p>
        </w:tc>
        <w:tc>
          <w:tcPr>
            <w:tcW w:w="944" w:type="dxa"/>
            <w:tcBorders>
              <w:top w:val="nil"/>
              <w:left w:val="nil"/>
              <w:bottom w:val="nil"/>
              <w:right w:val="nil"/>
            </w:tcBorders>
            <w:shd w:val="clear" w:color="auto" w:fill="auto"/>
            <w:noWrap/>
            <w:vAlign w:val="bottom"/>
            <w:hideMark/>
          </w:tcPr>
          <w:p w14:paraId="7B480B81"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Knee</w:t>
            </w:r>
          </w:p>
        </w:tc>
        <w:tc>
          <w:tcPr>
            <w:tcW w:w="832" w:type="dxa"/>
            <w:tcBorders>
              <w:top w:val="nil"/>
              <w:left w:val="nil"/>
              <w:bottom w:val="nil"/>
              <w:right w:val="nil"/>
            </w:tcBorders>
            <w:shd w:val="clear" w:color="auto" w:fill="auto"/>
            <w:noWrap/>
            <w:vAlign w:val="bottom"/>
            <w:hideMark/>
          </w:tcPr>
          <w:p w14:paraId="15EE5950"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Knee</w:t>
            </w:r>
          </w:p>
        </w:tc>
      </w:tr>
      <w:tr w:rsidR="00856F60" w:rsidRPr="00856F60" w14:paraId="42D55594"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60A98004" w14:textId="711F6D5D"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1.1</w:t>
            </w:r>
          </w:p>
        </w:tc>
        <w:tc>
          <w:tcPr>
            <w:tcW w:w="1055" w:type="dxa"/>
            <w:tcBorders>
              <w:top w:val="nil"/>
              <w:left w:val="single" w:sz="4" w:space="0" w:color="auto"/>
              <w:bottom w:val="nil"/>
              <w:right w:val="nil"/>
            </w:tcBorders>
            <w:shd w:val="clear" w:color="auto" w:fill="auto"/>
            <w:noWrap/>
            <w:vAlign w:val="bottom"/>
            <w:hideMark/>
          </w:tcPr>
          <w:p w14:paraId="61A0FB9C"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w:t>
            </w:r>
          </w:p>
        </w:tc>
        <w:tc>
          <w:tcPr>
            <w:tcW w:w="832" w:type="dxa"/>
            <w:tcBorders>
              <w:top w:val="nil"/>
              <w:left w:val="nil"/>
              <w:bottom w:val="nil"/>
              <w:right w:val="nil"/>
            </w:tcBorders>
            <w:shd w:val="clear" w:color="auto" w:fill="auto"/>
            <w:noWrap/>
            <w:vAlign w:val="bottom"/>
            <w:hideMark/>
          </w:tcPr>
          <w:p w14:paraId="77E1678F"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1055" w:type="dxa"/>
            <w:tcBorders>
              <w:top w:val="nil"/>
              <w:left w:val="nil"/>
              <w:bottom w:val="nil"/>
              <w:right w:val="nil"/>
            </w:tcBorders>
            <w:shd w:val="clear" w:color="auto" w:fill="auto"/>
            <w:noWrap/>
            <w:vAlign w:val="bottom"/>
            <w:hideMark/>
          </w:tcPr>
          <w:p w14:paraId="1D4EDBA0"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1055" w:type="dxa"/>
            <w:tcBorders>
              <w:top w:val="nil"/>
              <w:left w:val="nil"/>
              <w:bottom w:val="nil"/>
              <w:right w:val="single" w:sz="4" w:space="0" w:color="auto"/>
            </w:tcBorders>
            <w:shd w:val="clear" w:color="auto" w:fill="auto"/>
            <w:noWrap/>
            <w:vAlign w:val="bottom"/>
            <w:hideMark/>
          </w:tcPr>
          <w:p w14:paraId="754C5A92"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w:t>
            </w:r>
          </w:p>
        </w:tc>
        <w:tc>
          <w:tcPr>
            <w:tcW w:w="944" w:type="dxa"/>
            <w:tcBorders>
              <w:top w:val="nil"/>
              <w:left w:val="single" w:sz="4" w:space="0" w:color="auto"/>
              <w:bottom w:val="nil"/>
              <w:right w:val="nil"/>
            </w:tcBorders>
            <w:shd w:val="clear" w:color="auto" w:fill="auto"/>
            <w:noWrap/>
            <w:vAlign w:val="bottom"/>
            <w:hideMark/>
          </w:tcPr>
          <w:p w14:paraId="3E59480E"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5</w:t>
            </w:r>
          </w:p>
        </w:tc>
        <w:tc>
          <w:tcPr>
            <w:tcW w:w="1055" w:type="dxa"/>
            <w:tcBorders>
              <w:top w:val="nil"/>
              <w:left w:val="nil"/>
              <w:bottom w:val="nil"/>
              <w:right w:val="nil"/>
            </w:tcBorders>
            <w:shd w:val="clear" w:color="auto" w:fill="auto"/>
            <w:noWrap/>
            <w:vAlign w:val="bottom"/>
            <w:hideMark/>
          </w:tcPr>
          <w:p w14:paraId="022E0BB8"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w:t>
            </w:r>
          </w:p>
        </w:tc>
        <w:tc>
          <w:tcPr>
            <w:tcW w:w="944" w:type="dxa"/>
            <w:tcBorders>
              <w:top w:val="nil"/>
              <w:left w:val="nil"/>
              <w:bottom w:val="nil"/>
              <w:right w:val="nil"/>
            </w:tcBorders>
            <w:shd w:val="clear" w:color="auto" w:fill="auto"/>
            <w:noWrap/>
            <w:vAlign w:val="bottom"/>
            <w:hideMark/>
          </w:tcPr>
          <w:p w14:paraId="3B844206"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944" w:type="dxa"/>
            <w:tcBorders>
              <w:top w:val="nil"/>
              <w:left w:val="nil"/>
              <w:bottom w:val="nil"/>
              <w:right w:val="nil"/>
            </w:tcBorders>
            <w:shd w:val="clear" w:color="auto" w:fill="auto"/>
            <w:noWrap/>
            <w:vAlign w:val="bottom"/>
            <w:hideMark/>
          </w:tcPr>
          <w:p w14:paraId="5BE5B227"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w:t>
            </w:r>
          </w:p>
        </w:tc>
        <w:tc>
          <w:tcPr>
            <w:tcW w:w="832" w:type="dxa"/>
            <w:tcBorders>
              <w:top w:val="nil"/>
              <w:left w:val="nil"/>
              <w:bottom w:val="nil"/>
              <w:right w:val="nil"/>
            </w:tcBorders>
            <w:shd w:val="clear" w:color="auto" w:fill="auto"/>
            <w:noWrap/>
            <w:vAlign w:val="bottom"/>
            <w:hideMark/>
          </w:tcPr>
          <w:p w14:paraId="15F06813"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5</w:t>
            </w:r>
          </w:p>
        </w:tc>
      </w:tr>
      <w:tr w:rsidR="00856F60" w:rsidRPr="00856F60" w14:paraId="06C1B31D"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0C65084A"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1.2</w:t>
            </w:r>
          </w:p>
        </w:tc>
        <w:tc>
          <w:tcPr>
            <w:tcW w:w="1055" w:type="dxa"/>
            <w:tcBorders>
              <w:top w:val="nil"/>
              <w:left w:val="single" w:sz="4" w:space="0" w:color="auto"/>
              <w:bottom w:val="nil"/>
              <w:right w:val="nil"/>
            </w:tcBorders>
            <w:shd w:val="clear" w:color="auto" w:fill="auto"/>
            <w:noWrap/>
            <w:vAlign w:val="bottom"/>
            <w:hideMark/>
          </w:tcPr>
          <w:p w14:paraId="1AFBACBE"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832" w:type="dxa"/>
            <w:tcBorders>
              <w:top w:val="nil"/>
              <w:left w:val="nil"/>
              <w:bottom w:val="nil"/>
              <w:right w:val="nil"/>
            </w:tcBorders>
            <w:shd w:val="clear" w:color="auto" w:fill="auto"/>
            <w:noWrap/>
            <w:vAlign w:val="bottom"/>
            <w:hideMark/>
          </w:tcPr>
          <w:p w14:paraId="441EAECB"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1055" w:type="dxa"/>
            <w:tcBorders>
              <w:top w:val="nil"/>
              <w:left w:val="nil"/>
              <w:bottom w:val="nil"/>
              <w:right w:val="nil"/>
            </w:tcBorders>
            <w:shd w:val="clear" w:color="auto" w:fill="auto"/>
            <w:noWrap/>
            <w:vAlign w:val="bottom"/>
            <w:hideMark/>
          </w:tcPr>
          <w:p w14:paraId="68247D4E"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w:t>
            </w:r>
          </w:p>
        </w:tc>
        <w:tc>
          <w:tcPr>
            <w:tcW w:w="1055" w:type="dxa"/>
            <w:tcBorders>
              <w:top w:val="nil"/>
              <w:left w:val="nil"/>
              <w:bottom w:val="nil"/>
              <w:right w:val="single" w:sz="4" w:space="0" w:color="auto"/>
            </w:tcBorders>
            <w:shd w:val="clear" w:color="auto" w:fill="auto"/>
            <w:noWrap/>
            <w:vAlign w:val="bottom"/>
            <w:hideMark/>
          </w:tcPr>
          <w:p w14:paraId="5AE81830"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944" w:type="dxa"/>
            <w:tcBorders>
              <w:top w:val="nil"/>
              <w:left w:val="single" w:sz="4" w:space="0" w:color="auto"/>
              <w:bottom w:val="nil"/>
              <w:right w:val="nil"/>
            </w:tcBorders>
            <w:shd w:val="clear" w:color="auto" w:fill="auto"/>
            <w:noWrap/>
            <w:vAlign w:val="bottom"/>
            <w:hideMark/>
          </w:tcPr>
          <w:p w14:paraId="0FEE0A32"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w:t>
            </w:r>
          </w:p>
        </w:tc>
        <w:tc>
          <w:tcPr>
            <w:tcW w:w="1055" w:type="dxa"/>
            <w:tcBorders>
              <w:top w:val="nil"/>
              <w:left w:val="nil"/>
              <w:bottom w:val="nil"/>
              <w:right w:val="nil"/>
            </w:tcBorders>
            <w:shd w:val="clear" w:color="auto" w:fill="auto"/>
            <w:noWrap/>
            <w:vAlign w:val="bottom"/>
            <w:hideMark/>
          </w:tcPr>
          <w:p w14:paraId="3A09E7A5"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w:t>
            </w:r>
          </w:p>
        </w:tc>
        <w:tc>
          <w:tcPr>
            <w:tcW w:w="944" w:type="dxa"/>
            <w:tcBorders>
              <w:top w:val="nil"/>
              <w:left w:val="nil"/>
              <w:bottom w:val="nil"/>
              <w:right w:val="nil"/>
            </w:tcBorders>
            <w:shd w:val="clear" w:color="auto" w:fill="auto"/>
            <w:noWrap/>
            <w:vAlign w:val="bottom"/>
            <w:hideMark/>
          </w:tcPr>
          <w:p w14:paraId="290889B9"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w:t>
            </w:r>
          </w:p>
        </w:tc>
        <w:tc>
          <w:tcPr>
            <w:tcW w:w="944" w:type="dxa"/>
            <w:tcBorders>
              <w:top w:val="nil"/>
              <w:left w:val="nil"/>
              <w:bottom w:val="nil"/>
              <w:right w:val="nil"/>
            </w:tcBorders>
            <w:shd w:val="clear" w:color="auto" w:fill="auto"/>
            <w:noWrap/>
            <w:vAlign w:val="bottom"/>
            <w:hideMark/>
          </w:tcPr>
          <w:p w14:paraId="47983D72"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w:t>
            </w:r>
          </w:p>
        </w:tc>
        <w:tc>
          <w:tcPr>
            <w:tcW w:w="832" w:type="dxa"/>
            <w:tcBorders>
              <w:top w:val="nil"/>
              <w:left w:val="nil"/>
              <w:bottom w:val="nil"/>
              <w:right w:val="nil"/>
            </w:tcBorders>
            <w:shd w:val="clear" w:color="auto" w:fill="auto"/>
            <w:noWrap/>
            <w:vAlign w:val="bottom"/>
            <w:hideMark/>
          </w:tcPr>
          <w:p w14:paraId="367A23F1"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w:t>
            </w:r>
          </w:p>
        </w:tc>
      </w:tr>
      <w:tr w:rsidR="00856F60" w:rsidRPr="00856F60" w14:paraId="23403881"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55965C80"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1.3</w:t>
            </w:r>
          </w:p>
        </w:tc>
        <w:tc>
          <w:tcPr>
            <w:tcW w:w="1055" w:type="dxa"/>
            <w:tcBorders>
              <w:top w:val="nil"/>
              <w:left w:val="single" w:sz="4" w:space="0" w:color="auto"/>
              <w:bottom w:val="nil"/>
              <w:right w:val="nil"/>
            </w:tcBorders>
            <w:shd w:val="clear" w:color="auto" w:fill="auto"/>
            <w:noWrap/>
            <w:vAlign w:val="bottom"/>
            <w:hideMark/>
          </w:tcPr>
          <w:p w14:paraId="04678055"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832" w:type="dxa"/>
            <w:tcBorders>
              <w:top w:val="nil"/>
              <w:left w:val="nil"/>
              <w:bottom w:val="nil"/>
              <w:right w:val="nil"/>
            </w:tcBorders>
            <w:shd w:val="clear" w:color="auto" w:fill="auto"/>
            <w:noWrap/>
            <w:vAlign w:val="bottom"/>
            <w:hideMark/>
          </w:tcPr>
          <w:p w14:paraId="11B2EA97"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w:t>
            </w:r>
          </w:p>
        </w:tc>
        <w:tc>
          <w:tcPr>
            <w:tcW w:w="1055" w:type="dxa"/>
            <w:tcBorders>
              <w:top w:val="nil"/>
              <w:left w:val="nil"/>
              <w:bottom w:val="nil"/>
              <w:right w:val="nil"/>
            </w:tcBorders>
            <w:shd w:val="clear" w:color="auto" w:fill="auto"/>
            <w:noWrap/>
            <w:vAlign w:val="bottom"/>
            <w:hideMark/>
          </w:tcPr>
          <w:p w14:paraId="17DE4EB1"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1055" w:type="dxa"/>
            <w:tcBorders>
              <w:top w:val="nil"/>
              <w:left w:val="nil"/>
              <w:bottom w:val="nil"/>
              <w:right w:val="single" w:sz="4" w:space="0" w:color="auto"/>
            </w:tcBorders>
            <w:shd w:val="clear" w:color="auto" w:fill="auto"/>
            <w:noWrap/>
            <w:vAlign w:val="bottom"/>
            <w:hideMark/>
          </w:tcPr>
          <w:p w14:paraId="467D99BE"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944" w:type="dxa"/>
            <w:tcBorders>
              <w:top w:val="nil"/>
              <w:left w:val="single" w:sz="4" w:space="0" w:color="auto"/>
              <w:bottom w:val="nil"/>
              <w:right w:val="nil"/>
            </w:tcBorders>
            <w:shd w:val="clear" w:color="auto" w:fill="auto"/>
            <w:noWrap/>
            <w:vAlign w:val="bottom"/>
            <w:hideMark/>
          </w:tcPr>
          <w:p w14:paraId="549E5E94"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w:t>
            </w:r>
          </w:p>
        </w:tc>
        <w:tc>
          <w:tcPr>
            <w:tcW w:w="1055" w:type="dxa"/>
            <w:tcBorders>
              <w:top w:val="nil"/>
              <w:left w:val="nil"/>
              <w:bottom w:val="nil"/>
              <w:right w:val="nil"/>
            </w:tcBorders>
            <w:shd w:val="clear" w:color="auto" w:fill="auto"/>
            <w:noWrap/>
            <w:vAlign w:val="bottom"/>
            <w:hideMark/>
          </w:tcPr>
          <w:p w14:paraId="5A9F2D74"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w:t>
            </w:r>
          </w:p>
        </w:tc>
        <w:tc>
          <w:tcPr>
            <w:tcW w:w="944" w:type="dxa"/>
            <w:tcBorders>
              <w:top w:val="nil"/>
              <w:left w:val="nil"/>
              <w:bottom w:val="nil"/>
              <w:right w:val="nil"/>
            </w:tcBorders>
            <w:shd w:val="clear" w:color="auto" w:fill="auto"/>
            <w:noWrap/>
            <w:vAlign w:val="bottom"/>
            <w:hideMark/>
          </w:tcPr>
          <w:p w14:paraId="279FA53E"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944" w:type="dxa"/>
            <w:tcBorders>
              <w:top w:val="nil"/>
              <w:left w:val="nil"/>
              <w:bottom w:val="nil"/>
              <w:right w:val="nil"/>
            </w:tcBorders>
            <w:shd w:val="clear" w:color="auto" w:fill="auto"/>
            <w:noWrap/>
            <w:vAlign w:val="bottom"/>
            <w:hideMark/>
          </w:tcPr>
          <w:p w14:paraId="3292F6CB"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w:t>
            </w:r>
          </w:p>
        </w:tc>
        <w:tc>
          <w:tcPr>
            <w:tcW w:w="832" w:type="dxa"/>
            <w:tcBorders>
              <w:top w:val="nil"/>
              <w:left w:val="nil"/>
              <w:bottom w:val="nil"/>
              <w:right w:val="nil"/>
            </w:tcBorders>
            <w:shd w:val="clear" w:color="auto" w:fill="auto"/>
            <w:noWrap/>
            <w:vAlign w:val="bottom"/>
            <w:hideMark/>
          </w:tcPr>
          <w:p w14:paraId="4B129739"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w:t>
            </w:r>
          </w:p>
        </w:tc>
      </w:tr>
      <w:tr w:rsidR="00856F60" w:rsidRPr="00856F60" w14:paraId="590A2014"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19C9EC13"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1.4</w:t>
            </w:r>
          </w:p>
        </w:tc>
        <w:tc>
          <w:tcPr>
            <w:tcW w:w="1055" w:type="dxa"/>
            <w:tcBorders>
              <w:top w:val="nil"/>
              <w:left w:val="single" w:sz="4" w:space="0" w:color="auto"/>
              <w:bottom w:val="nil"/>
              <w:right w:val="nil"/>
            </w:tcBorders>
            <w:shd w:val="clear" w:color="auto" w:fill="auto"/>
            <w:noWrap/>
            <w:vAlign w:val="bottom"/>
            <w:hideMark/>
          </w:tcPr>
          <w:p w14:paraId="72726659"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14</w:t>
            </w:r>
          </w:p>
        </w:tc>
        <w:tc>
          <w:tcPr>
            <w:tcW w:w="832" w:type="dxa"/>
            <w:tcBorders>
              <w:top w:val="nil"/>
              <w:left w:val="nil"/>
              <w:bottom w:val="nil"/>
              <w:right w:val="nil"/>
            </w:tcBorders>
            <w:shd w:val="clear" w:color="auto" w:fill="auto"/>
            <w:noWrap/>
            <w:vAlign w:val="bottom"/>
            <w:hideMark/>
          </w:tcPr>
          <w:p w14:paraId="29CD4F2E"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0.5</w:t>
            </w:r>
          </w:p>
        </w:tc>
        <w:tc>
          <w:tcPr>
            <w:tcW w:w="1055" w:type="dxa"/>
            <w:tcBorders>
              <w:top w:val="nil"/>
              <w:left w:val="nil"/>
              <w:bottom w:val="nil"/>
              <w:right w:val="nil"/>
            </w:tcBorders>
            <w:shd w:val="clear" w:color="auto" w:fill="auto"/>
            <w:noWrap/>
            <w:vAlign w:val="bottom"/>
            <w:hideMark/>
          </w:tcPr>
          <w:p w14:paraId="4463724D"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0.5</w:t>
            </w:r>
          </w:p>
        </w:tc>
        <w:tc>
          <w:tcPr>
            <w:tcW w:w="1055" w:type="dxa"/>
            <w:tcBorders>
              <w:top w:val="nil"/>
              <w:left w:val="nil"/>
              <w:bottom w:val="nil"/>
              <w:right w:val="single" w:sz="4" w:space="0" w:color="auto"/>
            </w:tcBorders>
            <w:shd w:val="clear" w:color="auto" w:fill="auto"/>
            <w:noWrap/>
            <w:vAlign w:val="bottom"/>
            <w:hideMark/>
          </w:tcPr>
          <w:p w14:paraId="3624BE9A"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944" w:type="dxa"/>
            <w:tcBorders>
              <w:top w:val="nil"/>
              <w:left w:val="single" w:sz="4" w:space="0" w:color="auto"/>
              <w:bottom w:val="nil"/>
              <w:right w:val="nil"/>
            </w:tcBorders>
            <w:shd w:val="clear" w:color="auto" w:fill="auto"/>
            <w:noWrap/>
            <w:vAlign w:val="bottom"/>
            <w:hideMark/>
          </w:tcPr>
          <w:p w14:paraId="3106BD62"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210</w:t>
            </w:r>
          </w:p>
        </w:tc>
        <w:tc>
          <w:tcPr>
            <w:tcW w:w="1055" w:type="dxa"/>
            <w:tcBorders>
              <w:top w:val="nil"/>
              <w:left w:val="nil"/>
              <w:bottom w:val="nil"/>
              <w:right w:val="nil"/>
            </w:tcBorders>
            <w:shd w:val="clear" w:color="auto" w:fill="auto"/>
            <w:noWrap/>
            <w:vAlign w:val="bottom"/>
            <w:hideMark/>
          </w:tcPr>
          <w:p w14:paraId="6A9C2780"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0.5</w:t>
            </w:r>
          </w:p>
        </w:tc>
        <w:tc>
          <w:tcPr>
            <w:tcW w:w="944" w:type="dxa"/>
            <w:tcBorders>
              <w:top w:val="nil"/>
              <w:left w:val="nil"/>
              <w:bottom w:val="nil"/>
              <w:right w:val="nil"/>
            </w:tcBorders>
            <w:shd w:val="clear" w:color="auto" w:fill="auto"/>
            <w:noWrap/>
            <w:vAlign w:val="bottom"/>
            <w:hideMark/>
          </w:tcPr>
          <w:p w14:paraId="03A43D9C"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0.25</w:t>
            </w:r>
          </w:p>
        </w:tc>
        <w:tc>
          <w:tcPr>
            <w:tcW w:w="944" w:type="dxa"/>
            <w:tcBorders>
              <w:top w:val="nil"/>
              <w:left w:val="nil"/>
              <w:bottom w:val="nil"/>
              <w:right w:val="nil"/>
            </w:tcBorders>
            <w:shd w:val="clear" w:color="auto" w:fill="auto"/>
            <w:noWrap/>
            <w:vAlign w:val="bottom"/>
            <w:hideMark/>
          </w:tcPr>
          <w:p w14:paraId="4EDC308F"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60</w:t>
            </w:r>
          </w:p>
        </w:tc>
        <w:tc>
          <w:tcPr>
            <w:tcW w:w="832" w:type="dxa"/>
            <w:tcBorders>
              <w:top w:val="nil"/>
              <w:left w:val="nil"/>
              <w:bottom w:val="nil"/>
              <w:right w:val="nil"/>
            </w:tcBorders>
            <w:shd w:val="clear" w:color="auto" w:fill="auto"/>
            <w:noWrap/>
            <w:vAlign w:val="bottom"/>
            <w:hideMark/>
          </w:tcPr>
          <w:p w14:paraId="703FC233"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60</w:t>
            </w:r>
          </w:p>
        </w:tc>
      </w:tr>
      <w:tr w:rsidR="00856F60" w:rsidRPr="00856F60" w14:paraId="7B6430D2"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0CF20E9B"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1.5</w:t>
            </w:r>
          </w:p>
        </w:tc>
        <w:tc>
          <w:tcPr>
            <w:tcW w:w="1055" w:type="dxa"/>
            <w:tcBorders>
              <w:top w:val="nil"/>
              <w:left w:val="single" w:sz="4" w:space="0" w:color="auto"/>
              <w:bottom w:val="nil"/>
              <w:right w:val="nil"/>
            </w:tcBorders>
            <w:shd w:val="clear" w:color="auto" w:fill="auto"/>
            <w:noWrap/>
            <w:vAlign w:val="bottom"/>
            <w:hideMark/>
          </w:tcPr>
          <w:p w14:paraId="3D26FACB"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40</w:t>
            </w:r>
          </w:p>
        </w:tc>
        <w:tc>
          <w:tcPr>
            <w:tcW w:w="832" w:type="dxa"/>
            <w:tcBorders>
              <w:top w:val="nil"/>
              <w:left w:val="nil"/>
              <w:bottom w:val="nil"/>
              <w:right w:val="nil"/>
            </w:tcBorders>
            <w:shd w:val="clear" w:color="auto" w:fill="auto"/>
            <w:noWrap/>
            <w:vAlign w:val="bottom"/>
            <w:hideMark/>
          </w:tcPr>
          <w:p w14:paraId="1B701737"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14</w:t>
            </w:r>
          </w:p>
        </w:tc>
        <w:tc>
          <w:tcPr>
            <w:tcW w:w="1055" w:type="dxa"/>
            <w:tcBorders>
              <w:top w:val="nil"/>
              <w:left w:val="nil"/>
              <w:bottom w:val="nil"/>
              <w:right w:val="nil"/>
            </w:tcBorders>
            <w:shd w:val="clear" w:color="auto" w:fill="auto"/>
            <w:noWrap/>
            <w:vAlign w:val="bottom"/>
            <w:hideMark/>
          </w:tcPr>
          <w:p w14:paraId="363747D0"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10</w:t>
            </w:r>
          </w:p>
        </w:tc>
        <w:tc>
          <w:tcPr>
            <w:tcW w:w="1055" w:type="dxa"/>
            <w:tcBorders>
              <w:top w:val="nil"/>
              <w:left w:val="nil"/>
              <w:bottom w:val="nil"/>
              <w:right w:val="single" w:sz="4" w:space="0" w:color="auto"/>
            </w:tcBorders>
            <w:shd w:val="clear" w:color="auto" w:fill="auto"/>
            <w:noWrap/>
            <w:vAlign w:val="bottom"/>
            <w:hideMark/>
          </w:tcPr>
          <w:p w14:paraId="01CABE33"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6</w:t>
            </w:r>
          </w:p>
        </w:tc>
        <w:tc>
          <w:tcPr>
            <w:tcW w:w="944" w:type="dxa"/>
            <w:tcBorders>
              <w:top w:val="nil"/>
              <w:left w:val="single" w:sz="4" w:space="0" w:color="auto"/>
              <w:bottom w:val="nil"/>
              <w:right w:val="nil"/>
            </w:tcBorders>
            <w:shd w:val="clear" w:color="auto" w:fill="auto"/>
            <w:noWrap/>
            <w:vAlign w:val="bottom"/>
            <w:hideMark/>
          </w:tcPr>
          <w:p w14:paraId="4CF0B551"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240</w:t>
            </w:r>
          </w:p>
        </w:tc>
        <w:tc>
          <w:tcPr>
            <w:tcW w:w="1055" w:type="dxa"/>
            <w:tcBorders>
              <w:top w:val="nil"/>
              <w:left w:val="nil"/>
              <w:bottom w:val="nil"/>
              <w:right w:val="nil"/>
            </w:tcBorders>
            <w:shd w:val="clear" w:color="auto" w:fill="auto"/>
            <w:noWrap/>
            <w:vAlign w:val="bottom"/>
            <w:hideMark/>
          </w:tcPr>
          <w:p w14:paraId="4968BB58"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30</w:t>
            </w:r>
          </w:p>
        </w:tc>
        <w:tc>
          <w:tcPr>
            <w:tcW w:w="944" w:type="dxa"/>
            <w:tcBorders>
              <w:top w:val="nil"/>
              <w:left w:val="nil"/>
              <w:bottom w:val="nil"/>
              <w:right w:val="nil"/>
            </w:tcBorders>
            <w:shd w:val="clear" w:color="auto" w:fill="auto"/>
            <w:noWrap/>
            <w:vAlign w:val="bottom"/>
            <w:hideMark/>
          </w:tcPr>
          <w:p w14:paraId="51E7ED6B"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7</w:t>
            </w:r>
          </w:p>
        </w:tc>
        <w:tc>
          <w:tcPr>
            <w:tcW w:w="944" w:type="dxa"/>
            <w:tcBorders>
              <w:top w:val="nil"/>
              <w:left w:val="nil"/>
              <w:bottom w:val="nil"/>
              <w:right w:val="nil"/>
            </w:tcBorders>
            <w:shd w:val="clear" w:color="auto" w:fill="auto"/>
            <w:noWrap/>
            <w:vAlign w:val="bottom"/>
            <w:hideMark/>
          </w:tcPr>
          <w:p w14:paraId="498C0287"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90</w:t>
            </w:r>
          </w:p>
        </w:tc>
        <w:tc>
          <w:tcPr>
            <w:tcW w:w="832" w:type="dxa"/>
            <w:tcBorders>
              <w:top w:val="nil"/>
              <w:left w:val="nil"/>
              <w:bottom w:val="nil"/>
              <w:right w:val="nil"/>
            </w:tcBorders>
            <w:shd w:val="clear" w:color="auto" w:fill="auto"/>
            <w:noWrap/>
            <w:vAlign w:val="bottom"/>
            <w:hideMark/>
          </w:tcPr>
          <w:p w14:paraId="1B49DB06"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90</w:t>
            </w:r>
          </w:p>
        </w:tc>
      </w:tr>
      <w:tr w:rsidR="00856F60" w:rsidRPr="00856F60" w14:paraId="4D619DEB"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5A4DDE29"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2.1</w:t>
            </w:r>
          </w:p>
        </w:tc>
        <w:tc>
          <w:tcPr>
            <w:tcW w:w="1055" w:type="dxa"/>
            <w:tcBorders>
              <w:top w:val="nil"/>
              <w:left w:val="single" w:sz="4" w:space="0" w:color="auto"/>
              <w:bottom w:val="nil"/>
              <w:right w:val="nil"/>
            </w:tcBorders>
            <w:shd w:val="clear" w:color="auto" w:fill="auto"/>
            <w:noWrap/>
            <w:vAlign w:val="bottom"/>
            <w:hideMark/>
          </w:tcPr>
          <w:p w14:paraId="7850B30B"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w:t>
            </w:r>
          </w:p>
        </w:tc>
        <w:tc>
          <w:tcPr>
            <w:tcW w:w="832" w:type="dxa"/>
            <w:tcBorders>
              <w:top w:val="nil"/>
              <w:left w:val="nil"/>
              <w:bottom w:val="nil"/>
              <w:right w:val="nil"/>
            </w:tcBorders>
            <w:shd w:val="clear" w:color="auto" w:fill="auto"/>
            <w:noWrap/>
            <w:vAlign w:val="bottom"/>
            <w:hideMark/>
          </w:tcPr>
          <w:p w14:paraId="4AF19944"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1055" w:type="dxa"/>
            <w:tcBorders>
              <w:top w:val="nil"/>
              <w:left w:val="nil"/>
              <w:bottom w:val="nil"/>
              <w:right w:val="nil"/>
            </w:tcBorders>
            <w:shd w:val="clear" w:color="auto" w:fill="auto"/>
            <w:noWrap/>
            <w:vAlign w:val="bottom"/>
            <w:hideMark/>
          </w:tcPr>
          <w:p w14:paraId="3191B1AD"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N/A</w:t>
            </w:r>
          </w:p>
        </w:tc>
        <w:tc>
          <w:tcPr>
            <w:tcW w:w="1055" w:type="dxa"/>
            <w:tcBorders>
              <w:top w:val="nil"/>
              <w:left w:val="nil"/>
              <w:bottom w:val="nil"/>
              <w:right w:val="single" w:sz="4" w:space="0" w:color="auto"/>
            </w:tcBorders>
            <w:shd w:val="clear" w:color="auto" w:fill="auto"/>
            <w:noWrap/>
            <w:vAlign w:val="bottom"/>
            <w:hideMark/>
          </w:tcPr>
          <w:p w14:paraId="3D5A09DF"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w:t>
            </w:r>
          </w:p>
        </w:tc>
        <w:tc>
          <w:tcPr>
            <w:tcW w:w="944" w:type="dxa"/>
            <w:tcBorders>
              <w:top w:val="nil"/>
              <w:left w:val="single" w:sz="4" w:space="0" w:color="auto"/>
              <w:bottom w:val="nil"/>
              <w:right w:val="nil"/>
            </w:tcBorders>
            <w:shd w:val="clear" w:color="auto" w:fill="auto"/>
            <w:noWrap/>
            <w:vAlign w:val="bottom"/>
            <w:hideMark/>
          </w:tcPr>
          <w:p w14:paraId="345EC263"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w:t>
            </w:r>
          </w:p>
        </w:tc>
        <w:tc>
          <w:tcPr>
            <w:tcW w:w="1055" w:type="dxa"/>
            <w:tcBorders>
              <w:top w:val="nil"/>
              <w:left w:val="nil"/>
              <w:bottom w:val="nil"/>
              <w:right w:val="nil"/>
            </w:tcBorders>
            <w:shd w:val="clear" w:color="auto" w:fill="auto"/>
            <w:noWrap/>
            <w:vAlign w:val="bottom"/>
            <w:hideMark/>
          </w:tcPr>
          <w:p w14:paraId="3254137A"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N/A</w:t>
            </w:r>
          </w:p>
        </w:tc>
        <w:tc>
          <w:tcPr>
            <w:tcW w:w="944" w:type="dxa"/>
            <w:tcBorders>
              <w:top w:val="nil"/>
              <w:left w:val="nil"/>
              <w:bottom w:val="nil"/>
              <w:right w:val="nil"/>
            </w:tcBorders>
            <w:shd w:val="clear" w:color="auto" w:fill="auto"/>
            <w:noWrap/>
            <w:vAlign w:val="bottom"/>
            <w:hideMark/>
          </w:tcPr>
          <w:p w14:paraId="5E7BFC0C"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944" w:type="dxa"/>
            <w:tcBorders>
              <w:top w:val="nil"/>
              <w:left w:val="nil"/>
              <w:bottom w:val="nil"/>
              <w:right w:val="nil"/>
            </w:tcBorders>
            <w:shd w:val="clear" w:color="auto" w:fill="auto"/>
            <w:noWrap/>
            <w:vAlign w:val="bottom"/>
            <w:hideMark/>
          </w:tcPr>
          <w:p w14:paraId="55813233"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w:t>
            </w:r>
          </w:p>
        </w:tc>
        <w:tc>
          <w:tcPr>
            <w:tcW w:w="832" w:type="dxa"/>
            <w:tcBorders>
              <w:top w:val="nil"/>
              <w:left w:val="nil"/>
              <w:bottom w:val="nil"/>
              <w:right w:val="nil"/>
            </w:tcBorders>
            <w:shd w:val="clear" w:color="auto" w:fill="auto"/>
            <w:noWrap/>
            <w:vAlign w:val="bottom"/>
            <w:hideMark/>
          </w:tcPr>
          <w:p w14:paraId="586FA033" w14:textId="777777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w:t>
            </w:r>
          </w:p>
        </w:tc>
      </w:tr>
      <w:tr w:rsidR="00856F60" w:rsidRPr="00856F60" w14:paraId="5F6F42CC"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11E0CF56" w14:textId="16512AE8"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3.1</w:t>
            </w:r>
          </w:p>
        </w:tc>
        <w:tc>
          <w:tcPr>
            <w:tcW w:w="1055" w:type="dxa"/>
            <w:tcBorders>
              <w:top w:val="nil"/>
              <w:left w:val="single" w:sz="4" w:space="0" w:color="auto"/>
              <w:bottom w:val="nil"/>
              <w:right w:val="nil"/>
            </w:tcBorders>
            <w:shd w:val="clear" w:color="auto" w:fill="auto"/>
            <w:noWrap/>
            <w:vAlign w:val="bottom"/>
            <w:hideMark/>
          </w:tcPr>
          <w:p w14:paraId="787EE237" w14:textId="42E7BBB5"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832" w:type="dxa"/>
            <w:tcBorders>
              <w:top w:val="nil"/>
              <w:left w:val="nil"/>
              <w:bottom w:val="nil"/>
              <w:right w:val="nil"/>
            </w:tcBorders>
            <w:shd w:val="clear" w:color="auto" w:fill="auto"/>
            <w:noWrap/>
            <w:vAlign w:val="bottom"/>
            <w:hideMark/>
          </w:tcPr>
          <w:p w14:paraId="36B95F3A" w14:textId="06CE615B"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w:t>
            </w:r>
          </w:p>
        </w:tc>
        <w:tc>
          <w:tcPr>
            <w:tcW w:w="1055" w:type="dxa"/>
            <w:tcBorders>
              <w:top w:val="nil"/>
              <w:left w:val="nil"/>
              <w:bottom w:val="nil"/>
              <w:right w:val="nil"/>
            </w:tcBorders>
            <w:shd w:val="clear" w:color="auto" w:fill="auto"/>
            <w:noWrap/>
            <w:vAlign w:val="bottom"/>
            <w:hideMark/>
          </w:tcPr>
          <w:p w14:paraId="008708AB" w14:textId="70D5E3AC"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w:t>
            </w:r>
          </w:p>
        </w:tc>
        <w:tc>
          <w:tcPr>
            <w:tcW w:w="1055" w:type="dxa"/>
            <w:tcBorders>
              <w:top w:val="nil"/>
              <w:left w:val="nil"/>
              <w:bottom w:val="nil"/>
              <w:right w:val="single" w:sz="4" w:space="0" w:color="auto"/>
            </w:tcBorders>
            <w:shd w:val="clear" w:color="auto" w:fill="auto"/>
            <w:noWrap/>
            <w:vAlign w:val="bottom"/>
            <w:hideMark/>
          </w:tcPr>
          <w:p w14:paraId="57643E5E" w14:textId="15475036"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w:t>
            </w:r>
          </w:p>
        </w:tc>
        <w:tc>
          <w:tcPr>
            <w:tcW w:w="944" w:type="dxa"/>
            <w:tcBorders>
              <w:top w:val="nil"/>
              <w:left w:val="single" w:sz="4" w:space="0" w:color="auto"/>
              <w:bottom w:val="nil"/>
              <w:right w:val="nil"/>
            </w:tcBorders>
            <w:shd w:val="clear" w:color="auto" w:fill="auto"/>
            <w:noWrap/>
            <w:vAlign w:val="bottom"/>
            <w:hideMark/>
          </w:tcPr>
          <w:p w14:paraId="57DBA66C" w14:textId="6BDCD851"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w:t>
            </w:r>
          </w:p>
        </w:tc>
        <w:tc>
          <w:tcPr>
            <w:tcW w:w="1055" w:type="dxa"/>
            <w:tcBorders>
              <w:top w:val="nil"/>
              <w:left w:val="nil"/>
              <w:bottom w:val="nil"/>
              <w:right w:val="nil"/>
            </w:tcBorders>
            <w:shd w:val="clear" w:color="auto" w:fill="auto"/>
            <w:noWrap/>
            <w:vAlign w:val="bottom"/>
            <w:hideMark/>
          </w:tcPr>
          <w:p w14:paraId="208C514E" w14:textId="12B7FCD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944" w:type="dxa"/>
            <w:tcBorders>
              <w:top w:val="nil"/>
              <w:left w:val="nil"/>
              <w:bottom w:val="nil"/>
              <w:right w:val="nil"/>
            </w:tcBorders>
            <w:shd w:val="clear" w:color="auto" w:fill="auto"/>
            <w:noWrap/>
            <w:vAlign w:val="bottom"/>
            <w:hideMark/>
          </w:tcPr>
          <w:p w14:paraId="4217EF88" w14:textId="33D11E88"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w:t>
            </w:r>
          </w:p>
        </w:tc>
        <w:tc>
          <w:tcPr>
            <w:tcW w:w="944" w:type="dxa"/>
            <w:tcBorders>
              <w:top w:val="nil"/>
              <w:left w:val="nil"/>
              <w:bottom w:val="nil"/>
              <w:right w:val="nil"/>
            </w:tcBorders>
            <w:shd w:val="clear" w:color="auto" w:fill="auto"/>
            <w:noWrap/>
            <w:vAlign w:val="bottom"/>
            <w:hideMark/>
          </w:tcPr>
          <w:p w14:paraId="2B4D1836" w14:textId="5680FF3E"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w:t>
            </w:r>
          </w:p>
        </w:tc>
        <w:tc>
          <w:tcPr>
            <w:tcW w:w="832" w:type="dxa"/>
            <w:tcBorders>
              <w:top w:val="nil"/>
              <w:left w:val="nil"/>
              <w:bottom w:val="nil"/>
              <w:right w:val="nil"/>
            </w:tcBorders>
            <w:shd w:val="clear" w:color="auto" w:fill="auto"/>
            <w:noWrap/>
            <w:vAlign w:val="bottom"/>
            <w:hideMark/>
          </w:tcPr>
          <w:p w14:paraId="47A6A75C" w14:textId="25CF380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r>
      <w:tr w:rsidR="00856F60" w:rsidRPr="00856F60" w14:paraId="0B240953"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3BE82D35" w14:textId="6DAE4874"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3.2</w:t>
            </w:r>
          </w:p>
        </w:tc>
        <w:tc>
          <w:tcPr>
            <w:tcW w:w="1055" w:type="dxa"/>
            <w:tcBorders>
              <w:top w:val="nil"/>
              <w:left w:val="single" w:sz="4" w:space="0" w:color="auto"/>
              <w:bottom w:val="nil"/>
              <w:right w:val="nil"/>
            </w:tcBorders>
            <w:shd w:val="clear" w:color="auto" w:fill="auto"/>
            <w:noWrap/>
            <w:vAlign w:val="bottom"/>
            <w:hideMark/>
          </w:tcPr>
          <w:p w14:paraId="551B2BE2" w14:textId="73AC1D64"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1.5</w:t>
            </w:r>
          </w:p>
        </w:tc>
        <w:tc>
          <w:tcPr>
            <w:tcW w:w="832" w:type="dxa"/>
            <w:tcBorders>
              <w:top w:val="nil"/>
              <w:left w:val="nil"/>
              <w:bottom w:val="nil"/>
              <w:right w:val="nil"/>
            </w:tcBorders>
            <w:shd w:val="clear" w:color="auto" w:fill="auto"/>
            <w:noWrap/>
            <w:vAlign w:val="bottom"/>
            <w:hideMark/>
          </w:tcPr>
          <w:p w14:paraId="0E6F70F2" w14:textId="22B55EC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w:t>
            </w:r>
          </w:p>
        </w:tc>
        <w:tc>
          <w:tcPr>
            <w:tcW w:w="1055" w:type="dxa"/>
            <w:tcBorders>
              <w:top w:val="nil"/>
              <w:left w:val="nil"/>
              <w:bottom w:val="nil"/>
              <w:right w:val="nil"/>
            </w:tcBorders>
            <w:shd w:val="clear" w:color="auto" w:fill="auto"/>
            <w:noWrap/>
            <w:vAlign w:val="bottom"/>
            <w:hideMark/>
          </w:tcPr>
          <w:p w14:paraId="644CA058" w14:textId="1582EF93"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5</w:t>
            </w:r>
          </w:p>
        </w:tc>
        <w:tc>
          <w:tcPr>
            <w:tcW w:w="1055" w:type="dxa"/>
            <w:tcBorders>
              <w:top w:val="nil"/>
              <w:left w:val="nil"/>
              <w:bottom w:val="nil"/>
              <w:right w:val="single" w:sz="4" w:space="0" w:color="auto"/>
            </w:tcBorders>
            <w:shd w:val="clear" w:color="auto" w:fill="auto"/>
            <w:noWrap/>
            <w:vAlign w:val="bottom"/>
            <w:hideMark/>
          </w:tcPr>
          <w:p w14:paraId="6AB04528" w14:textId="7CE82B12"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w:t>
            </w:r>
          </w:p>
        </w:tc>
        <w:tc>
          <w:tcPr>
            <w:tcW w:w="944" w:type="dxa"/>
            <w:tcBorders>
              <w:top w:val="nil"/>
              <w:left w:val="single" w:sz="4" w:space="0" w:color="auto"/>
              <w:bottom w:val="nil"/>
              <w:right w:val="nil"/>
            </w:tcBorders>
            <w:shd w:val="clear" w:color="auto" w:fill="auto"/>
            <w:noWrap/>
            <w:vAlign w:val="bottom"/>
            <w:hideMark/>
          </w:tcPr>
          <w:p w14:paraId="1FD92D7F" w14:textId="5462CB69"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0</w:t>
            </w:r>
          </w:p>
        </w:tc>
        <w:tc>
          <w:tcPr>
            <w:tcW w:w="1055" w:type="dxa"/>
            <w:tcBorders>
              <w:top w:val="nil"/>
              <w:left w:val="nil"/>
              <w:bottom w:val="nil"/>
              <w:right w:val="nil"/>
            </w:tcBorders>
            <w:shd w:val="clear" w:color="auto" w:fill="auto"/>
            <w:noWrap/>
            <w:vAlign w:val="bottom"/>
            <w:hideMark/>
          </w:tcPr>
          <w:p w14:paraId="69B31EA7" w14:textId="57E6E772"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5</w:t>
            </w:r>
          </w:p>
        </w:tc>
        <w:tc>
          <w:tcPr>
            <w:tcW w:w="944" w:type="dxa"/>
            <w:tcBorders>
              <w:top w:val="nil"/>
              <w:left w:val="nil"/>
              <w:bottom w:val="nil"/>
              <w:right w:val="nil"/>
            </w:tcBorders>
            <w:shd w:val="clear" w:color="auto" w:fill="auto"/>
            <w:noWrap/>
            <w:vAlign w:val="bottom"/>
            <w:hideMark/>
          </w:tcPr>
          <w:p w14:paraId="17ABCB61" w14:textId="3B274E38"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1.5</w:t>
            </w:r>
          </w:p>
        </w:tc>
        <w:tc>
          <w:tcPr>
            <w:tcW w:w="944" w:type="dxa"/>
            <w:tcBorders>
              <w:top w:val="nil"/>
              <w:left w:val="nil"/>
              <w:bottom w:val="nil"/>
              <w:right w:val="nil"/>
            </w:tcBorders>
            <w:shd w:val="clear" w:color="auto" w:fill="auto"/>
            <w:noWrap/>
            <w:vAlign w:val="bottom"/>
            <w:hideMark/>
          </w:tcPr>
          <w:p w14:paraId="34A6127E" w14:textId="3FE4F298"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1.5</w:t>
            </w:r>
          </w:p>
        </w:tc>
        <w:tc>
          <w:tcPr>
            <w:tcW w:w="832" w:type="dxa"/>
            <w:tcBorders>
              <w:top w:val="nil"/>
              <w:left w:val="nil"/>
              <w:bottom w:val="nil"/>
              <w:right w:val="nil"/>
            </w:tcBorders>
            <w:shd w:val="clear" w:color="auto" w:fill="auto"/>
            <w:noWrap/>
            <w:vAlign w:val="bottom"/>
            <w:hideMark/>
          </w:tcPr>
          <w:p w14:paraId="622045D6" w14:textId="7F3E9C88"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w:t>
            </w:r>
          </w:p>
        </w:tc>
      </w:tr>
      <w:tr w:rsidR="00856F60" w:rsidRPr="00856F60" w14:paraId="3ECE06EC"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3D7D3046" w14:textId="71B99780"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3.3</w:t>
            </w:r>
          </w:p>
        </w:tc>
        <w:tc>
          <w:tcPr>
            <w:tcW w:w="1055" w:type="dxa"/>
            <w:tcBorders>
              <w:top w:val="nil"/>
              <w:left w:val="single" w:sz="4" w:space="0" w:color="auto"/>
              <w:bottom w:val="nil"/>
              <w:right w:val="nil"/>
            </w:tcBorders>
            <w:shd w:val="clear" w:color="auto" w:fill="auto"/>
            <w:noWrap/>
            <w:vAlign w:val="bottom"/>
            <w:hideMark/>
          </w:tcPr>
          <w:p w14:paraId="06B1D4FC" w14:textId="32BA08C4"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14</w:t>
            </w:r>
          </w:p>
        </w:tc>
        <w:tc>
          <w:tcPr>
            <w:tcW w:w="832" w:type="dxa"/>
            <w:tcBorders>
              <w:top w:val="nil"/>
              <w:left w:val="nil"/>
              <w:bottom w:val="nil"/>
              <w:right w:val="nil"/>
            </w:tcBorders>
            <w:shd w:val="clear" w:color="auto" w:fill="auto"/>
            <w:noWrap/>
            <w:vAlign w:val="bottom"/>
            <w:hideMark/>
          </w:tcPr>
          <w:p w14:paraId="6F448788" w14:textId="5EFF1542"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22</w:t>
            </w:r>
          </w:p>
        </w:tc>
        <w:tc>
          <w:tcPr>
            <w:tcW w:w="1055" w:type="dxa"/>
            <w:tcBorders>
              <w:top w:val="nil"/>
              <w:left w:val="nil"/>
              <w:bottom w:val="nil"/>
              <w:right w:val="nil"/>
            </w:tcBorders>
            <w:shd w:val="clear" w:color="auto" w:fill="auto"/>
            <w:noWrap/>
            <w:vAlign w:val="bottom"/>
            <w:hideMark/>
          </w:tcPr>
          <w:p w14:paraId="33107141" w14:textId="669B85B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1055" w:type="dxa"/>
            <w:tcBorders>
              <w:top w:val="nil"/>
              <w:left w:val="nil"/>
              <w:bottom w:val="nil"/>
              <w:right w:val="single" w:sz="4" w:space="0" w:color="auto"/>
            </w:tcBorders>
            <w:shd w:val="clear" w:color="auto" w:fill="auto"/>
            <w:noWrap/>
            <w:vAlign w:val="bottom"/>
            <w:hideMark/>
          </w:tcPr>
          <w:p w14:paraId="18D5A667" w14:textId="13D1C3C5"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6</w:t>
            </w:r>
          </w:p>
        </w:tc>
        <w:tc>
          <w:tcPr>
            <w:tcW w:w="944" w:type="dxa"/>
            <w:tcBorders>
              <w:top w:val="nil"/>
              <w:left w:val="single" w:sz="4" w:space="0" w:color="auto"/>
              <w:bottom w:val="nil"/>
              <w:right w:val="nil"/>
            </w:tcBorders>
            <w:shd w:val="clear" w:color="auto" w:fill="auto"/>
            <w:noWrap/>
            <w:vAlign w:val="bottom"/>
            <w:hideMark/>
          </w:tcPr>
          <w:p w14:paraId="39AF111C" w14:textId="26D20FB0"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60</w:t>
            </w:r>
          </w:p>
        </w:tc>
        <w:tc>
          <w:tcPr>
            <w:tcW w:w="1055" w:type="dxa"/>
            <w:tcBorders>
              <w:top w:val="nil"/>
              <w:left w:val="nil"/>
              <w:bottom w:val="nil"/>
              <w:right w:val="nil"/>
            </w:tcBorders>
            <w:shd w:val="clear" w:color="auto" w:fill="auto"/>
            <w:noWrap/>
            <w:vAlign w:val="bottom"/>
            <w:hideMark/>
          </w:tcPr>
          <w:p w14:paraId="0C303724" w14:textId="09DBB73F"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10</w:t>
            </w:r>
          </w:p>
        </w:tc>
        <w:tc>
          <w:tcPr>
            <w:tcW w:w="944" w:type="dxa"/>
            <w:tcBorders>
              <w:top w:val="nil"/>
              <w:left w:val="nil"/>
              <w:bottom w:val="nil"/>
              <w:right w:val="nil"/>
            </w:tcBorders>
            <w:shd w:val="clear" w:color="auto" w:fill="auto"/>
            <w:noWrap/>
            <w:vAlign w:val="bottom"/>
            <w:hideMark/>
          </w:tcPr>
          <w:p w14:paraId="30C01CFF" w14:textId="39F8AEFD"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20</w:t>
            </w:r>
          </w:p>
        </w:tc>
        <w:tc>
          <w:tcPr>
            <w:tcW w:w="944" w:type="dxa"/>
            <w:tcBorders>
              <w:top w:val="nil"/>
              <w:left w:val="nil"/>
              <w:bottom w:val="nil"/>
              <w:right w:val="nil"/>
            </w:tcBorders>
            <w:shd w:val="clear" w:color="auto" w:fill="auto"/>
            <w:noWrap/>
            <w:vAlign w:val="bottom"/>
            <w:hideMark/>
          </w:tcPr>
          <w:p w14:paraId="55252FF6" w14:textId="75290213"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13</w:t>
            </w:r>
          </w:p>
        </w:tc>
        <w:tc>
          <w:tcPr>
            <w:tcW w:w="832" w:type="dxa"/>
            <w:tcBorders>
              <w:top w:val="nil"/>
              <w:left w:val="nil"/>
              <w:bottom w:val="nil"/>
              <w:right w:val="nil"/>
            </w:tcBorders>
            <w:shd w:val="clear" w:color="auto" w:fill="auto"/>
            <w:noWrap/>
            <w:vAlign w:val="bottom"/>
            <w:hideMark/>
          </w:tcPr>
          <w:p w14:paraId="0EADDB98" w14:textId="083A2CA6"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5</w:t>
            </w:r>
          </w:p>
        </w:tc>
      </w:tr>
      <w:tr w:rsidR="00856F60" w:rsidRPr="00856F60" w14:paraId="5C2B6FDC"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086345AE" w14:textId="4A807E29"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4.1</w:t>
            </w:r>
          </w:p>
        </w:tc>
        <w:tc>
          <w:tcPr>
            <w:tcW w:w="1055" w:type="dxa"/>
            <w:tcBorders>
              <w:top w:val="nil"/>
              <w:left w:val="single" w:sz="4" w:space="0" w:color="auto"/>
              <w:bottom w:val="nil"/>
              <w:right w:val="nil"/>
            </w:tcBorders>
            <w:shd w:val="clear" w:color="auto" w:fill="auto"/>
            <w:noWrap/>
            <w:vAlign w:val="bottom"/>
            <w:hideMark/>
          </w:tcPr>
          <w:p w14:paraId="6374E493" w14:textId="213ECB60"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w:t>
            </w:r>
          </w:p>
        </w:tc>
        <w:tc>
          <w:tcPr>
            <w:tcW w:w="832" w:type="dxa"/>
            <w:tcBorders>
              <w:top w:val="nil"/>
              <w:left w:val="nil"/>
              <w:bottom w:val="nil"/>
              <w:right w:val="nil"/>
            </w:tcBorders>
            <w:shd w:val="clear" w:color="auto" w:fill="auto"/>
            <w:noWrap/>
            <w:vAlign w:val="bottom"/>
            <w:hideMark/>
          </w:tcPr>
          <w:p w14:paraId="1671C1DF" w14:textId="674FED9C"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1055" w:type="dxa"/>
            <w:tcBorders>
              <w:top w:val="nil"/>
              <w:left w:val="nil"/>
              <w:bottom w:val="nil"/>
              <w:right w:val="nil"/>
            </w:tcBorders>
            <w:shd w:val="clear" w:color="auto" w:fill="auto"/>
            <w:noWrap/>
            <w:vAlign w:val="bottom"/>
            <w:hideMark/>
          </w:tcPr>
          <w:p w14:paraId="25273771" w14:textId="501786BE"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1055" w:type="dxa"/>
            <w:tcBorders>
              <w:top w:val="nil"/>
              <w:left w:val="nil"/>
              <w:bottom w:val="nil"/>
              <w:right w:val="single" w:sz="4" w:space="0" w:color="auto"/>
            </w:tcBorders>
            <w:shd w:val="clear" w:color="auto" w:fill="auto"/>
            <w:noWrap/>
            <w:vAlign w:val="bottom"/>
            <w:hideMark/>
          </w:tcPr>
          <w:p w14:paraId="6C86C310" w14:textId="586F1F90"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w:t>
            </w:r>
          </w:p>
        </w:tc>
        <w:tc>
          <w:tcPr>
            <w:tcW w:w="944" w:type="dxa"/>
            <w:tcBorders>
              <w:top w:val="nil"/>
              <w:left w:val="single" w:sz="4" w:space="0" w:color="auto"/>
              <w:bottom w:val="nil"/>
              <w:right w:val="nil"/>
            </w:tcBorders>
            <w:shd w:val="clear" w:color="auto" w:fill="auto"/>
            <w:noWrap/>
            <w:vAlign w:val="bottom"/>
            <w:hideMark/>
          </w:tcPr>
          <w:p w14:paraId="6859222A" w14:textId="2EBFE32F"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w:t>
            </w:r>
          </w:p>
        </w:tc>
        <w:tc>
          <w:tcPr>
            <w:tcW w:w="1055" w:type="dxa"/>
            <w:tcBorders>
              <w:top w:val="nil"/>
              <w:left w:val="nil"/>
              <w:bottom w:val="nil"/>
              <w:right w:val="nil"/>
            </w:tcBorders>
            <w:shd w:val="clear" w:color="auto" w:fill="auto"/>
            <w:noWrap/>
            <w:vAlign w:val="bottom"/>
            <w:hideMark/>
          </w:tcPr>
          <w:p w14:paraId="3E809CB2" w14:textId="1F8DC82F"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w:t>
            </w:r>
          </w:p>
        </w:tc>
        <w:tc>
          <w:tcPr>
            <w:tcW w:w="944" w:type="dxa"/>
            <w:tcBorders>
              <w:top w:val="nil"/>
              <w:left w:val="nil"/>
              <w:bottom w:val="nil"/>
              <w:right w:val="nil"/>
            </w:tcBorders>
            <w:shd w:val="clear" w:color="auto" w:fill="auto"/>
            <w:noWrap/>
            <w:vAlign w:val="bottom"/>
            <w:hideMark/>
          </w:tcPr>
          <w:p w14:paraId="670820AB" w14:textId="0E6453E4"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944" w:type="dxa"/>
            <w:tcBorders>
              <w:top w:val="nil"/>
              <w:left w:val="nil"/>
              <w:bottom w:val="nil"/>
              <w:right w:val="nil"/>
            </w:tcBorders>
            <w:shd w:val="clear" w:color="auto" w:fill="auto"/>
            <w:noWrap/>
            <w:vAlign w:val="bottom"/>
            <w:hideMark/>
          </w:tcPr>
          <w:p w14:paraId="3DDA2F51" w14:textId="3E9A6AEB"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c>
          <w:tcPr>
            <w:tcW w:w="832" w:type="dxa"/>
            <w:tcBorders>
              <w:top w:val="nil"/>
              <w:left w:val="nil"/>
              <w:bottom w:val="nil"/>
              <w:right w:val="nil"/>
            </w:tcBorders>
            <w:shd w:val="clear" w:color="auto" w:fill="auto"/>
            <w:noWrap/>
            <w:vAlign w:val="bottom"/>
            <w:hideMark/>
          </w:tcPr>
          <w:p w14:paraId="7655FF2E" w14:textId="59C464FB"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2</w:t>
            </w:r>
          </w:p>
        </w:tc>
      </w:tr>
      <w:tr w:rsidR="00856F60" w:rsidRPr="00856F60" w14:paraId="483004D4"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0AA53EB3" w14:textId="10162B3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4.2</w:t>
            </w:r>
          </w:p>
        </w:tc>
        <w:tc>
          <w:tcPr>
            <w:tcW w:w="1055" w:type="dxa"/>
            <w:tcBorders>
              <w:top w:val="nil"/>
              <w:left w:val="single" w:sz="4" w:space="0" w:color="auto"/>
              <w:bottom w:val="nil"/>
              <w:right w:val="nil"/>
            </w:tcBorders>
            <w:shd w:val="clear" w:color="auto" w:fill="auto"/>
            <w:noWrap/>
            <w:vAlign w:val="bottom"/>
            <w:hideMark/>
          </w:tcPr>
          <w:p w14:paraId="00632216" w14:textId="237E14F8"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12</w:t>
            </w:r>
          </w:p>
        </w:tc>
        <w:tc>
          <w:tcPr>
            <w:tcW w:w="832" w:type="dxa"/>
            <w:tcBorders>
              <w:top w:val="nil"/>
              <w:left w:val="nil"/>
              <w:bottom w:val="nil"/>
              <w:right w:val="nil"/>
            </w:tcBorders>
            <w:shd w:val="clear" w:color="auto" w:fill="auto"/>
            <w:noWrap/>
            <w:vAlign w:val="bottom"/>
            <w:hideMark/>
          </w:tcPr>
          <w:p w14:paraId="761F5D49" w14:textId="43F1D724"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15</w:t>
            </w:r>
          </w:p>
        </w:tc>
        <w:tc>
          <w:tcPr>
            <w:tcW w:w="1055" w:type="dxa"/>
            <w:tcBorders>
              <w:top w:val="nil"/>
              <w:left w:val="nil"/>
              <w:bottom w:val="nil"/>
              <w:right w:val="nil"/>
            </w:tcBorders>
            <w:shd w:val="clear" w:color="auto" w:fill="auto"/>
            <w:noWrap/>
            <w:vAlign w:val="bottom"/>
            <w:hideMark/>
          </w:tcPr>
          <w:p w14:paraId="2C4ABBAC" w14:textId="5DB37F18"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10</w:t>
            </w:r>
            <w:r>
              <w:rPr>
                <w:rFonts w:ascii="Calibri" w:eastAsia="Times New Roman" w:hAnsi="Calibri" w:cs="Times New Roman"/>
                <w:color w:val="000000"/>
              </w:rPr>
              <w:t>z</w:t>
            </w:r>
          </w:p>
        </w:tc>
        <w:tc>
          <w:tcPr>
            <w:tcW w:w="1055" w:type="dxa"/>
            <w:tcBorders>
              <w:top w:val="nil"/>
              <w:left w:val="nil"/>
              <w:bottom w:val="nil"/>
              <w:right w:val="single" w:sz="4" w:space="0" w:color="auto"/>
            </w:tcBorders>
            <w:shd w:val="clear" w:color="auto" w:fill="auto"/>
            <w:noWrap/>
            <w:vAlign w:val="bottom"/>
            <w:hideMark/>
          </w:tcPr>
          <w:p w14:paraId="4A0E8AD4" w14:textId="5BEEE97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14</w:t>
            </w:r>
          </w:p>
        </w:tc>
        <w:tc>
          <w:tcPr>
            <w:tcW w:w="944" w:type="dxa"/>
            <w:tcBorders>
              <w:top w:val="nil"/>
              <w:left w:val="single" w:sz="4" w:space="0" w:color="auto"/>
              <w:bottom w:val="nil"/>
              <w:right w:val="nil"/>
            </w:tcBorders>
            <w:shd w:val="clear" w:color="auto" w:fill="auto"/>
            <w:noWrap/>
            <w:vAlign w:val="bottom"/>
            <w:hideMark/>
          </w:tcPr>
          <w:p w14:paraId="707F8A99" w14:textId="6E7ABDA9"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12</w:t>
            </w:r>
          </w:p>
        </w:tc>
        <w:tc>
          <w:tcPr>
            <w:tcW w:w="1055" w:type="dxa"/>
            <w:tcBorders>
              <w:top w:val="nil"/>
              <w:left w:val="nil"/>
              <w:bottom w:val="nil"/>
              <w:right w:val="nil"/>
            </w:tcBorders>
            <w:shd w:val="clear" w:color="auto" w:fill="auto"/>
            <w:noWrap/>
            <w:vAlign w:val="bottom"/>
            <w:hideMark/>
          </w:tcPr>
          <w:p w14:paraId="67F5140E" w14:textId="0543E29D"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9</w:t>
            </w:r>
          </w:p>
        </w:tc>
        <w:tc>
          <w:tcPr>
            <w:tcW w:w="944" w:type="dxa"/>
            <w:tcBorders>
              <w:top w:val="nil"/>
              <w:left w:val="nil"/>
              <w:bottom w:val="nil"/>
              <w:right w:val="nil"/>
            </w:tcBorders>
            <w:shd w:val="clear" w:color="auto" w:fill="auto"/>
            <w:noWrap/>
            <w:vAlign w:val="bottom"/>
            <w:hideMark/>
          </w:tcPr>
          <w:p w14:paraId="400F3C52" w14:textId="333797DA"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11</w:t>
            </w:r>
          </w:p>
        </w:tc>
        <w:tc>
          <w:tcPr>
            <w:tcW w:w="944" w:type="dxa"/>
            <w:tcBorders>
              <w:top w:val="nil"/>
              <w:left w:val="nil"/>
              <w:bottom w:val="nil"/>
              <w:right w:val="nil"/>
            </w:tcBorders>
            <w:shd w:val="clear" w:color="auto" w:fill="auto"/>
            <w:noWrap/>
            <w:vAlign w:val="bottom"/>
            <w:hideMark/>
          </w:tcPr>
          <w:p w14:paraId="2389EA76" w14:textId="26CC4710"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9</w:t>
            </w:r>
          </w:p>
        </w:tc>
        <w:tc>
          <w:tcPr>
            <w:tcW w:w="832" w:type="dxa"/>
            <w:tcBorders>
              <w:top w:val="nil"/>
              <w:left w:val="nil"/>
              <w:bottom w:val="nil"/>
              <w:right w:val="nil"/>
            </w:tcBorders>
            <w:shd w:val="clear" w:color="auto" w:fill="auto"/>
            <w:noWrap/>
            <w:vAlign w:val="bottom"/>
            <w:hideMark/>
          </w:tcPr>
          <w:p w14:paraId="7CF46E15" w14:textId="717F89DB"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10</w:t>
            </w:r>
          </w:p>
        </w:tc>
      </w:tr>
      <w:tr w:rsidR="00856F60" w:rsidRPr="00856F60" w14:paraId="15AC083A"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36A0ABAE" w14:textId="436A509B"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4.3</w:t>
            </w:r>
          </w:p>
        </w:tc>
        <w:tc>
          <w:tcPr>
            <w:tcW w:w="1055" w:type="dxa"/>
            <w:tcBorders>
              <w:top w:val="nil"/>
              <w:left w:val="single" w:sz="4" w:space="0" w:color="auto"/>
              <w:bottom w:val="nil"/>
              <w:right w:val="nil"/>
            </w:tcBorders>
            <w:shd w:val="clear" w:color="auto" w:fill="auto"/>
            <w:noWrap/>
            <w:vAlign w:val="bottom"/>
            <w:hideMark/>
          </w:tcPr>
          <w:p w14:paraId="4CE70083" w14:textId="6CB482BA"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12</w:t>
            </w:r>
          </w:p>
        </w:tc>
        <w:tc>
          <w:tcPr>
            <w:tcW w:w="832" w:type="dxa"/>
            <w:tcBorders>
              <w:top w:val="nil"/>
              <w:left w:val="nil"/>
              <w:bottom w:val="nil"/>
              <w:right w:val="nil"/>
            </w:tcBorders>
            <w:shd w:val="clear" w:color="auto" w:fill="auto"/>
            <w:noWrap/>
            <w:vAlign w:val="bottom"/>
            <w:hideMark/>
          </w:tcPr>
          <w:p w14:paraId="550B744F" w14:textId="21FD5EB4"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15</w:t>
            </w:r>
          </w:p>
        </w:tc>
        <w:tc>
          <w:tcPr>
            <w:tcW w:w="1055" w:type="dxa"/>
            <w:tcBorders>
              <w:top w:val="nil"/>
              <w:left w:val="nil"/>
              <w:bottom w:val="nil"/>
              <w:right w:val="nil"/>
            </w:tcBorders>
            <w:shd w:val="clear" w:color="auto" w:fill="auto"/>
            <w:noWrap/>
            <w:vAlign w:val="bottom"/>
            <w:hideMark/>
          </w:tcPr>
          <w:p w14:paraId="3379E8EB" w14:textId="40039753"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10</w:t>
            </w:r>
          </w:p>
        </w:tc>
        <w:tc>
          <w:tcPr>
            <w:tcW w:w="1055" w:type="dxa"/>
            <w:tcBorders>
              <w:top w:val="nil"/>
              <w:left w:val="nil"/>
              <w:bottom w:val="nil"/>
              <w:right w:val="single" w:sz="4" w:space="0" w:color="auto"/>
            </w:tcBorders>
            <w:shd w:val="clear" w:color="auto" w:fill="auto"/>
            <w:noWrap/>
            <w:vAlign w:val="bottom"/>
            <w:hideMark/>
          </w:tcPr>
          <w:p w14:paraId="66E960A0" w14:textId="46261A3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14</w:t>
            </w:r>
          </w:p>
        </w:tc>
        <w:tc>
          <w:tcPr>
            <w:tcW w:w="944" w:type="dxa"/>
            <w:tcBorders>
              <w:top w:val="nil"/>
              <w:left w:val="single" w:sz="4" w:space="0" w:color="auto"/>
              <w:bottom w:val="nil"/>
              <w:right w:val="nil"/>
            </w:tcBorders>
            <w:shd w:val="clear" w:color="auto" w:fill="auto"/>
            <w:noWrap/>
            <w:vAlign w:val="bottom"/>
            <w:hideMark/>
          </w:tcPr>
          <w:p w14:paraId="2C6D6973" w14:textId="2BAD0DDF"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12</w:t>
            </w:r>
          </w:p>
        </w:tc>
        <w:tc>
          <w:tcPr>
            <w:tcW w:w="1055" w:type="dxa"/>
            <w:tcBorders>
              <w:top w:val="nil"/>
              <w:left w:val="nil"/>
              <w:bottom w:val="nil"/>
              <w:right w:val="nil"/>
            </w:tcBorders>
            <w:shd w:val="clear" w:color="auto" w:fill="auto"/>
            <w:noWrap/>
            <w:vAlign w:val="bottom"/>
            <w:hideMark/>
          </w:tcPr>
          <w:p w14:paraId="7C732DBA" w14:textId="179B1C3E"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9</w:t>
            </w:r>
          </w:p>
        </w:tc>
        <w:tc>
          <w:tcPr>
            <w:tcW w:w="944" w:type="dxa"/>
            <w:tcBorders>
              <w:top w:val="nil"/>
              <w:left w:val="nil"/>
              <w:bottom w:val="nil"/>
              <w:right w:val="nil"/>
            </w:tcBorders>
            <w:shd w:val="clear" w:color="auto" w:fill="auto"/>
            <w:noWrap/>
            <w:vAlign w:val="bottom"/>
            <w:hideMark/>
          </w:tcPr>
          <w:p w14:paraId="69AE2750" w14:textId="297D4DC8"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11</w:t>
            </w:r>
          </w:p>
        </w:tc>
        <w:tc>
          <w:tcPr>
            <w:tcW w:w="944" w:type="dxa"/>
            <w:tcBorders>
              <w:top w:val="nil"/>
              <w:left w:val="nil"/>
              <w:bottom w:val="nil"/>
              <w:right w:val="nil"/>
            </w:tcBorders>
            <w:shd w:val="clear" w:color="auto" w:fill="auto"/>
            <w:noWrap/>
            <w:vAlign w:val="bottom"/>
            <w:hideMark/>
          </w:tcPr>
          <w:p w14:paraId="592713BC" w14:textId="5A48D902"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9</w:t>
            </w:r>
          </w:p>
        </w:tc>
        <w:tc>
          <w:tcPr>
            <w:tcW w:w="832" w:type="dxa"/>
            <w:tcBorders>
              <w:top w:val="nil"/>
              <w:left w:val="nil"/>
              <w:bottom w:val="nil"/>
              <w:right w:val="nil"/>
            </w:tcBorders>
            <w:shd w:val="clear" w:color="auto" w:fill="auto"/>
            <w:noWrap/>
            <w:vAlign w:val="bottom"/>
            <w:hideMark/>
          </w:tcPr>
          <w:p w14:paraId="4B2CEDCF" w14:textId="79306A97"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10</w:t>
            </w:r>
          </w:p>
        </w:tc>
      </w:tr>
      <w:tr w:rsidR="00856F60" w:rsidRPr="00856F60" w14:paraId="527F488F" w14:textId="77777777" w:rsidTr="002C2798">
        <w:trPr>
          <w:trHeight w:val="282"/>
          <w:jc w:val="center"/>
        </w:trPr>
        <w:tc>
          <w:tcPr>
            <w:tcW w:w="525" w:type="dxa"/>
            <w:tcBorders>
              <w:top w:val="nil"/>
              <w:left w:val="nil"/>
              <w:bottom w:val="nil"/>
              <w:right w:val="single" w:sz="4" w:space="0" w:color="auto"/>
            </w:tcBorders>
            <w:shd w:val="clear" w:color="auto" w:fill="auto"/>
            <w:noWrap/>
            <w:vAlign w:val="bottom"/>
            <w:hideMark/>
          </w:tcPr>
          <w:p w14:paraId="1CD9071C" w14:textId="393D89E0"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4.4</w:t>
            </w:r>
          </w:p>
        </w:tc>
        <w:tc>
          <w:tcPr>
            <w:tcW w:w="1055" w:type="dxa"/>
            <w:tcBorders>
              <w:top w:val="nil"/>
              <w:left w:val="single" w:sz="4" w:space="0" w:color="auto"/>
              <w:bottom w:val="nil"/>
              <w:right w:val="nil"/>
            </w:tcBorders>
            <w:shd w:val="clear" w:color="auto" w:fill="auto"/>
            <w:noWrap/>
            <w:vAlign w:val="bottom"/>
            <w:hideMark/>
          </w:tcPr>
          <w:p w14:paraId="4CF28F98" w14:textId="756EDDF8"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Yes</w:t>
            </w:r>
          </w:p>
        </w:tc>
        <w:tc>
          <w:tcPr>
            <w:tcW w:w="832" w:type="dxa"/>
            <w:tcBorders>
              <w:top w:val="nil"/>
              <w:left w:val="nil"/>
              <w:bottom w:val="nil"/>
              <w:right w:val="nil"/>
            </w:tcBorders>
            <w:shd w:val="clear" w:color="auto" w:fill="auto"/>
            <w:noWrap/>
            <w:vAlign w:val="bottom"/>
            <w:hideMark/>
          </w:tcPr>
          <w:p w14:paraId="107B8C91" w14:textId="5C69374F"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Yes</w:t>
            </w:r>
          </w:p>
        </w:tc>
        <w:tc>
          <w:tcPr>
            <w:tcW w:w="1055" w:type="dxa"/>
            <w:tcBorders>
              <w:top w:val="nil"/>
              <w:left w:val="nil"/>
              <w:bottom w:val="nil"/>
              <w:right w:val="nil"/>
            </w:tcBorders>
            <w:shd w:val="clear" w:color="auto" w:fill="auto"/>
            <w:noWrap/>
            <w:vAlign w:val="bottom"/>
            <w:hideMark/>
          </w:tcPr>
          <w:p w14:paraId="6ECC620D" w14:textId="64F761B4"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Yes</w:t>
            </w:r>
          </w:p>
        </w:tc>
        <w:tc>
          <w:tcPr>
            <w:tcW w:w="1055" w:type="dxa"/>
            <w:tcBorders>
              <w:top w:val="nil"/>
              <w:left w:val="nil"/>
              <w:bottom w:val="nil"/>
              <w:right w:val="single" w:sz="4" w:space="0" w:color="auto"/>
            </w:tcBorders>
            <w:shd w:val="clear" w:color="auto" w:fill="auto"/>
            <w:noWrap/>
            <w:vAlign w:val="bottom"/>
            <w:hideMark/>
          </w:tcPr>
          <w:p w14:paraId="31DA8296" w14:textId="2E6BE2EB"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Yes</w:t>
            </w:r>
          </w:p>
        </w:tc>
        <w:tc>
          <w:tcPr>
            <w:tcW w:w="944" w:type="dxa"/>
            <w:tcBorders>
              <w:top w:val="nil"/>
              <w:left w:val="single" w:sz="4" w:space="0" w:color="auto"/>
              <w:bottom w:val="nil"/>
              <w:right w:val="nil"/>
            </w:tcBorders>
            <w:shd w:val="clear" w:color="auto" w:fill="auto"/>
            <w:noWrap/>
            <w:vAlign w:val="bottom"/>
            <w:hideMark/>
          </w:tcPr>
          <w:p w14:paraId="2858F6EB" w14:textId="547FF536"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Yes</w:t>
            </w:r>
          </w:p>
        </w:tc>
        <w:tc>
          <w:tcPr>
            <w:tcW w:w="1055" w:type="dxa"/>
            <w:tcBorders>
              <w:top w:val="nil"/>
              <w:left w:val="nil"/>
              <w:bottom w:val="nil"/>
              <w:right w:val="nil"/>
            </w:tcBorders>
            <w:shd w:val="clear" w:color="auto" w:fill="auto"/>
            <w:noWrap/>
            <w:vAlign w:val="bottom"/>
            <w:hideMark/>
          </w:tcPr>
          <w:p w14:paraId="78055223" w14:textId="2C02DFB5"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Yes</w:t>
            </w:r>
          </w:p>
        </w:tc>
        <w:tc>
          <w:tcPr>
            <w:tcW w:w="944" w:type="dxa"/>
            <w:tcBorders>
              <w:top w:val="nil"/>
              <w:left w:val="nil"/>
              <w:bottom w:val="nil"/>
              <w:right w:val="nil"/>
            </w:tcBorders>
            <w:shd w:val="clear" w:color="auto" w:fill="auto"/>
            <w:noWrap/>
            <w:vAlign w:val="bottom"/>
            <w:hideMark/>
          </w:tcPr>
          <w:p w14:paraId="7F2CEE77" w14:textId="73C2B910"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Yes</w:t>
            </w:r>
          </w:p>
        </w:tc>
        <w:tc>
          <w:tcPr>
            <w:tcW w:w="944" w:type="dxa"/>
            <w:tcBorders>
              <w:top w:val="nil"/>
              <w:left w:val="nil"/>
              <w:bottom w:val="nil"/>
              <w:right w:val="nil"/>
            </w:tcBorders>
            <w:shd w:val="clear" w:color="auto" w:fill="auto"/>
            <w:noWrap/>
            <w:vAlign w:val="bottom"/>
            <w:hideMark/>
          </w:tcPr>
          <w:p w14:paraId="79C53EB1" w14:textId="64CC0B03" w:rsidR="00856F60" w:rsidRPr="00856F60" w:rsidRDefault="00856F60" w:rsidP="002C2798">
            <w:pPr>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Yes</w:t>
            </w:r>
          </w:p>
        </w:tc>
        <w:tc>
          <w:tcPr>
            <w:tcW w:w="832" w:type="dxa"/>
            <w:tcBorders>
              <w:top w:val="nil"/>
              <w:left w:val="nil"/>
              <w:bottom w:val="nil"/>
              <w:right w:val="nil"/>
            </w:tcBorders>
            <w:shd w:val="clear" w:color="auto" w:fill="auto"/>
            <w:noWrap/>
            <w:vAlign w:val="bottom"/>
            <w:hideMark/>
          </w:tcPr>
          <w:p w14:paraId="1F03090F" w14:textId="66671235" w:rsidR="00856F60" w:rsidRPr="00856F60" w:rsidRDefault="00856F60" w:rsidP="00D05353">
            <w:pPr>
              <w:keepNext/>
              <w:spacing w:after="0" w:line="240" w:lineRule="auto"/>
              <w:jc w:val="center"/>
              <w:rPr>
                <w:rFonts w:ascii="Calibri" w:eastAsia="Times New Roman" w:hAnsi="Calibri" w:cs="Times New Roman"/>
                <w:color w:val="000000"/>
              </w:rPr>
            </w:pPr>
            <w:r w:rsidRPr="00856F60">
              <w:rPr>
                <w:rFonts w:ascii="Calibri" w:eastAsia="Times New Roman" w:hAnsi="Calibri" w:cs="Times New Roman"/>
                <w:color w:val="000000"/>
              </w:rPr>
              <w:t>Yes</w:t>
            </w:r>
          </w:p>
        </w:tc>
      </w:tr>
    </w:tbl>
    <w:p w14:paraId="2E72421A" w14:textId="788E04F4" w:rsidR="00D05353" w:rsidRDefault="00D05353">
      <w:pPr>
        <w:pStyle w:val="Caption"/>
      </w:pPr>
      <w:bookmarkStart w:id="117" w:name="_Toc355722013"/>
      <w:r>
        <w:t xml:space="preserve">Figure </w:t>
      </w:r>
      <w:r w:rsidR="001F3F36">
        <w:fldChar w:fldCharType="begin"/>
      </w:r>
      <w:r w:rsidR="001F3F36">
        <w:instrText xml:space="preserve"> SEQ Figure \* ARABIC </w:instrText>
      </w:r>
      <w:r w:rsidR="001F3F36">
        <w:fldChar w:fldCharType="separate"/>
      </w:r>
      <w:r>
        <w:rPr>
          <w:noProof/>
        </w:rPr>
        <w:t>22</w:t>
      </w:r>
      <w:r w:rsidR="001F3F36">
        <w:rPr>
          <w:noProof/>
        </w:rPr>
        <w:fldChar w:fldCharType="end"/>
      </w:r>
      <w:r>
        <w:t xml:space="preserve">: </w:t>
      </w:r>
      <w:r w:rsidRPr="006A6AF0">
        <w:t>A table summarizing every injury over the testing period.</w:t>
      </w:r>
      <w:bookmarkEnd w:id="117"/>
    </w:p>
    <w:p w14:paraId="1E2D7419" w14:textId="77777777" w:rsidR="00D05353" w:rsidRDefault="00856F60" w:rsidP="00D05353">
      <w:pPr>
        <w:keepNext/>
        <w:jc w:val="center"/>
      </w:pPr>
      <w:r>
        <w:rPr>
          <w:noProof/>
        </w:rPr>
        <w:drawing>
          <wp:inline distT="0" distB="0" distL="0" distR="0" wp14:anchorId="4D478650" wp14:editId="3BFF8733">
            <wp:extent cx="2830286" cy="2514600"/>
            <wp:effectExtent l="0" t="0" r="27305" b="1905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0CBB248" w14:textId="794195C2" w:rsidR="00D05353" w:rsidRDefault="00D05353" w:rsidP="00D05353">
      <w:pPr>
        <w:pStyle w:val="Caption"/>
      </w:pPr>
      <w:bookmarkStart w:id="118" w:name="_Toc355722014"/>
      <w:r>
        <w:t xml:space="preserve">Figure </w:t>
      </w:r>
      <w:r w:rsidR="001F3F36">
        <w:fldChar w:fldCharType="begin"/>
      </w:r>
      <w:r w:rsidR="001F3F36">
        <w:instrText xml:space="preserve"> SEQ Figure \* ARABIC </w:instrText>
      </w:r>
      <w:r w:rsidR="001F3F36">
        <w:fldChar w:fldCharType="separate"/>
      </w:r>
      <w:r>
        <w:rPr>
          <w:noProof/>
        </w:rPr>
        <w:t>23</w:t>
      </w:r>
      <w:r w:rsidR="001F3F36">
        <w:rPr>
          <w:noProof/>
        </w:rPr>
        <w:fldChar w:fldCharType="end"/>
      </w:r>
      <w:r>
        <w:t xml:space="preserve">: </w:t>
      </w:r>
      <w:r w:rsidRPr="00607C49">
        <w:t>Injuries by body area, the face and thumb injuries were a result of gate impacts during racing and the toe injuries were frostbite related. Knee injuries all occurred during falls, with three out of five occurri</w:t>
      </w:r>
      <w:r>
        <w:t>ng in gates training or racing.</w:t>
      </w:r>
      <w:bookmarkEnd w:id="118"/>
    </w:p>
    <w:p w14:paraId="1E3936AB" w14:textId="1DB3A80C" w:rsidR="00D05353" w:rsidRDefault="002C2798" w:rsidP="00D05353">
      <w:pPr>
        <w:keepNext/>
        <w:jc w:val="center"/>
      </w:pPr>
      <w:r>
        <w:rPr>
          <w:noProof/>
        </w:rPr>
        <w:lastRenderedPageBreak/>
        <w:drawing>
          <wp:inline distT="0" distB="0" distL="0" distR="0" wp14:anchorId="14715E97" wp14:editId="4242728D">
            <wp:extent cx="2797629" cy="2514600"/>
            <wp:effectExtent l="0" t="0" r="22225" b="1905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9B3A76" w14:textId="2E93F65E" w:rsidR="002C2798" w:rsidRDefault="00D05353" w:rsidP="00D05353">
      <w:pPr>
        <w:pStyle w:val="Caption"/>
      </w:pPr>
      <w:bookmarkStart w:id="119" w:name="_Toc355722015"/>
      <w:r>
        <w:t xml:space="preserve">Figure </w:t>
      </w:r>
      <w:r w:rsidR="001F3F36">
        <w:fldChar w:fldCharType="begin"/>
      </w:r>
      <w:r w:rsidR="001F3F36">
        <w:instrText xml:space="preserve"> SEQ Figure \* ARABIC </w:instrText>
      </w:r>
      <w:r w:rsidR="001F3F36">
        <w:fldChar w:fldCharType="separate"/>
      </w:r>
      <w:r>
        <w:rPr>
          <w:noProof/>
        </w:rPr>
        <w:t>24</w:t>
      </w:r>
      <w:r w:rsidR="001F3F36">
        <w:rPr>
          <w:noProof/>
        </w:rPr>
        <w:fldChar w:fldCharType="end"/>
      </w:r>
      <w:r>
        <w:t xml:space="preserve">: </w:t>
      </w:r>
      <w:r w:rsidRPr="00CB14EE">
        <w:t xml:space="preserve"> Injuries by severity, although knee injuries accounted for just over half of the incidence, they accounted for 85% of the total injury sev</w:t>
      </w:r>
      <w:r>
        <w:t>erity points accumulated score.</w:t>
      </w:r>
      <w:bookmarkEnd w:id="119"/>
    </w:p>
    <w:p w14:paraId="53E3ADE3" w14:textId="77777777" w:rsidR="00D05353" w:rsidRDefault="00F560E1" w:rsidP="00D05353">
      <w:pPr>
        <w:keepNext/>
      </w:pPr>
      <w:r>
        <w:rPr>
          <w:noProof/>
        </w:rPr>
        <w:drawing>
          <wp:inline distT="0" distB="0" distL="0" distR="0" wp14:anchorId="3358A5C2" wp14:editId="206DD166">
            <wp:extent cx="2830286" cy="2960914"/>
            <wp:effectExtent l="0" t="0" r="27305" b="1143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14:anchorId="6C437DB2" wp14:editId="12E59468">
            <wp:extent cx="2830286" cy="2950028"/>
            <wp:effectExtent l="0" t="0" r="27305" b="22225"/>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D350EA" w14:textId="41B09A72" w:rsidR="00F560E1" w:rsidRDefault="00D05353" w:rsidP="00D05353">
      <w:pPr>
        <w:pStyle w:val="Caption"/>
      </w:pPr>
      <w:bookmarkStart w:id="120" w:name="_Toc355722016"/>
      <w:r>
        <w:t xml:space="preserve">Figure </w:t>
      </w:r>
      <w:r w:rsidR="001F3F36">
        <w:fldChar w:fldCharType="begin"/>
      </w:r>
      <w:r w:rsidR="001F3F36">
        <w:instrText xml:space="preserve"> SEQ Figure \* ARABIC </w:instrText>
      </w:r>
      <w:r w:rsidR="001F3F36">
        <w:fldChar w:fldCharType="separate"/>
      </w:r>
      <w:r>
        <w:rPr>
          <w:noProof/>
        </w:rPr>
        <w:t>25</w:t>
      </w:r>
      <w:r w:rsidR="001F3F36">
        <w:rPr>
          <w:noProof/>
        </w:rPr>
        <w:fldChar w:fldCharType="end"/>
      </w:r>
      <w:r>
        <w:t xml:space="preserve">: </w:t>
      </w:r>
      <w:r w:rsidRPr="001B2748">
        <w:t>Two tabulations of the survey points are compared against each other for accuracy in predicting the recovery period length for an injury. Days of recovery were plotted on the vertical axis and survey score plotted on the horizontal axis.</w:t>
      </w:r>
      <w:bookmarkEnd w:id="120"/>
    </w:p>
    <w:p w14:paraId="674984B3" w14:textId="13DA4F2B" w:rsidR="007C220F" w:rsidRPr="00300A00" w:rsidRDefault="00542DD2" w:rsidP="002C2798">
      <w:pPr>
        <w:pStyle w:val="Heading3"/>
        <w:spacing w:before="0" w:after="200"/>
      </w:pPr>
      <w:bookmarkStart w:id="121" w:name="_Toc355722057"/>
      <w:r>
        <w:lastRenderedPageBreak/>
        <w:t xml:space="preserve">3.3.3 </w:t>
      </w:r>
      <w:r w:rsidR="004B4571">
        <w:t>Fitness and I</w:t>
      </w:r>
      <w:r w:rsidR="007C220F" w:rsidRPr="00300A00">
        <w:t>njury</w:t>
      </w:r>
      <w:bookmarkEnd w:id="121"/>
    </w:p>
    <w:p w14:paraId="6F11B9E4" w14:textId="77777777" w:rsidR="00D05353" w:rsidRDefault="004F7F68" w:rsidP="00D05353">
      <w:pPr>
        <w:keepNext/>
      </w:pPr>
      <w:r>
        <w:rPr>
          <w:noProof/>
        </w:rPr>
        <w:drawing>
          <wp:inline distT="0" distB="0" distL="0" distR="0" wp14:anchorId="5E64BDD1" wp14:editId="22FF2FFC">
            <wp:extent cx="5943600" cy="3498850"/>
            <wp:effectExtent l="0" t="0" r="19050" b="2540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05FAC8A" w14:textId="70EB4846" w:rsidR="005B27F8" w:rsidRPr="00D05353" w:rsidRDefault="00D05353" w:rsidP="00D05353">
      <w:pPr>
        <w:pStyle w:val="Caption"/>
      </w:pPr>
      <w:bookmarkStart w:id="122" w:name="_Toc355722017"/>
      <w:r>
        <w:t xml:space="preserve">Figure </w:t>
      </w:r>
      <w:r w:rsidR="001F3F36">
        <w:fldChar w:fldCharType="begin"/>
      </w:r>
      <w:r w:rsidR="001F3F36">
        <w:instrText xml:space="preserve"> SEQ Figure \* ARABIC </w:instrText>
      </w:r>
      <w:r w:rsidR="001F3F36">
        <w:fldChar w:fldCharType="separate"/>
      </w:r>
      <w:r>
        <w:rPr>
          <w:noProof/>
        </w:rPr>
        <w:t>26</w:t>
      </w:r>
      <w:r w:rsidR="001F3F36">
        <w:rPr>
          <w:noProof/>
        </w:rPr>
        <w:fldChar w:fldCharType="end"/>
      </w:r>
      <w:r>
        <w:t xml:space="preserve">: </w:t>
      </w:r>
      <w:r w:rsidRPr="00136371">
        <w:t>Fitness scores are plotted on the horizontal axis and injury severity is plotted on the vertical axis.</w:t>
      </w:r>
      <w:bookmarkEnd w:id="122"/>
      <w:r w:rsidR="005B27F8" w:rsidRPr="00300A00">
        <w:br w:type="page"/>
      </w:r>
    </w:p>
    <w:p w14:paraId="6DB52325" w14:textId="15FE1B08" w:rsidR="00FC7970" w:rsidRPr="00300A00" w:rsidRDefault="00FC7970" w:rsidP="002C2798">
      <w:pPr>
        <w:pStyle w:val="Heading1"/>
        <w:spacing w:before="0" w:after="200"/>
        <w:rPr>
          <w:color w:val="auto"/>
        </w:rPr>
      </w:pPr>
      <w:bookmarkStart w:id="123" w:name="_Toc355722058"/>
      <w:r w:rsidRPr="00300A00">
        <w:rPr>
          <w:color w:val="auto"/>
        </w:rPr>
        <w:lastRenderedPageBreak/>
        <w:t>4 Discussion</w:t>
      </w:r>
      <w:bookmarkEnd w:id="123"/>
    </w:p>
    <w:p w14:paraId="2A68BE93" w14:textId="3E737196" w:rsidR="00FC7970" w:rsidRPr="00300A00" w:rsidRDefault="00FC7970" w:rsidP="002C2798">
      <w:pPr>
        <w:pStyle w:val="Heading2"/>
        <w:spacing w:before="0" w:after="200"/>
        <w:rPr>
          <w:color w:val="auto"/>
        </w:rPr>
      </w:pPr>
      <w:bookmarkStart w:id="124" w:name="_Toc355722059"/>
      <w:r w:rsidRPr="00300A00">
        <w:rPr>
          <w:color w:val="auto"/>
        </w:rPr>
        <w:t>4.1 Survey Discussion</w:t>
      </w:r>
      <w:bookmarkEnd w:id="124"/>
    </w:p>
    <w:p w14:paraId="669FC9DA" w14:textId="7E1D63A3" w:rsidR="00C90566" w:rsidRPr="00E56B41" w:rsidRDefault="00C90566" w:rsidP="00E56B41">
      <w:pPr>
        <w:rPr>
          <w:rFonts w:cs="Times New Roman"/>
          <w:sz w:val="24"/>
          <w:szCs w:val="24"/>
        </w:rPr>
      </w:pPr>
      <w:r w:rsidRPr="00E56B41">
        <w:rPr>
          <w:rFonts w:cs="Times New Roman"/>
          <w:sz w:val="24"/>
          <w:szCs w:val="24"/>
        </w:rPr>
        <w:t xml:space="preserve">There is potential for better education to reduce snow sport injuries, however, as a result of not enough responses to the post-season survey, we were unable to draw any conclusions as to whether education reduces injuries. </w:t>
      </w:r>
    </w:p>
    <w:p w14:paraId="1574C1AA" w14:textId="38A0F7C3" w:rsidR="00BF7CCA" w:rsidRPr="002B695D" w:rsidRDefault="00FE64FB" w:rsidP="002C2798">
      <w:pPr>
        <w:pStyle w:val="Heading3"/>
        <w:spacing w:before="0" w:after="200"/>
        <w:rPr>
          <w:color w:val="auto"/>
          <w:szCs w:val="24"/>
        </w:rPr>
      </w:pPr>
      <w:bookmarkStart w:id="125" w:name="_Toc355722060"/>
      <w:r w:rsidRPr="002B695D">
        <w:rPr>
          <w:color w:val="auto"/>
          <w:szCs w:val="24"/>
        </w:rPr>
        <w:t>4</w:t>
      </w:r>
      <w:r w:rsidR="00BF7CCA" w:rsidRPr="002B695D">
        <w:rPr>
          <w:color w:val="auto"/>
          <w:szCs w:val="24"/>
        </w:rPr>
        <w:t>.1</w:t>
      </w:r>
      <w:r w:rsidRPr="002B695D">
        <w:rPr>
          <w:color w:val="auto"/>
          <w:szCs w:val="24"/>
        </w:rPr>
        <w:t>.1</w:t>
      </w:r>
      <w:r w:rsidR="00C447F0" w:rsidRPr="002B695D">
        <w:rPr>
          <w:color w:val="auto"/>
          <w:szCs w:val="24"/>
        </w:rPr>
        <w:t xml:space="preserve"> Total R</w:t>
      </w:r>
      <w:r w:rsidR="00BF7CCA" w:rsidRPr="002B695D">
        <w:rPr>
          <w:color w:val="auto"/>
          <w:szCs w:val="24"/>
        </w:rPr>
        <w:t>esponses</w:t>
      </w:r>
      <w:bookmarkEnd w:id="125"/>
    </w:p>
    <w:p w14:paraId="309645C2" w14:textId="0D409BF8" w:rsidR="00BF7CCA" w:rsidRPr="00E56B41" w:rsidRDefault="00BF7CCA" w:rsidP="002C2798">
      <w:pPr>
        <w:rPr>
          <w:rFonts w:cs="Times New Roman"/>
          <w:sz w:val="24"/>
          <w:szCs w:val="24"/>
        </w:rPr>
      </w:pPr>
      <w:r w:rsidRPr="00E56B41">
        <w:rPr>
          <w:rFonts w:cs="Times New Roman"/>
          <w:sz w:val="24"/>
          <w:szCs w:val="24"/>
        </w:rPr>
        <w:t xml:space="preserve">The total number of responses for each survey shows the level of concern people have for each injury type.  A table displaying this data can be seen in </w:t>
      </w:r>
      <w:r w:rsidR="00AA7581">
        <w:rPr>
          <w:rFonts w:cs="Times New Roman"/>
          <w:sz w:val="24"/>
          <w:szCs w:val="24"/>
        </w:rPr>
        <w:t xml:space="preserve">Appendix </w:t>
      </w:r>
      <w:r w:rsidR="00AA7581">
        <w:rPr>
          <w:rFonts w:cs="Times New Roman"/>
          <w:sz w:val="24"/>
          <w:szCs w:val="24"/>
        </w:rPr>
        <w:fldChar w:fldCharType="begin"/>
      </w:r>
      <w:r w:rsidR="00AA7581">
        <w:rPr>
          <w:rFonts w:cs="Times New Roman"/>
          <w:sz w:val="24"/>
          <w:szCs w:val="24"/>
        </w:rPr>
        <w:instrText xml:space="preserve"> REF _Ref355613781 \h </w:instrText>
      </w:r>
      <w:r w:rsidR="00AA7581">
        <w:rPr>
          <w:rFonts w:cs="Times New Roman"/>
          <w:sz w:val="24"/>
          <w:szCs w:val="24"/>
        </w:rPr>
      </w:r>
      <w:r w:rsidR="00AA7581">
        <w:rPr>
          <w:rFonts w:cs="Times New Roman"/>
          <w:sz w:val="24"/>
          <w:szCs w:val="24"/>
        </w:rPr>
        <w:fldChar w:fldCharType="separate"/>
      </w:r>
      <w:r w:rsidR="00AA7581">
        <w:t xml:space="preserve">7.1.1 </w:t>
      </w:r>
      <w:r w:rsidR="00AA7581" w:rsidRPr="00300A00">
        <w:t>Survey Results</w:t>
      </w:r>
      <w:r w:rsidR="00AA7581">
        <w:rPr>
          <w:rFonts w:cs="Times New Roman"/>
          <w:sz w:val="24"/>
          <w:szCs w:val="24"/>
        </w:rPr>
        <w:fldChar w:fldCharType="end"/>
      </w:r>
      <w:r w:rsidR="00AA59AC" w:rsidRPr="00E56B41">
        <w:rPr>
          <w:rFonts w:cs="Times New Roman"/>
          <w:sz w:val="24"/>
          <w:szCs w:val="24"/>
        </w:rPr>
        <w:t>.</w:t>
      </w:r>
    </w:p>
    <w:p w14:paraId="0FFEF108" w14:textId="7EE76663" w:rsidR="00BF7CCA" w:rsidRPr="002B695D" w:rsidRDefault="00293C7A" w:rsidP="002C2798">
      <w:pPr>
        <w:pStyle w:val="Heading5"/>
        <w:spacing w:before="0" w:after="200"/>
        <w:rPr>
          <w:color w:val="auto"/>
          <w:szCs w:val="24"/>
        </w:rPr>
      </w:pPr>
      <w:r w:rsidRPr="002B695D">
        <w:rPr>
          <w:color w:val="auto"/>
          <w:szCs w:val="24"/>
        </w:rPr>
        <w:t>4</w:t>
      </w:r>
      <w:r w:rsidR="00BF7CCA" w:rsidRPr="002B695D">
        <w:rPr>
          <w:color w:val="auto"/>
          <w:szCs w:val="24"/>
        </w:rPr>
        <w:t>.1.1</w:t>
      </w:r>
      <w:r w:rsidRPr="002B695D">
        <w:rPr>
          <w:color w:val="auto"/>
          <w:szCs w:val="24"/>
        </w:rPr>
        <w:t>.1</w:t>
      </w:r>
      <w:r w:rsidR="00BF7CCA" w:rsidRPr="002B695D">
        <w:rPr>
          <w:color w:val="auto"/>
          <w:szCs w:val="24"/>
        </w:rPr>
        <w:t xml:space="preserve"> Head</w:t>
      </w:r>
      <w:r w:rsidR="00E432DC" w:rsidRPr="002B695D">
        <w:rPr>
          <w:color w:val="auto"/>
          <w:szCs w:val="24"/>
        </w:rPr>
        <w:t xml:space="preserve"> Survey</w:t>
      </w:r>
    </w:p>
    <w:p w14:paraId="15616868" w14:textId="3B788936" w:rsidR="00BF7CCA" w:rsidRPr="00E56B41" w:rsidRDefault="00BF7CCA" w:rsidP="002C2798">
      <w:pPr>
        <w:rPr>
          <w:rFonts w:cs="Times New Roman"/>
          <w:sz w:val="24"/>
          <w:szCs w:val="24"/>
        </w:rPr>
      </w:pPr>
      <w:r w:rsidRPr="00E56B41">
        <w:rPr>
          <w:rFonts w:cs="Times New Roman"/>
          <w:sz w:val="24"/>
          <w:szCs w:val="24"/>
        </w:rPr>
        <w:t>In the total responses concerning snow sport injuries, there was a high response for the head which means that people are most concerned about head injuries.  Since people are most concerned about head safety there should continue to be education on head injury prevention.</w:t>
      </w:r>
    </w:p>
    <w:p w14:paraId="54EF14ED" w14:textId="0E4FEF43" w:rsidR="00BF7CCA" w:rsidRPr="002B695D" w:rsidRDefault="00531727" w:rsidP="002C2798">
      <w:pPr>
        <w:pStyle w:val="Heading5"/>
        <w:spacing w:before="0" w:after="200"/>
        <w:rPr>
          <w:color w:val="auto"/>
          <w:szCs w:val="24"/>
        </w:rPr>
      </w:pPr>
      <w:r w:rsidRPr="002B695D">
        <w:rPr>
          <w:color w:val="auto"/>
          <w:szCs w:val="24"/>
        </w:rPr>
        <w:t>4</w:t>
      </w:r>
      <w:r w:rsidR="00BF7CCA" w:rsidRPr="002B695D">
        <w:rPr>
          <w:color w:val="auto"/>
          <w:szCs w:val="24"/>
        </w:rPr>
        <w:t>.1.</w:t>
      </w:r>
      <w:r w:rsidR="00E432DC" w:rsidRPr="002B695D">
        <w:rPr>
          <w:color w:val="auto"/>
          <w:szCs w:val="24"/>
        </w:rPr>
        <w:t>1.2</w:t>
      </w:r>
      <w:r w:rsidR="00BF7CCA" w:rsidRPr="002B695D">
        <w:rPr>
          <w:color w:val="auto"/>
          <w:szCs w:val="24"/>
        </w:rPr>
        <w:t xml:space="preserve"> Knee and Wrist</w:t>
      </w:r>
      <w:r w:rsidR="00E432DC" w:rsidRPr="002B695D">
        <w:rPr>
          <w:color w:val="auto"/>
          <w:szCs w:val="24"/>
        </w:rPr>
        <w:t xml:space="preserve"> Surveys</w:t>
      </w:r>
    </w:p>
    <w:p w14:paraId="4AFF1856" w14:textId="1A34B5DC" w:rsidR="00BF7CCA" w:rsidRPr="00E56B41" w:rsidRDefault="00BF7CCA" w:rsidP="002C2798">
      <w:pPr>
        <w:rPr>
          <w:rFonts w:cs="Times New Roman"/>
          <w:sz w:val="24"/>
          <w:szCs w:val="24"/>
        </w:rPr>
      </w:pPr>
      <w:r w:rsidRPr="00E56B41">
        <w:rPr>
          <w:rFonts w:cs="Times New Roman"/>
          <w:sz w:val="24"/>
          <w:szCs w:val="24"/>
        </w:rPr>
        <w:t>There was a moderate response count for knee and wrist surveys.  This shows that people are somewhat concerned about knee and wrist injuries, though not as concerned as they are about head injuries.  Since people are still concerned about knee and wrist injuries, there should continue to be education</w:t>
      </w:r>
      <w:r w:rsidR="00AA59AC" w:rsidRPr="00E56B41">
        <w:rPr>
          <w:rFonts w:cs="Times New Roman"/>
          <w:sz w:val="24"/>
          <w:szCs w:val="24"/>
        </w:rPr>
        <w:t xml:space="preserve"> about these types of injuries.</w:t>
      </w:r>
    </w:p>
    <w:p w14:paraId="37557BD3" w14:textId="2B9A843B" w:rsidR="00BF7CCA" w:rsidRPr="002B695D" w:rsidRDefault="00E432DC" w:rsidP="002C2798">
      <w:pPr>
        <w:pStyle w:val="Heading5"/>
        <w:spacing w:before="0" w:after="200"/>
        <w:rPr>
          <w:color w:val="auto"/>
          <w:szCs w:val="24"/>
        </w:rPr>
      </w:pPr>
      <w:r w:rsidRPr="002B695D">
        <w:rPr>
          <w:color w:val="auto"/>
          <w:szCs w:val="24"/>
        </w:rPr>
        <w:t>4</w:t>
      </w:r>
      <w:r w:rsidR="00BF7CCA" w:rsidRPr="002B695D">
        <w:rPr>
          <w:color w:val="auto"/>
          <w:szCs w:val="24"/>
        </w:rPr>
        <w:t>.1.</w:t>
      </w:r>
      <w:r w:rsidRPr="002B695D">
        <w:rPr>
          <w:color w:val="auto"/>
          <w:szCs w:val="24"/>
        </w:rPr>
        <w:t>1.</w:t>
      </w:r>
      <w:r w:rsidR="00BF7CCA" w:rsidRPr="002B695D">
        <w:rPr>
          <w:color w:val="auto"/>
          <w:szCs w:val="24"/>
        </w:rPr>
        <w:t>3 Thumb</w:t>
      </w:r>
      <w:r w:rsidRPr="002B695D">
        <w:rPr>
          <w:color w:val="auto"/>
          <w:szCs w:val="24"/>
        </w:rPr>
        <w:t xml:space="preserve"> Survey</w:t>
      </w:r>
      <w:r w:rsidR="00BF7CCA" w:rsidRPr="002B695D">
        <w:rPr>
          <w:color w:val="auto"/>
          <w:szCs w:val="24"/>
        </w:rPr>
        <w:t xml:space="preserve"> </w:t>
      </w:r>
    </w:p>
    <w:p w14:paraId="657C2CA9" w14:textId="73317935" w:rsidR="00BF7CCA" w:rsidRPr="00E56B41" w:rsidRDefault="00BF7CCA" w:rsidP="002C2798">
      <w:pPr>
        <w:rPr>
          <w:rFonts w:cs="Times New Roman"/>
          <w:sz w:val="24"/>
          <w:szCs w:val="24"/>
        </w:rPr>
      </w:pPr>
      <w:r w:rsidRPr="00E56B41">
        <w:rPr>
          <w:rFonts w:cs="Times New Roman"/>
          <w:sz w:val="24"/>
          <w:szCs w:val="24"/>
        </w:rPr>
        <w:t>For the thumb survey, there was a low response.  The low response shows that people are not as concerned about thumb injuries as they are for head, knee, or wrist injuries.  Since people are not as concerned about thumb injuries, they are not as informed and thus should receive more thumb injury education.</w:t>
      </w:r>
    </w:p>
    <w:p w14:paraId="67CA3585" w14:textId="77777777" w:rsidR="00BF7CCA" w:rsidRPr="00300A00" w:rsidRDefault="00BF7CCA" w:rsidP="002C2798">
      <w:pPr>
        <w:rPr>
          <w:rFonts w:cs="Times New Roman"/>
          <w:szCs w:val="24"/>
        </w:rPr>
      </w:pPr>
    </w:p>
    <w:p w14:paraId="53741F42" w14:textId="61CF8953" w:rsidR="00BF7CCA" w:rsidRPr="002B695D" w:rsidRDefault="00E432DC" w:rsidP="002C2798">
      <w:pPr>
        <w:pStyle w:val="Heading3"/>
        <w:spacing w:before="0" w:after="200"/>
        <w:rPr>
          <w:color w:val="auto"/>
          <w:szCs w:val="24"/>
        </w:rPr>
      </w:pPr>
      <w:bookmarkStart w:id="126" w:name="_Toc355722061"/>
      <w:r w:rsidRPr="002B695D">
        <w:rPr>
          <w:color w:val="auto"/>
          <w:szCs w:val="24"/>
        </w:rPr>
        <w:t>4.</w:t>
      </w:r>
      <w:r w:rsidR="00BF7CCA" w:rsidRPr="002B695D">
        <w:rPr>
          <w:color w:val="auto"/>
          <w:szCs w:val="24"/>
        </w:rPr>
        <w:t>1.2 Head Survey</w:t>
      </w:r>
      <w:bookmarkEnd w:id="126"/>
    </w:p>
    <w:p w14:paraId="36AE4B07" w14:textId="58373E81" w:rsidR="00BF7CCA" w:rsidRPr="00E56B41" w:rsidRDefault="002B695D" w:rsidP="002C2798">
      <w:pPr>
        <w:rPr>
          <w:rFonts w:cs="Times New Roman"/>
          <w:sz w:val="24"/>
          <w:szCs w:val="24"/>
        </w:rPr>
      </w:pPr>
      <w:r w:rsidRPr="00E56B41">
        <w:rPr>
          <w:rFonts w:cs="Times New Roman"/>
          <w:sz w:val="24"/>
          <w:szCs w:val="24"/>
        </w:rPr>
        <w:t xml:space="preserve">Out of all four surveys that were available, the head injury survey received the most responses.  </w:t>
      </w:r>
      <w:r w:rsidR="00BF7CCA" w:rsidRPr="00E56B41">
        <w:rPr>
          <w:rFonts w:cs="Times New Roman"/>
          <w:sz w:val="24"/>
          <w:szCs w:val="24"/>
        </w:rPr>
        <w:t>A table displaying the data regarding the information obtained from the head survey can be seen in</w:t>
      </w:r>
      <w:r w:rsidR="00AA7581">
        <w:rPr>
          <w:rFonts w:cs="Times New Roman"/>
          <w:sz w:val="24"/>
          <w:szCs w:val="24"/>
        </w:rPr>
        <w:t xml:space="preserve"> Appendix </w:t>
      </w:r>
      <w:r w:rsidR="00AA7581">
        <w:rPr>
          <w:rFonts w:cs="Times New Roman"/>
          <w:sz w:val="24"/>
          <w:szCs w:val="24"/>
        </w:rPr>
        <w:fldChar w:fldCharType="begin"/>
      </w:r>
      <w:r w:rsidR="00AA7581">
        <w:rPr>
          <w:rFonts w:cs="Times New Roman"/>
          <w:sz w:val="24"/>
          <w:szCs w:val="24"/>
        </w:rPr>
        <w:instrText xml:space="preserve"> REF _Ref355614157 \h </w:instrText>
      </w:r>
      <w:r w:rsidR="00AA7581">
        <w:rPr>
          <w:rFonts w:cs="Times New Roman"/>
          <w:sz w:val="24"/>
          <w:szCs w:val="24"/>
        </w:rPr>
      </w:r>
      <w:r w:rsidR="00AA7581">
        <w:rPr>
          <w:rFonts w:cs="Times New Roman"/>
          <w:sz w:val="24"/>
          <w:szCs w:val="24"/>
        </w:rPr>
        <w:fldChar w:fldCharType="separate"/>
      </w:r>
      <w:r w:rsidR="00AA7581">
        <w:t xml:space="preserve">7.1.3 </w:t>
      </w:r>
      <w:r w:rsidR="00AA7581" w:rsidRPr="00300A00">
        <w:t>Survey Conclusion Table</w:t>
      </w:r>
      <w:r w:rsidR="00AA7581">
        <w:rPr>
          <w:rFonts w:cs="Times New Roman"/>
          <w:sz w:val="24"/>
          <w:szCs w:val="24"/>
        </w:rPr>
        <w:fldChar w:fldCharType="end"/>
      </w:r>
      <w:r w:rsidR="00AA59AC" w:rsidRPr="00E56B41">
        <w:rPr>
          <w:rFonts w:cs="Times New Roman"/>
          <w:sz w:val="24"/>
          <w:szCs w:val="24"/>
        </w:rPr>
        <w:t>.</w:t>
      </w:r>
    </w:p>
    <w:p w14:paraId="57811532" w14:textId="71D41056" w:rsidR="00BF7CCA" w:rsidRPr="002B695D" w:rsidRDefault="00E432DC" w:rsidP="002C2798">
      <w:pPr>
        <w:pStyle w:val="Heading5"/>
        <w:spacing w:before="0" w:after="200"/>
        <w:rPr>
          <w:color w:val="auto"/>
          <w:szCs w:val="24"/>
        </w:rPr>
      </w:pPr>
      <w:r w:rsidRPr="002B695D">
        <w:rPr>
          <w:color w:val="auto"/>
          <w:szCs w:val="24"/>
        </w:rPr>
        <w:lastRenderedPageBreak/>
        <w:t>4.</w:t>
      </w:r>
      <w:r w:rsidR="00BF7CCA" w:rsidRPr="002B695D">
        <w:rPr>
          <w:color w:val="auto"/>
          <w:szCs w:val="24"/>
        </w:rPr>
        <w:t>1.2.1 Types of Head Injuries</w:t>
      </w:r>
    </w:p>
    <w:p w14:paraId="2588E870" w14:textId="4BCCB256" w:rsidR="00BF7CCA" w:rsidRPr="00E56B41" w:rsidRDefault="00BF7CCA" w:rsidP="002C2798">
      <w:pPr>
        <w:rPr>
          <w:rFonts w:cs="Times New Roman"/>
          <w:sz w:val="24"/>
          <w:szCs w:val="24"/>
        </w:rPr>
      </w:pPr>
      <w:r w:rsidRPr="00E56B41">
        <w:rPr>
          <w:rFonts w:cs="Times New Roman"/>
          <w:sz w:val="24"/>
          <w:szCs w:val="24"/>
        </w:rPr>
        <w:t>Virtually all respondents for the head survey were knowledgeable on the most common type of head injury that exists.  This shows that people are concerned about head safety so they learn about it.  That being said, it might be beneficial for people to be educated on the second and third m</w:t>
      </w:r>
      <w:r w:rsidR="00AA59AC" w:rsidRPr="00E56B41">
        <w:rPr>
          <w:rFonts w:cs="Times New Roman"/>
          <w:sz w:val="24"/>
          <w:szCs w:val="24"/>
        </w:rPr>
        <w:t>ost common type of head injury.</w:t>
      </w:r>
      <w:r w:rsidR="0085100C" w:rsidRPr="00E56B41">
        <w:rPr>
          <w:rFonts w:cs="Times New Roman"/>
          <w:sz w:val="24"/>
          <w:szCs w:val="24"/>
        </w:rPr>
        <w:t xml:space="preserve">  Overall though, people do not need more education on the most common type of head injury.</w:t>
      </w:r>
    </w:p>
    <w:p w14:paraId="1049DAB8" w14:textId="6F83B59D" w:rsidR="00BF7CCA" w:rsidRPr="002B695D" w:rsidRDefault="00E432DC" w:rsidP="002C2798">
      <w:pPr>
        <w:pStyle w:val="Heading5"/>
        <w:spacing w:before="0" w:after="200"/>
        <w:rPr>
          <w:color w:val="auto"/>
          <w:szCs w:val="24"/>
        </w:rPr>
      </w:pPr>
      <w:r w:rsidRPr="002B695D">
        <w:rPr>
          <w:color w:val="auto"/>
          <w:szCs w:val="24"/>
        </w:rPr>
        <w:t>4.</w:t>
      </w:r>
      <w:r w:rsidR="00BF7CCA" w:rsidRPr="002B695D">
        <w:rPr>
          <w:color w:val="auto"/>
          <w:szCs w:val="24"/>
        </w:rPr>
        <w:t>1.2.2 When to Replace a Helmet</w:t>
      </w:r>
    </w:p>
    <w:p w14:paraId="6BB314F0" w14:textId="06E27C24" w:rsidR="00BF7CCA" w:rsidRPr="00E56B41" w:rsidRDefault="00BF7CCA" w:rsidP="002C2798">
      <w:pPr>
        <w:rPr>
          <w:rFonts w:cs="Times New Roman"/>
          <w:sz w:val="24"/>
          <w:szCs w:val="24"/>
        </w:rPr>
      </w:pPr>
      <w:r w:rsidRPr="00E56B41">
        <w:rPr>
          <w:rFonts w:cs="Times New Roman"/>
          <w:sz w:val="24"/>
          <w:szCs w:val="24"/>
        </w:rPr>
        <w:t>As with the type of head injury, virtually all respondents for the head survey were knowledgeable on when a ski helmet should be replaced.  This further shows that people are concerned about head safety so, in order to prevent head injuries, they learn about helmet safety.  From this data, it is clear that people do not need more education on when to replace a helmet, but it cannot hurt to re</w:t>
      </w:r>
      <w:r w:rsidR="00AA59AC" w:rsidRPr="00E56B41">
        <w:rPr>
          <w:rFonts w:cs="Times New Roman"/>
          <w:sz w:val="24"/>
          <w:szCs w:val="24"/>
        </w:rPr>
        <w:t>mind people of the information.</w:t>
      </w:r>
    </w:p>
    <w:p w14:paraId="50372D74" w14:textId="2ADB4A56" w:rsidR="00BF7CCA" w:rsidRPr="002B695D" w:rsidRDefault="00E432DC" w:rsidP="002C2798">
      <w:pPr>
        <w:pStyle w:val="Heading5"/>
        <w:spacing w:before="0" w:after="200"/>
        <w:rPr>
          <w:color w:val="auto"/>
          <w:szCs w:val="24"/>
        </w:rPr>
      </w:pPr>
      <w:r w:rsidRPr="002B695D">
        <w:rPr>
          <w:color w:val="auto"/>
          <w:szCs w:val="24"/>
        </w:rPr>
        <w:t>4.</w:t>
      </w:r>
      <w:r w:rsidR="00BF7CCA" w:rsidRPr="002B695D">
        <w:rPr>
          <w:color w:val="auto"/>
          <w:szCs w:val="24"/>
        </w:rPr>
        <w:t>1.2.3 Protective Helmet Qualities</w:t>
      </w:r>
    </w:p>
    <w:p w14:paraId="3C80F299" w14:textId="39C11DF6" w:rsidR="00BF7CCA" w:rsidRPr="00E56B41" w:rsidRDefault="00BF7CCA" w:rsidP="002C2798">
      <w:pPr>
        <w:rPr>
          <w:rFonts w:cs="Times New Roman"/>
          <w:sz w:val="24"/>
          <w:szCs w:val="24"/>
        </w:rPr>
      </w:pPr>
      <w:r w:rsidRPr="00E56B41">
        <w:rPr>
          <w:rFonts w:cs="Times New Roman"/>
          <w:sz w:val="24"/>
          <w:szCs w:val="24"/>
        </w:rPr>
        <w:t>Virtually all of the respondents were knowledgeable on the protective qualities of a helmet.  As previously stated, people are concerned about head safety so they make sure they know how to best protect their head.  It would not be a bad idea to keep remin</w:t>
      </w:r>
      <w:r w:rsidR="00AA59AC" w:rsidRPr="00E56B41">
        <w:rPr>
          <w:rFonts w:cs="Times New Roman"/>
          <w:sz w:val="24"/>
          <w:szCs w:val="24"/>
        </w:rPr>
        <w:t>ding people of the information.</w:t>
      </w:r>
    </w:p>
    <w:p w14:paraId="39E7A8BB" w14:textId="39BF9A49" w:rsidR="00BF7CCA" w:rsidRPr="002B695D" w:rsidRDefault="00E432DC" w:rsidP="002C2798">
      <w:pPr>
        <w:pStyle w:val="Heading5"/>
        <w:spacing w:before="0" w:after="200"/>
        <w:rPr>
          <w:color w:val="auto"/>
          <w:szCs w:val="24"/>
        </w:rPr>
      </w:pPr>
      <w:r w:rsidRPr="002B695D">
        <w:rPr>
          <w:color w:val="auto"/>
          <w:szCs w:val="24"/>
        </w:rPr>
        <w:t>4.</w:t>
      </w:r>
      <w:r w:rsidR="00BF7CCA" w:rsidRPr="002B695D">
        <w:rPr>
          <w:color w:val="auto"/>
          <w:szCs w:val="24"/>
        </w:rPr>
        <w:t>1.2.4 Proper Helmet Fit</w:t>
      </w:r>
    </w:p>
    <w:p w14:paraId="5E679B5A" w14:textId="40A738A4" w:rsidR="00BF7CCA" w:rsidRPr="00E56B41" w:rsidRDefault="00BF7CCA" w:rsidP="002C2798">
      <w:pPr>
        <w:rPr>
          <w:rFonts w:cs="Times New Roman"/>
          <w:sz w:val="24"/>
          <w:szCs w:val="24"/>
        </w:rPr>
      </w:pPr>
      <w:r w:rsidRPr="00E56B41">
        <w:rPr>
          <w:rFonts w:cs="Times New Roman"/>
          <w:sz w:val="24"/>
          <w:szCs w:val="24"/>
        </w:rPr>
        <w:t>There was an even distribution of correct and incorrect responses for the question on the proper helmet fit.  Only 39% of the respondents got the question correct.  People may need more education on the proper fit for a helmet</w:t>
      </w:r>
      <w:r w:rsidR="006647FD" w:rsidRPr="00E56B41">
        <w:rPr>
          <w:rFonts w:cs="Times New Roman"/>
          <w:sz w:val="24"/>
          <w:szCs w:val="24"/>
        </w:rPr>
        <w:t>,</w:t>
      </w:r>
      <w:r w:rsidRPr="00E56B41">
        <w:rPr>
          <w:rFonts w:cs="Times New Roman"/>
          <w:sz w:val="24"/>
          <w:szCs w:val="24"/>
        </w:rPr>
        <w:t xml:space="preserve"> or the wording of the question and the </w:t>
      </w:r>
      <w:r w:rsidR="006647FD" w:rsidRPr="00E56B41">
        <w:rPr>
          <w:rFonts w:cs="Times New Roman"/>
          <w:sz w:val="24"/>
          <w:szCs w:val="24"/>
        </w:rPr>
        <w:t>possible answers were</w:t>
      </w:r>
      <w:r w:rsidRPr="00E56B41">
        <w:rPr>
          <w:rFonts w:cs="Times New Roman"/>
          <w:sz w:val="24"/>
          <w:szCs w:val="24"/>
        </w:rPr>
        <w:t xml:space="preserve"> confusing and unclear</w:t>
      </w:r>
      <w:r w:rsidR="006647FD" w:rsidRPr="00E56B41">
        <w:rPr>
          <w:rFonts w:cs="Times New Roman"/>
          <w:sz w:val="24"/>
          <w:szCs w:val="24"/>
        </w:rPr>
        <w:t>,</w:t>
      </w:r>
      <w:r w:rsidRPr="00E56B41">
        <w:rPr>
          <w:rFonts w:cs="Times New Roman"/>
          <w:sz w:val="24"/>
          <w:szCs w:val="24"/>
        </w:rPr>
        <w:t xml:space="preserve"> which made people respond incorrectly.  The latter is probably the case.  If a re-test with a re-wording of the question shows that it was the wording that caused people to choose the incorrect answer, then no further education would be needed</w:t>
      </w:r>
      <w:r w:rsidR="00101CDC" w:rsidRPr="00E56B41">
        <w:rPr>
          <w:rFonts w:cs="Times New Roman"/>
          <w:sz w:val="24"/>
          <w:szCs w:val="24"/>
        </w:rPr>
        <w:t xml:space="preserve"> for proper helmet fit</w:t>
      </w:r>
      <w:r w:rsidRPr="00E56B41">
        <w:rPr>
          <w:rFonts w:cs="Times New Roman"/>
          <w:sz w:val="24"/>
          <w:szCs w:val="24"/>
        </w:rPr>
        <w:t>.</w:t>
      </w:r>
    </w:p>
    <w:p w14:paraId="47BFBB30" w14:textId="068EC295" w:rsidR="00BF7CCA" w:rsidRPr="002B695D" w:rsidRDefault="00E432DC" w:rsidP="002C2798">
      <w:pPr>
        <w:pStyle w:val="Heading3"/>
        <w:spacing w:before="0" w:after="200"/>
        <w:rPr>
          <w:color w:val="auto"/>
          <w:szCs w:val="24"/>
        </w:rPr>
      </w:pPr>
      <w:bookmarkStart w:id="127" w:name="_Toc355722062"/>
      <w:r w:rsidRPr="002B695D">
        <w:rPr>
          <w:color w:val="auto"/>
          <w:szCs w:val="24"/>
        </w:rPr>
        <w:t>4.</w:t>
      </w:r>
      <w:r w:rsidR="00BF7CCA" w:rsidRPr="002B695D">
        <w:rPr>
          <w:color w:val="auto"/>
          <w:szCs w:val="24"/>
        </w:rPr>
        <w:t>1.3 Knee Survey</w:t>
      </w:r>
      <w:bookmarkEnd w:id="127"/>
    </w:p>
    <w:p w14:paraId="543834D7" w14:textId="70853734" w:rsidR="00BF7CCA" w:rsidRPr="00E56B41" w:rsidRDefault="00BF7CCA" w:rsidP="002C2798">
      <w:pPr>
        <w:rPr>
          <w:rFonts w:cs="Times New Roman"/>
          <w:sz w:val="24"/>
          <w:szCs w:val="24"/>
        </w:rPr>
      </w:pPr>
      <w:r w:rsidRPr="00E56B41">
        <w:rPr>
          <w:rFonts w:cs="Times New Roman"/>
          <w:sz w:val="24"/>
          <w:szCs w:val="24"/>
        </w:rPr>
        <w:t>A table displaying the data regarding the information obtained fro</w:t>
      </w:r>
      <w:r w:rsidR="00AA7581">
        <w:rPr>
          <w:rFonts w:cs="Times New Roman"/>
          <w:sz w:val="24"/>
          <w:szCs w:val="24"/>
        </w:rPr>
        <w:t xml:space="preserve">m the knee survey can be seen in Appendix </w:t>
      </w:r>
      <w:r w:rsidR="00AA7581">
        <w:rPr>
          <w:rFonts w:cs="Times New Roman"/>
          <w:sz w:val="24"/>
          <w:szCs w:val="24"/>
        </w:rPr>
        <w:fldChar w:fldCharType="begin"/>
      </w:r>
      <w:r w:rsidR="00AA7581">
        <w:rPr>
          <w:rFonts w:cs="Times New Roman"/>
          <w:sz w:val="24"/>
          <w:szCs w:val="24"/>
        </w:rPr>
        <w:instrText xml:space="preserve"> REF _Ref355614253 \h </w:instrText>
      </w:r>
      <w:r w:rsidR="00AA7581">
        <w:rPr>
          <w:rFonts w:cs="Times New Roman"/>
          <w:sz w:val="24"/>
          <w:szCs w:val="24"/>
        </w:rPr>
      </w:r>
      <w:r w:rsidR="00AA7581">
        <w:rPr>
          <w:rFonts w:cs="Times New Roman"/>
          <w:sz w:val="24"/>
          <w:szCs w:val="24"/>
        </w:rPr>
        <w:fldChar w:fldCharType="separate"/>
      </w:r>
      <w:r w:rsidR="00AA7581">
        <w:t xml:space="preserve">7.1.2 </w:t>
      </w:r>
      <w:r w:rsidR="00AA7581" w:rsidRPr="00300A00">
        <w:t>Survey Discussion Table</w:t>
      </w:r>
      <w:r w:rsidR="00AA7581">
        <w:rPr>
          <w:rFonts w:cs="Times New Roman"/>
          <w:sz w:val="24"/>
          <w:szCs w:val="24"/>
        </w:rPr>
        <w:fldChar w:fldCharType="end"/>
      </w:r>
      <w:r w:rsidR="00AA59AC" w:rsidRPr="00E56B41">
        <w:rPr>
          <w:rFonts w:cs="Times New Roman"/>
          <w:sz w:val="24"/>
          <w:szCs w:val="24"/>
        </w:rPr>
        <w:t>.</w:t>
      </w:r>
    </w:p>
    <w:p w14:paraId="0B5009E1" w14:textId="2DCB7C5C" w:rsidR="00BF7CCA" w:rsidRPr="002B695D" w:rsidRDefault="00E432DC" w:rsidP="002C2798">
      <w:pPr>
        <w:pStyle w:val="Heading5"/>
        <w:spacing w:before="0" w:after="200"/>
        <w:rPr>
          <w:color w:val="auto"/>
          <w:szCs w:val="24"/>
        </w:rPr>
      </w:pPr>
      <w:r w:rsidRPr="002B695D">
        <w:rPr>
          <w:color w:val="auto"/>
          <w:szCs w:val="24"/>
        </w:rPr>
        <w:t>4.</w:t>
      </w:r>
      <w:r w:rsidR="00BF7CCA" w:rsidRPr="002B695D">
        <w:rPr>
          <w:color w:val="auto"/>
          <w:szCs w:val="24"/>
        </w:rPr>
        <w:t>1.3.1 Types of Knee Injuries</w:t>
      </w:r>
    </w:p>
    <w:p w14:paraId="7B2216A5" w14:textId="6A34AFFC" w:rsidR="00EF2B59" w:rsidRPr="00E56B41" w:rsidRDefault="00BF7CCA" w:rsidP="002C2798">
      <w:pPr>
        <w:rPr>
          <w:rFonts w:cs="Times New Roman"/>
          <w:sz w:val="24"/>
          <w:szCs w:val="24"/>
        </w:rPr>
      </w:pPr>
      <w:r w:rsidRPr="00E56B41">
        <w:rPr>
          <w:rFonts w:cs="Times New Roman"/>
          <w:sz w:val="24"/>
          <w:szCs w:val="24"/>
        </w:rPr>
        <w:t xml:space="preserve">Of the people who responded to the knee survey, 69% got the question on the most common knee injury correct.  The majority of people know the most common knee injury.  Despite the fact that the majority of people know the most common type of knee injury, more education is </w:t>
      </w:r>
      <w:r w:rsidRPr="00E56B41">
        <w:rPr>
          <w:rFonts w:cs="Times New Roman"/>
          <w:sz w:val="24"/>
          <w:szCs w:val="24"/>
        </w:rPr>
        <w:lastRenderedPageBreak/>
        <w:t>needed so that everyone is aware of knee injuries.  It might also be beneficial for people to be educated on the second and third m</w:t>
      </w:r>
      <w:r w:rsidR="00AA59AC" w:rsidRPr="00E56B41">
        <w:rPr>
          <w:rFonts w:cs="Times New Roman"/>
          <w:sz w:val="24"/>
          <w:szCs w:val="24"/>
        </w:rPr>
        <w:t>ost common type of knee injury.</w:t>
      </w:r>
    </w:p>
    <w:p w14:paraId="02A36F44" w14:textId="4A9AE3F1" w:rsidR="00BF7CCA" w:rsidRPr="002B695D" w:rsidRDefault="00E432DC" w:rsidP="002C2798">
      <w:pPr>
        <w:pStyle w:val="Heading5"/>
        <w:spacing w:before="0" w:after="200"/>
        <w:rPr>
          <w:color w:val="auto"/>
          <w:szCs w:val="24"/>
        </w:rPr>
      </w:pPr>
      <w:r w:rsidRPr="002B695D">
        <w:rPr>
          <w:color w:val="auto"/>
          <w:szCs w:val="24"/>
        </w:rPr>
        <w:t>4.</w:t>
      </w:r>
      <w:r w:rsidR="00BF7CCA" w:rsidRPr="002B695D">
        <w:rPr>
          <w:color w:val="auto"/>
          <w:szCs w:val="24"/>
        </w:rPr>
        <w:t>1.3.2 “Phantom Foot”</w:t>
      </w:r>
    </w:p>
    <w:p w14:paraId="65BDE328" w14:textId="02505089" w:rsidR="00BF7CCA" w:rsidRPr="00E56B41" w:rsidRDefault="00BF7CCA" w:rsidP="002C2798">
      <w:pPr>
        <w:rPr>
          <w:rFonts w:cs="Times New Roman"/>
          <w:sz w:val="24"/>
          <w:szCs w:val="24"/>
        </w:rPr>
      </w:pPr>
      <w:r w:rsidRPr="00E56B41">
        <w:rPr>
          <w:rFonts w:cs="Times New Roman"/>
          <w:sz w:val="24"/>
          <w:szCs w:val="24"/>
        </w:rPr>
        <w:t>There was an even distribution of correct and incorrect responses for the Phantom Foot question in the knee injury survey.  A fair amount of people may be unaware of what a “phantom foot” is, or they do not know what conditions cause a Phantom foot.  From the results of this question, more educa</w:t>
      </w:r>
      <w:r w:rsidR="00C92216" w:rsidRPr="00E56B41">
        <w:rPr>
          <w:rFonts w:cs="Times New Roman"/>
          <w:sz w:val="24"/>
          <w:szCs w:val="24"/>
        </w:rPr>
        <w:t>tion on “phantom foot” is suggested</w:t>
      </w:r>
      <w:r w:rsidRPr="00E56B41">
        <w:rPr>
          <w:rFonts w:cs="Times New Roman"/>
          <w:sz w:val="24"/>
          <w:szCs w:val="24"/>
        </w:rPr>
        <w:t>.</w:t>
      </w:r>
    </w:p>
    <w:p w14:paraId="40C06CF8" w14:textId="332765C6" w:rsidR="00BF7CCA" w:rsidRPr="002B695D" w:rsidRDefault="00E432DC" w:rsidP="002C2798">
      <w:pPr>
        <w:pStyle w:val="Heading5"/>
        <w:spacing w:before="0" w:after="200"/>
        <w:rPr>
          <w:color w:val="auto"/>
          <w:szCs w:val="24"/>
        </w:rPr>
      </w:pPr>
      <w:r w:rsidRPr="002B695D">
        <w:rPr>
          <w:color w:val="auto"/>
          <w:szCs w:val="24"/>
        </w:rPr>
        <w:t>4.</w:t>
      </w:r>
      <w:r w:rsidR="00BF7CCA" w:rsidRPr="002B695D">
        <w:rPr>
          <w:color w:val="auto"/>
          <w:szCs w:val="24"/>
        </w:rPr>
        <w:t>1.3.3 Risk of Knee Injuries</w:t>
      </w:r>
    </w:p>
    <w:p w14:paraId="60F26446" w14:textId="5E2E4028" w:rsidR="00BF7CCA" w:rsidRPr="00E56B41" w:rsidRDefault="00BF7CCA" w:rsidP="002C2798">
      <w:pPr>
        <w:rPr>
          <w:rFonts w:cs="Times New Roman"/>
          <w:sz w:val="24"/>
          <w:szCs w:val="24"/>
        </w:rPr>
      </w:pPr>
      <w:r w:rsidRPr="00E56B41">
        <w:rPr>
          <w:rFonts w:cs="Times New Roman"/>
          <w:sz w:val="24"/>
          <w:szCs w:val="24"/>
        </w:rPr>
        <w:t>As with the Phantom Foot question, there was an even distribution of correct and incorrect responses for the question on which types of skiers have the highest risk for knee injuries.  People may think that everyone is at an equal risk for knee inj</w:t>
      </w:r>
      <w:r w:rsidR="001556FE" w:rsidRPr="00E56B41">
        <w:rPr>
          <w:rFonts w:cs="Times New Roman"/>
          <w:sz w:val="24"/>
          <w:szCs w:val="24"/>
        </w:rPr>
        <w:t>uries.  More education is suggested</w:t>
      </w:r>
      <w:r w:rsidRPr="00E56B41">
        <w:rPr>
          <w:rFonts w:cs="Times New Roman"/>
          <w:sz w:val="24"/>
          <w:szCs w:val="24"/>
        </w:rPr>
        <w:t xml:space="preserve"> on the correlation between skill level and risk of knee injuries based on the results for this question.</w:t>
      </w:r>
    </w:p>
    <w:p w14:paraId="4DFDC08C" w14:textId="097832E0" w:rsidR="00BF7CCA" w:rsidRPr="002B695D" w:rsidRDefault="00E432DC" w:rsidP="002C2798">
      <w:pPr>
        <w:pStyle w:val="Heading3"/>
        <w:spacing w:before="0" w:after="200"/>
        <w:rPr>
          <w:color w:val="auto"/>
          <w:szCs w:val="24"/>
        </w:rPr>
      </w:pPr>
      <w:bookmarkStart w:id="128" w:name="_Toc355722063"/>
      <w:r w:rsidRPr="002B695D">
        <w:rPr>
          <w:color w:val="auto"/>
          <w:szCs w:val="24"/>
        </w:rPr>
        <w:t>4.</w:t>
      </w:r>
      <w:r w:rsidR="00BF7CCA" w:rsidRPr="002B695D">
        <w:rPr>
          <w:color w:val="auto"/>
          <w:szCs w:val="24"/>
        </w:rPr>
        <w:t>1.4 Wrist Survey</w:t>
      </w:r>
      <w:bookmarkEnd w:id="128"/>
    </w:p>
    <w:p w14:paraId="510A6FFF" w14:textId="25022266" w:rsidR="00BF7CCA" w:rsidRPr="00E56B41" w:rsidRDefault="00BF7CCA" w:rsidP="002C2798">
      <w:pPr>
        <w:rPr>
          <w:rFonts w:cs="Times New Roman"/>
          <w:sz w:val="24"/>
          <w:szCs w:val="24"/>
        </w:rPr>
      </w:pPr>
      <w:r w:rsidRPr="00E56B41">
        <w:rPr>
          <w:rFonts w:cs="Times New Roman"/>
          <w:sz w:val="24"/>
          <w:szCs w:val="24"/>
        </w:rPr>
        <w:t xml:space="preserve">A table displaying the data regarding the information obtained from the wrist survey can be seen in </w:t>
      </w:r>
      <w:r w:rsidRPr="00E56B41">
        <w:rPr>
          <w:rFonts w:cs="Times New Roman"/>
          <w:sz w:val="24"/>
          <w:szCs w:val="24"/>
          <w:highlight w:val="yellow"/>
        </w:rPr>
        <w:fldChar w:fldCharType="begin"/>
      </w:r>
      <w:r w:rsidRPr="00E56B41">
        <w:rPr>
          <w:rFonts w:cs="Times New Roman"/>
          <w:sz w:val="24"/>
          <w:szCs w:val="24"/>
        </w:rPr>
        <w:instrText xml:space="preserve"> REF _Ref354694727 \h </w:instrText>
      </w:r>
      <w:r w:rsidR="007C701C" w:rsidRPr="00E56B41">
        <w:rPr>
          <w:rFonts w:cs="Times New Roman"/>
          <w:sz w:val="24"/>
          <w:szCs w:val="24"/>
          <w:highlight w:val="yellow"/>
        </w:rPr>
        <w:instrText xml:space="preserve"> \* MERGEFORMAT </w:instrText>
      </w:r>
      <w:r w:rsidRPr="00E56B41">
        <w:rPr>
          <w:rFonts w:cs="Times New Roman"/>
          <w:sz w:val="24"/>
          <w:szCs w:val="24"/>
          <w:highlight w:val="yellow"/>
        </w:rPr>
      </w:r>
      <w:r w:rsidRPr="00E56B41">
        <w:rPr>
          <w:rFonts w:cs="Times New Roman"/>
          <w:sz w:val="24"/>
          <w:szCs w:val="24"/>
          <w:highlight w:val="yellow"/>
        </w:rPr>
        <w:fldChar w:fldCharType="separate"/>
      </w:r>
      <w:r w:rsidR="00AA7581">
        <w:rPr>
          <w:sz w:val="24"/>
          <w:szCs w:val="24"/>
        </w:rPr>
        <w:t>Appendix</w:t>
      </w:r>
      <w:r w:rsidR="00AA7581">
        <w:rPr>
          <w:sz w:val="24"/>
          <w:szCs w:val="24"/>
        </w:rPr>
        <w:fldChar w:fldCharType="begin"/>
      </w:r>
      <w:r w:rsidR="00AA7581">
        <w:rPr>
          <w:sz w:val="24"/>
          <w:szCs w:val="24"/>
        </w:rPr>
        <w:instrText xml:space="preserve"> REF _Ref355614253 \h </w:instrText>
      </w:r>
      <w:r w:rsidR="00AA7581">
        <w:rPr>
          <w:sz w:val="24"/>
          <w:szCs w:val="24"/>
        </w:rPr>
      </w:r>
      <w:r w:rsidR="00AA7581">
        <w:rPr>
          <w:sz w:val="24"/>
          <w:szCs w:val="24"/>
        </w:rPr>
        <w:fldChar w:fldCharType="separate"/>
      </w:r>
      <w:r w:rsidR="00AA7581">
        <w:t xml:space="preserve">7.1.2 </w:t>
      </w:r>
      <w:r w:rsidR="00AA7581" w:rsidRPr="00300A00">
        <w:t>Survey Discussion Table</w:t>
      </w:r>
      <w:r w:rsidR="00AA7581">
        <w:rPr>
          <w:sz w:val="24"/>
          <w:szCs w:val="24"/>
        </w:rPr>
        <w:fldChar w:fldCharType="end"/>
      </w:r>
      <w:r w:rsidRPr="00E56B41">
        <w:rPr>
          <w:rFonts w:cs="Times New Roman"/>
          <w:sz w:val="24"/>
          <w:szCs w:val="24"/>
          <w:highlight w:val="yellow"/>
        </w:rPr>
        <w:fldChar w:fldCharType="end"/>
      </w:r>
      <w:r w:rsidR="00AA59AC" w:rsidRPr="00E56B41">
        <w:rPr>
          <w:rFonts w:cs="Times New Roman"/>
          <w:sz w:val="24"/>
          <w:szCs w:val="24"/>
        </w:rPr>
        <w:t>.</w:t>
      </w:r>
    </w:p>
    <w:p w14:paraId="18777589" w14:textId="73FFBE3F" w:rsidR="00BF7CCA" w:rsidRPr="002B695D" w:rsidRDefault="00E432DC" w:rsidP="002C2798">
      <w:pPr>
        <w:pStyle w:val="Heading5"/>
        <w:spacing w:before="0" w:after="200"/>
        <w:rPr>
          <w:color w:val="auto"/>
          <w:szCs w:val="24"/>
        </w:rPr>
      </w:pPr>
      <w:r w:rsidRPr="002B695D">
        <w:rPr>
          <w:color w:val="auto"/>
          <w:szCs w:val="24"/>
        </w:rPr>
        <w:t>4.</w:t>
      </w:r>
      <w:r w:rsidR="00BF7CCA" w:rsidRPr="002B695D">
        <w:rPr>
          <w:color w:val="auto"/>
          <w:szCs w:val="24"/>
        </w:rPr>
        <w:t>1.4.1 How to Fall Properly</w:t>
      </w:r>
    </w:p>
    <w:p w14:paraId="669EFDD9" w14:textId="2F6014B4" w:rsidR="00BF7CCA" w:rsidRPr="00E56B41" w:rsidRDefault="00BF7CCA" w:rsidP="002C2798">
      <w:pPr>
        <w:rPr>
          <w:rFonts w:cs="Times New Roman"/>
          <w:sz w:val="24"/>
          <w:szCs w:val="24"/>
        </w:rPr>
      </w:pPr>
      <w:r w:rsidRPr="00E56B41">
        <w:rPr>
          <w:rFonts w:cs="Times New Roman"/>
          <w:sz w:val="24"/>
          <w:szCs w:val="24"/>
        </w:rPr>
        <w:t>There was an even distribution of correct and incorrect responses for the question on how to properly fall in order to reduce the risk of a wrist injury.  Maybe people are answering how they fall, not how they should fall.  Demonstrations on how to fall properly or a video explaining how to fall properly might b</w:t>
      </w:r>
      <w:r w:rsidR="00AA59AC" w:rsidRPr="00E56B41">
        <w:rPr>
          <w:rFonts w:cs="Times New Roman"/>
          <w:sz w:val="24"/>
          <w:szCs w:val="24"/>
        </w:rPr>
        <w:t>e helpful in further education.</w:t>
      </w:r>
    </w:p>
    <w:p w14:paraId="7C7D5B39" w14:textId="5AA326F9" w:rsidR="00BF7CCA" w:rsidRPr="002B695D" w:rsidRDefault="00E432DC" w:rsidP="002C2798">
      <w:pPr>
        <w:pStyle w:val="Heading5"/>
        <w:tabs>
          <w:tab w:val="left" w:pos="3105"/>
        </w:tabs>
        <w:spacing w:before="0" w:after="200"/>
        <w:rPr>
          <w:color w:val="auto"/>
          <w:szCs w:val="24"/>
        </w:rPr>
      </w:pPr>
      <w:r w:rsidRPr="002B695D">
        <w:rPr>
          <w:color w:val="auto"/>
          <w:szCs w:val="24"/>
        </w:rPr>
        <w:t>4.</w:t>
      </w:r>
      <w:r w:rsidR="00BF7CCA" w:rsidRPr="002B695D">
        <w:rPr>
          <w:color w:val="auto"/>
          <w:szCs w:val="24"/>
        </w:rPr>
        <w:t xml:space="preserve">1.4.2 Wrist </w:t>
      </w:r>
      <w:r w:rsidRPr="002B695D">
        <w:rPr>
          <w:color w:val="auto"/>
          <w:szCs w:val="24"/>
        </w:rPr>
        <w:t>G</w:t>
      </w:r>
      <w:r w:rsidR="00BF7CCA" w:rsidRPr="002B695D">
        <w:rPr>
          <w:color w:val="auto"/>
          <w:szCs w:val="24"/>
        </w:rPr>
        <w:t>uards</w:t>
      </w:r>
      <w:r w:rsidR="00AA59AC" w:rsidRPr="002B695D">
        <w:rPr>
          <w:color w:val="auto"/>
          <w:szCs w:val="24"/>
        </w:rPr>
        <w:tab/>
      </w:r>
    </w:p>
    <w:p w14:paraId="69AD64EF" w14:textId="14070387" w:rsidR="00AA59AC" w:rsidRPr="00E56B41" w:rsidRDefault="00BF7CCA" w:rsidP="002C2798">
      <w:pPr>
        <w:rPr>
          <w:rFonts w:cs="Times New Roman"/>
          <w:sz w:val="24"/>
          <w:szCs w:val="24"/>
        </w:rPr>
      </w:pPr>
      <w:r w:rsidRPr="00E56B41">
        <w:rPr>
          <w:rFonts w:cs="Times New Roman"/>
          <w:sz w:val="24"/>
          <w:szCs w:val="24"/>
        </w:rPr>
        <w:t>For the question regarding wrist guards, there was an even distribution of responses.  Out of the people who answered the wrist survey, 54% answered incorrectly for the question about wrist guards.  Many people are unaware of snowboarding wrist guards.  There should be more awareness for wrist guards for snowboarding.</w:t>
      </w:r>
    </w:p>
    <w:p w14:paraId="2432A6D4" w14:textId="437CA0B4" w:rsidR="00BF7CCA" w:rsidRPr="002B695D" w:rsidRDefault="00E432DC" w:rsidP="002C2798">
      <w:pPr>
        <w:pStyle w:val="Heading3"/>
        <w:spacing w:before="0" w:after="200"/>
        <w:rPr>
          <w:color w:val="auto"/>
          <w:szCs w:val="24"/>
        </w:rPr>
      </w:pPr>
      <w:bookmarkStart w:id="129" w:name="_Toc355722064"/>
      <w:r w:rsidRPr="002B695D">
        <w:rPr>
          <w:color w:val="auto"/>
          <w:szCs w:val="24"/>
        </w:rPr>
        <w:t>4.</w:t>
      </w:r>
      <w:r w:rsidR="00BF7CCA" w:rsidRPr="002B695D">
        <w:rPr>
          <w:color w:val="auto"/>
          <w:szCs w:val="24"/>
        </w:rPr>
        <w:t>1.5 Thumb Survey</w:t>
      </w:r>
      <w:bookmarkEnd w:id="129"/>
    </w:p>
    <w:p w14:paraId="42B68FEA" w14:textId="05CED9D2" w:rsidR="00BF7CCA" w:rsidRPr="00E56B41" w:rsidRDefault="00BF7CCA" w:rsidP="002C2798">
      <w:pPr>
        <w:rPr>
          <w:rFonts w:cs="Times New Roman"/>
          <w:sz w:val="24"/>
          <w:szCs w:val="24"/>
        </w:rPr>
      </w:pPr>
      <w:r w:rsidRPr="00E56B41">
        <w:rPr>
          <w:rFonts w:cs="Times New Roman"/>
          <w:sz w:val="24"/>
          <w:szCs w:val="24"/>
        </w:rPr>
        <w:t xml:space="preserve">Out of all four surveys that were available, the thumb injury survey received the least amount of responses.  A table displaying the data regarding the information obtained from the thumb survey can be seen in </w:t>
      </w:r>
      <w:r w:rsidRPr="00E56B41">
        <w:rPr>
          <w:rFonts w:cs="Times New Roman"/>
          <w:sz w:val="24"/>
          <w:szCs w:val="24"/>
          <w:highlight w:val="yellow"/>
        </w:rPr>
        <w:fldChar w:fldCharType="begin"/>
      </w:r>
      <w:r w:rsidRPr="00E56B41">
        <w:rPr>
          <w:rFonts w:cs="Times New Roman"/>
          <w:sz w:val="24"/>
          <w:szCs w:val="24"/>
        </w:rPr>
        <w:instrText xml:space="preserve"> REF _Ref354694727 \h </w:instrText>
      </w:r>
      <w:r w:rsidR="007C701C" w:rsidRPr="00E56B41">
        <w:rPr>
          <w:rFonts w:cs="Times New Roman"/>
          <w:sz w:val="24"/>
          <w:szCs w:val="24"/>
          <w:highlight w:val="yellow"/>
        </w:rPr>
        <w:instrText xml:space="preserve"> \* MERGEFORMAT </w:instrText>
      </w:r>
      <w:r w:rsidRPr="00E56B41">
        <w:rPr>
          <w:rFonts w:cs="Times New Roman"/>
          <w:sz w:val="24"/>
          <w:szCs w:val="24"/>
          <w:highlight w:val="yellow"/>
        </w:rPr>
      </w:r>
      <w:r w:rsidRPr="00E56B41">
        <w:rPr>
          <w:rFonts w:cs="Times New Roman"/>
          <w:sz w:val="24"/>
          <w:szCs w:val="24"/>
          <w:highlight w:val="yellow"/>
        </w:rPr>
        <w:fldChar w:fldCharType="separate"/>
      </w:r>
      <w:r w:rsidR="00AA59AC" w:rsidRPr="00E56B41">
        <w:rPr>
          <w:sz w:val="24"/>
          <w:szCs w:val="24"/>
        </w:rPr>
        <w:t xml:space="preserve">Appendix </w:t>
      </w:r>
      <w:r w:rsidRPr="00E56B41">
        <w:rPr>
          <w:rFonts w:cs="Times New Roman"/>
          <w:sz w:val="24"/>
          <w:szCs w:val="24"/>
          <w:highlight w:val="yellow"/>
        </w:rPr>
        <w:fldChar w:fldCharType="end"/>
      </w:r>
      <w:r w:rsidR="00AA7581">
        <w:rPr>
          <w:rFonts w:cs="Times New Roman"/>
          <w:sz w:val="24"/>
          <w:szCs w:val="24"/>
          <w:highlight w:val="yellow"/>
        </w:rPr>
        <w:fldChar w:fldCharType="begin"/>
      </w:r>
      <w:r w:rsidR="00AA7581">
        <w:rPr>
          <w:rFonts w:cs="Times New Roman"/>
          <w:sz w:val="24"/>
          <w:szCs w:val="24"/>
          <w:highlight w:val="yellow"/>
        </w:rPr>
        <w:instrText xml:space="preserve"> REF _Ref355614253 \h </w:instrText>
      </w:r>
      <w:r w:rsidR="00AA7581">
        <w:rPr>
          <w:rFonts w:cs="Times New Roman"/>
          <w:sz w:val="24"/>
          <w:szCs w:val="24"/>
          <w:highlight w:val="yellow"/>
        </w:rPr>
      </w:r>
      <w:r w:rsidR="00AA7581">
        <w:rPr>
          <w:rFonts w:cs="Times New Roman"/>
          <w:sz w:val="24"/>
          <w:szCs w:val="24"/>
          <w:highlight w:val="yellow"/>
        </w:rPr>
        <w:fldChar w:fldCharType="separate"/>
      </w:r>
      <w:r w:rsidR="00AA7581">
        <w:t xml:space="preserve">7.1.2 </w:t>
      </w:r>
      <w:r w:rsidR="00AA7581" w:rsidRPr="00300A00">
        <w:t>Survey Discussion Table</w:t>
      </w:r>
      <w:r w:rsidR="00AA7581">
        <w:rPr>
          <w:rFonts w:cs="Times New Roman"/>
          <w:sz w:val="24"/>
          <w:szCs w:val="24"/>
          <w:highlight w:val="yellow"/>
        </w:rPr>
        <w:fldChar w:fldCharType="end"/>
      </w:r>
      <w:r w:rsidR="00AA59AC" w:rsidRPr="00E56B41">
        <w:rPr>
          <w:rFonts w:cs="Times New Roman"/>
          <w:sz w:val="24"/>
          <w:szCs w:val="24"/>
        </w:rPr>
        <w:t>.</w:t>
      </w:r>
    </w:p>
    <w:p w14:paraId="70BBD7ED" w14:textId="1F2DEC0A" w:rsidR="00BF7CCA" w:rsidRPr="002B695D" w:rsidRDefault="00E432DC" w:rsidP="002C2798">
      <w:pPr>
        <w:pStyle w:val="Heading5"/>
        <w:spacing w:before="0" w:after="200"/>
        <w:rPr>
          <w:color w:val="auto"/>
          <w:szCs w:val="24"/>
        </w:rPr>
      </w:pPr>
      <w:r w:rsidRPr="002B695D">
        <w:rPr>
          <w:color w:val="auto"/>
          <w:szCs w:val="24"/>
        </w:rPr>
        <w:lastRenderedPageBreak/>
        <w:t>4.</w:t>
      </w:r>
      <w:r w:rsidR="00BF7CCA" w:rsidRPr="002B695D">
        <w:rPr>
          <w:color w:val="auto"/>
          <w:szCs w:val="24"/>
        </w:rPr>
        <w:t>1.5.1 Causes of Thumb Injuries</w:t>
      </w:r>
    </w:p>
    <w:p w14:paraId="443BFDCB" w14:textId="1966F95B" w:rsidR="004A7499" w:rsidRPr="00E56B41" w:rsidRDefault="00BF7CCA" w:rsidP="002C2798">
      <w:pPr>
        <w:rPr>
          <w:rFonts w:cs="Times New Roman"/>
          <w:sz w:val="24"/>
          <w:szCs w:val="24"/>
        </w:rPr>
      </w:pPr>
      <w:r w:rsidRPr="00E56B41">
        <w:rPr>
          <w:rFonts w:cs="Times New Roman"/>
          <w:sz w:val="24"/>
          <w:szCs w:val="24"/>
        </w:rPr>
        <w:t>All of the respondents were knowledgeable on the causes of thumb injuries.  People know the causes of thumb injuries.  This may be a display of common sense.  As reinforcement, an educational video could be made to show skiers how to correc</w:t>
      </w:r>
      <w:r w:rsidR="007C701C" w:rsidRPr="00E56B41">
        <w:rPr>
          <w:rFonts w:cs="Times New Roman"/>
          <w:sz w:val="24"/>
          <w:szCs w:val="24"/>
        </w:rPr>
        <w:t>tly put on a pair of ski poles.</w:t>
      </w:r>
    </w:p>
    <w:p w14:paraId="050FF9B1" w14:textId="6DD9672C" w:rsidR="00FC7970" w:rsidRPr="00300A00" w:rsidRDefault="00FC7970" w:rsidP="002C2798">
      <w:pPr>
        <w:pStyle w:val="Heading2"/>
        <w:spacing w:before="0" w:after="200"/>
        <w:rPr>
          <w:color w:val="auto"/>
        </w:rPr>
      </w:pPr>
      <w:bookmarkStart w:id="130" w:name="_Toc355722065"/>
      <w:r w:rsidRPr="00300A00">
        <w:rPr>
          <w:color w:val="auto"/>
        </w:rPr>
        <w:t>4.2 Inadvertent Release Discussion</w:t>
      </w:r>
      <w:bookmarkEnd w:id="130"/>
    </w:p>
    <w:p w14:paraId="3F9883BA" w14:textId="39D2E149" w:rsidR="00D8319F" w:rsidRPr="00E56B41" w:rsidRDefault="00D8319F" w:rsidP="00903990">
      <w:pPr>
        <w:rPr>
          <w:sz w:val="24"/>
          <w:szCs w:val="24"/>
        </w:rPr>
      </w:pPr>
      <w:r w:rsidRPr="00E56B41">
        <w:rPr>
          <w:sz w:val="24"/>
          <w:szCs w:val="24"/>
        </w:rPr>
        <w:t>The analysis of the video obtained by the film study showed a strong correlation between skier ability and inadvertent releases. When reviewing the film, the ability of each athlete was noted. 11 out of 13 recorded inadvertent releases involved skiers classified as “mid-level” skiers, with one classified as “high-level” and one “low-level”. This proportion leads to the conclusion that skier level corresponds to susceptibility to inadvertent release. Although the athletes that experienced inadvertent release were experienced, and often finished in the upper middle end of the pack, they lacked refinement of “proper” ski racing technique. Especially in cases that inadvertent release was observed, the racers were skiing in a noticeably different form than the top racers in the division. Furthermore, it was observed that low level skiers; those with little race training and skiing at much lower speeds, did not sustain inadvertent release. The more conservative skiing style often put the athlete on a much different line than the higher level racers. Although they sustained falls and often were forced to hike a missed gate, these low level athletes were avoiding the terrain features that were causing their faster counterparts to experience inadvertent release.</w:t>
      </w:r>
      <w:r w:rsidR="0006207F" w:rsidRPr="00E56B41">
        <w:rPr>
          <w:sz w:val="24"/>
          <w:szCs w:val="24"/>
        </w:rPr>
        <w:t xml:space="preserve"> This would lead to the assumption that mid-level skiers are most susceptible to inadvertent release. However, upon further study, this may not be the case. Due to broad skill level of the Thompson Division of collegiate skiing, the skier group seemingly susceptible to inadvertent release may have been over represented in this race.</w:t>
      </w:r>
    </w:p>
    <w:p w14:paraId="06D647C9" w14:textId="4FFAA8EF" w:rsidR="00CE0C4C" w:rsidRPr="00E56B41" w:rsidRDefault="00CE0C4C" w:rsidP="00903990">
      <w:pPr>
        <w:rPr>
          <w:sz w:val="24"/>
          <w:szCs w:val="24"/>
        </w:rPr>
      </w:pPr>
      <w:r w:rsidRPr="00E56B41">
        <w:rPr>
          <w:sz w:val="24"/>
          <w:szCs w:val="24"/>
        </w:rPr>
        <w:t>The method of predicting the locations most likely to cause inadvertent releases was successful. In every race that was filmed, every inadvertent release that occurred was caught on film. Although not every race filmed yielded inadvertent release, the prediction method worked exceptionally well for races in which inadvertent release did occur. In a future iteration of this study, it may be advantageous to film from multiple vantage points. The method of selecting a section to film was successful, however filming was always performed from the bottom of the pitch looking up the hill. In some instances the lighting caused the film quality to be drastically reduced. By setting up a camera at the top of the pitch looking down the hill to compliment the camera at the bottom of pitch, the film reviewer would have an additional perspective on the inadvertent release observed.</w:t>
      </w:r>
    </w:p>
    <w:p w14:paraId="7B1F0C56" w14:textId="5BB82708" w:rsidR="00CE0C4C" w:rsidRPr="00E56B41" w:rsidRDefault="00CE0C4C" w:rsidP="00903990">
      <w:pPr>
        <w:rPr>
          <w:sz w:val="24"/>
          <w:szCs w:val="24"/>
        </w:rPr>
      </w:pPr>
      <w:r w:rsidRPr="00E56B41">
        <w:rPr>
          <w:sz w:val="24"/>
          <w:szCs w:val="24"/>
        </w:rPr>
        <w:t xml:space="preserve">At the Cochran’s event, in every single observed inadvertent release incident, the heel piece of the binding was open. This observation is interesting because every inadvertent release observed at this race occurred at the same gate. This shows that the hole had a similar effect on </w:t>
      </w:r>
      <w:r w:rsidRPr="00E56B41">
        <w:rPr>
          <w:sz w:val="24"/>
          <w:szCs w:val="24"/>
        </w:rPr>
        <w:lastRenderedPageBreak/>
        <w:t xml:space="preserve">the equipment of each athlete who experienced an inadvertent release. Each of these athletes had four things in common: the location of the inadvertent release, skier ability, the downhill ski was lost, and the heel piece of the binding was open. The identical conditions of each observed </w:t>
      </w:r>
      <w:r w:rsidR="00747B3A" w:rsidRPr="00E56B41">
        <w:rPr>
          <w:sz w:val="24"/>
          <w:szCs w:val="24"/>
        </w:rPr>
        <w:t>i</w:t>
      </w:r>
      <w:r w:rsidRPr="00E56B41">
        <w:rPr>
          <w:sz w:val="24"/>
          <w:szCs w:val="24"/>
        </w:rPr>
        <w:t xml:space="preserve">nadvertent release leads one to believe that these conditions are present in most cases of inadvertent release. </w:t>
      </w:r>
      <w:r w:rsidR="0006207F" w:rsidRPr="00E56B41">
        <w:rPr>
          <w:sz w:val="24"/>
          <w:szCs w:val="24"/>
        </w:rPr>
        <w:t xml:space="preserve">The </w:t>
      </w:r>
      <w:proofErr w:type="gramStart"/>
      <w:r w:rsidR="0006207F" w:rsidRPr="00E56B41">
        <w:rPr>
          <w:sz w:val="24"/>
          <w:szCs w:val="24"/>
        </w:rPr>
        <w:t>hole</w:t>
      </w:r>
      <w:proofErr w:type="gramEnd"/>
      <w:r w:rsidR="0006207F" w:rsidRPr="00E56B41">
        <w:rPr>
          <w:sz w:val="24"/>
          <w:szCs w:val="24"/>
        </w:rPr>
        <w:t xml:space="preserve"> itself should be subject to further discussion as well. This particular terrain feature caused every inadvertent release as well as several more falls. When a large terrain feature such as this causes an inadvertent release, it should be immediately inspected and adjusted by the course crew in order to reduce the risk of injury to athletes. Race directors should be trained to properly identify potentially problematic terrain features and use their authority to place a course hold until the terrain feature is fixed. This was an action that did not take place. Although a course crew was present, any attempt to modify the hole was neglected, even after such a high number of inadvertent releases occurred. Unfortunately, t</w:t>
      </w:r>
      <w:r w:rsidRPr="00E56B41">
        <w:rPr>
          <w:sz w:val="24"/>
          <w:szCs w:val="24"/>
        </w:rPr>
        <w:t>h</w:t>
      </w:r>
      <w:r w:rsidR="0006207F" w:rsidRPr="00E56B41">
        <w:rPr>
          <w:sz w:val="24"/>
          <w:szCs w:val="24"/>
        </w:rPr>
        <w:t>is</w:t>
      </w:r>
      <w:r w:rsidRPr="00E56B41">
        <w:rPr>
          <w:sz w:val="24"/>
          <w:szCs w:val="24"/>
        </w:rPr>
        <w:t xml:space="preserve"> study neglects to cite how many athletes did not fall victim to inadvertent release through the same gate.</w:t>
      </w:r>
      <w:r w:rsidR="00063E0C" w:rsidRPr="00E56B41">
        <w:rPr>
          <w:sz w:val="24"/>
          <w:szCs w:val="24"/>
        </w:rPr>
        <w:t xml:space="preserve"> </w:t>
      </w:r>
      <w:r w:rsidR="0006207F" w:rsidRPr="00E56B41">
        <w:rPr>
          <w:sz w:val="24"/>
          <w:szCs w:val="24"/>
        </w:rPr>
        <w:t>In a future iteration of this study start lists should be taken advantage of to allow for accurate statistical analysis.</w:t>
      </w:r>
    </w:p>
    <w:p w14:paraId="535A6DDB" w14:textId="419C0355" w:rsidR="00CE0C4C" w:rsidRPr="00E56B41" w:rsidRDefault="00CE0C4C" w:rsidP="00903990">
      <w:pPr>
        <w:rPr>
          <w:sz w:val="24"/>
          <w:szCs w:val="24"/>
        </w:rPr>
      </w:pPr>
      <w:r w:rsidRPr="00E56B41">
        <w:rPr>
          <w:sz w:val="24"/>
          <w:szCs w:val="24"/>
        </w:rPr>
        <w:t xml:space="preserve">Another </w:t>
      </w:r>
      <w:r w:rsidR="0006207F" w:rsidRPr="00E56B41">
        <w:rPr>
          <w:sz w:val="24"/>
          <w:szCs w:val="24"/>
        </w:rPr>
        <w:t>observation made by</w:t>
      </w:r>
      <w:r w:rsidRPr="00E56B41">
        <w:rPr>
          <w:sz w:val="24"/>
          <w:szCs w:val="24"/>
        </w:rPr>
        <w:t xml:space="preserve"> this study is that some bindings could be more susceptible to inadvertent release that others. The majority of athletes experiencing inadvertent release were using either one of two manufacturers of bindings. However, this may be attributed to the majority of the athletes in the study using one of these types of bindings.  In a future study modeled after this one</w:t>
      </w:r>
      <w:r w:rsidR="005F0E3F" w:rsidRPr="00E56B41">
        <w:rPr>
          <w:sz w:val="24"/>
          <w:szCs w:val="24"/>
        </w:rPr>
        <w:t>, it could prove a valuable observation to record every athlete’s equipment towards the beginning of the season to determine the frequency of certain manufacturers in the division being studied.</w:t>
      </w:r>
    </w:p>
    <w:p w14:paraId="4F353D81" w14:textId="5D148A58" w:rsidR="00CE0C4C" w:rsidRPr="00E56B41" w:rsidRDefault="00CE0C4C" w:rsidP="00903990">
      <w:pPr>
        <w:rPr>
          <w:sz w:val="24"/>
          <w:szCs w:val="24"/>
        </w:rPr>
      </w:pPr>
      <w:r w:rsidRPr="00E56B41">
        <w:rPr>
          <w:sz w:val="24"/>
          <w:szCs w:val="24"/>
        </w:rPr>
        <w:t>Due to this being the first iteration of this study, there were issues that arose that affected the original proposed structure of the study. Filming was directed by one individual on the WPI ski team and volunteers from the team performed the filming when the director had to race. This format for filming was inconsistent, as the director’s instructions may not have been properly passed to later volunteers. In a future iteration of the study, the filming crew should consist of at least two individu</w:t>
      </w:r>
      <w:r w:rsidR="001D4A54" w:rsidRPr="00E56B41">
        <w:rPr>
          <w:sz w:val="24"/>
          <w:szCs w:val="24"/>
        </w:rPr>
        <w:t>als not competing in the event.</w:t>
      </w:r>
      <w:r w:rsidR="005F0E3F" w:rsidRPr="00E56B41">
        <w:rPr>
          <w:sz w:val="24"/>
          <w:szCs w:val="24"/>
        </w:rPr>
        <w:t xml:space="preserve"> Another proposition is to have a third member from the group to track down and personally interview each athlete that is suspected to have had an inadvertent release. This would improve the reliability of the data collected by this test and allow for additional athlete information to be collected that may factor into the mechanics of an inadvertent release.</w:t>
      </w:r>
    </w:p>
    <w:p w14:paraId="6EE837C2" w14:textId="77777777" w:rsidR="00B51E0A" w:rsidRDefault="00B51E0A" w:rsidP="002C2798">
      <w:pPr>
        <w:rPr>
          <w:rFonts w:asciiTheme="majorHAnsi" w:eastAsiaTheme="majorEastAsia" w:hAnsiTheme="majorHAnsi" w:cstheme="majorBidi"/>
          <w:b/>
          <w:bCs/>
          <w:szCs w:val="24"/>
        </w:rPr>
      </w:pPr>
      <w:r>
        <w:rPr>
          <w:szCs w:val="24"/>
        </w:rPr>
        <w:br w:type="page"/>
      </w:r>
    </w:p>
    <w:p w14:paraId="50EABC30" w14:textId="3B92197A" w:rsidR="00FC7970" w:rsidRPr="00E56B41" w:rsidRDefault="00FC7970" w:rsidP="002C2798">
      <w:pPr>
        <w:pStyle w:val="Heading2"/>
        <w:spacing w:before="0" w:after="200"/>
        <w:rPr>
          <w:color w:val="auto"/>
        </w:rPr>
      </w:pPr>
      <w:bookmarkStart w:id="131" w:name="_Toc355722066"/>
      <w:r w:rsidRPr="00E56B41">
        <w:rPr>
          <w:color w:val="auto"/>
        </w:rPr>
        <w:lastRenderedPageBreak/>
        <w:t xml:space="preserve">4.3 </w:t>
      </w:r>
      <w:r w:rsidR="007610CE" w:rsidRPr="00E56B41">
        <w:rPr>
          <w:color w:val="auto"/>
        </w:rPr>
        <w:t>Fitness-</w:t>
      </w:r>
      <w:r w:rsidR="006C104E" w:rsidRPr="00E56B41">
        <w:rPr>
          <w:color w:val="auto"/>
        </w:rPr>
        <w:t xml:space="preserve">Injury </w:t>
      </w:r>
      <w:r w:rsidRPr="00E56B41">
        <w:rPr>
          <w:color w:val="auto"/>
        </w:rPr>
        <w:t>Discussion</w:t>
      </w:r>
      <w:bookmarkEnd w:id="131"/>
    </w:p>
    <w:p w14:paraId="488D6063" w14:textId="1B35EAC9" w:rsidR="002222EB" w:rsidRPr="002B695D" w:rsidRDefault="002222EB" w:rsidP="002C2798">
      <w:pPr>
        <w:pStyle w:val="Heading3"/>
        <w:spacing w:before="0" w:after="200"/>
        <w:rPr>
          <w:szCs w:val="24"/>
        </w:rPr>
      </w:pPr>
      <w:bookmarkStart w:id="132" w:name="_Toc355722067"/>
      <w:r w:rsidRPr="002B695D">
        <w:rPr>
          <w:szCs w:val="24"/>
        </w:rPr>
        <w:t>4.3.1 Fitness</w:t>
      </w:r>
      <w:bookmarkEnd w:id="132"/>
    </w:p>
    <w:p w14:paraId="72B78DC7" w14:textId="1E78D607" w:rsidR="002222EB" w:rsidRPr="00E56B41" w:rsidRDefault="002222EB" w:rsidP="002C2798">
      <w:pPr>
        <w:rPr>
          <w:sz w:val="24"/>
          <w:szCs w:val="24"/>
        </w:rPr>
      </w:pPr>
      <w:r w:rsidRPr="00E56B41">
        <w:rPr>
          <w:sz w:val="24"/>
          <w:szCs w:val="24"/>
        </w:rPr>
        <w:t xml:space="preserve">The fitness test developed this year was an interesting combination of metrics and changed several times to reflect the challenges of certain metrics. These iterations produced a test that better measures athlete ability and fitness, although the challenge of small sample size and participant dropout rates made this difficult to quantify at times. Future studies should focus on expanding the sample size by both adding college ski teams and increasing participation rates within those teams. </w:t>
      </w:r>
    </w:p>
    <w:p w14:paraId="06C70701" w14:textId="1D8E3793" w:rsidR="002222EB" w:rsidRPr="00E56B41" w:rsidRDefault="002222EB" w:rsidP="002C2798">
      <w:pPr>
        <w:rPr>
          <w:sz w:val="24"/>
          <w:szCs w:val="24"/>
        </w:rPr>
      </w:pPr>
      <w:r w:rsidRPr="00E56B41">
        <w:rPr>
          <w:sz w:val="24"/>
          <w:szCs w:val="24"/>
        </w:rPr>
        <w:t xml:space="preserve">One of the objectives of the test was to accurately measure the fitness of athletes with good repeatability. </w:t>
      </w:r>
      <w:r w:rsidR="00903990" w:rsidRPr="00E56B41">
        <w:rPr>
          <w:sz w:val="24"/>
          <w:szCs w:val="24"/>
        </w:rPr>
        <w:t>A</w:t>
      </w:r>
      <w:r w:rsidR="00897B52" w:rsidRPr="00E56B41">
        <w:rPr>
          <w:sz w:val="24"/>
          <w:szCs w:val="24"/>
        </w:rPr>
        <w:t xml:space="preserve">n ANOVA test </w:t>
      </w:r>
      <w:r w:rsidR="00903990" w:rsidRPr="00E56B41">
        <w:rPr>
          <w:sz w:val="24"/>
          <w:szCs w:val="24"/>
        </w:rPr>
        <w:t>of athlete score can determine repeatability if one assumes athletes maintain a smaller variation in their fitness levels than the variation present in the population being studied. In our testing we found that a</w:t>
      </w:r>
      <w:r w:rsidRPr="00E56B41">
        <w:rPr>
          <w:sz w:val="24"/>
          <w:szCs w:val="24"/>
        </w:rPr>
        <w:t xml:space="preserve">thletes tended to maintain their rank and average score for some metrics while other metrics were not repeatable. Metrics that could be found in the literature were favored </w:t>
      </w:r>
      <w:r w:rsidR="00903990" w:rsidRPr="00E56B41">
        <w:rPr>
          <w:sz w:val="24"/>
          <w:szCs w:val="24"/>
        </w:rPr>
        <w:t xml:space="preserve">for inclusion in the fitness test </w:t>
      </w:r>
      <w:r w:rsidRPr="00E56B41">
        <w:rPr>
          <w:sz w:val="24"/>
          <w:szCs w:val="24"/>
        </w:rPr>
        <w:t>over novel metrics</w:t>
      </w:r>
      <w:r w:rsidR="00903990" w:rsidRPr="00E56B41">
        <w:rPr>
          <w:sz w:val="24"/>
          <w:szCs w:val="24"/>
        </w:rPr>
        <w:t xml:space="preserve"> that we developed</w:t>
      </w:r>
      <w:r w:rsidRPr="00E56B41">
        <w:rPr>
          <w:sz w:val="24"/>
          <w:szCs w:val="24"/>
        </w:rPr>
        <w:t xml:space="preserve">. Problems arose in each metric during testing and some metrics were discontinued or replaced in subsequent tests. A review of the pros and cons for each metric is therefore an important part of this study. </w:t>
      </w:r>
    </w:p>
    <w:p w14:paraId="7799A044" w14:textId="00E3BB39" w:rsidR="00897B52" w:rsidRPr="00E56B41" w:rsidRDefault="00897B52" w:rsidP="002C2798">
      <w:pPr>
        <w:rPr>
          <w:sz w:val="24"/>
          <w:szCs w:val="24"/>
        </w:rPr>
      </w:pPr>
      <w:r w:rsidRPr="00E56B41">
        <w:rPr>
          <w:sz w:val="24"/>
          <w:szCs w:val="24"/>
        </w:rPr>
        <w:t>Individual Overall Score</w:t>
      </w:r>
    </w:p>
    <w:p w14:paraId="4BFBEED9" w14:textId="77777777" w:rsidR="00897B52" w:rsidRPr="00E56B41" w:rsidRDefault="00897B52" w:rsidP="002C2798">
      <w:pPr>
        <w:rPr>
          <w:sz w:val="24"/>
          <w:szCs w:val="24"/>
        </w:rPr>
      </w:pPr>
      <w:r w:rsidRPr="00E56B41">
        <w:rPr>
          <w:sz w:val="24"/>
          <w:szCs w:val="24"/>
        </w:rPr>
        <w:t>Hamstring to Quadracep Strength Ratio</w:t>
      </w:r>
    </w:p>
    <w:p w14:paraId="1B06DC77" w14:textId="135C016D" w:rsidR="00897B52" w:rsidRPr="00E56B41" w:rsidRDefault="00313768" w:rsidP="002C2798">
      <w:pPr>
        <w:rPr>
          <w:sz w:val="24"/>
          <w:szCs w:val="24"/>
        </w:rPr>
      </w:pPr>
      <w:r w:rsidRPr="00E56B41">
        <w:rPr>
          <w:sz w:val="24"/>
          <w:szCs w:val="24"/>
        </w:rPr>
        <w:t xml:space="preserve">The hamstring to quadracep ratio was measured using an isotonic cable type leg extension and hamstring curl machine. </w:t>
      </w:r>
      <w:r w:rsidR="00897B52" w:rsidRPr="00E56B41">
        <w:rPr>
          <w:sz w:val="24"/>
          <w:szCs w:val="24"/>
        </w:rPr>
        <w:t>This differs from the standard method of usin</w:t>
      </w:r>
      <w:r w:rsidRPr="00E56B41">
        <w:rPr>
          <w:sz w:val="24"/>
          <w:szCs w:val="24"/>
        </w:rPr>
        <w:t xml:space="preserve">g an isokinetic dynamometer, however the cost and accessibility of these machines </w:t>
      </w:r>
      <w:r w:rsidR="00897B52" w:rsidRPr="00E56B41">
        <w:rPr>
          <w:sz w:val="24"/>
          <w:szCs w:val="24"/>
        </w:rPr>
        <w:t xml:space="preserve">was considered incompatible with </w:t>
      </w:r>
      <w:r w:rsidRPr="00E56B41">
        <w:rPr>
          <w:sz w:val="24"/>
          <w:szCs w:val="24"/>
        </w:rPr>
        <w:t>the goal of the fitness test to be accessible to the widest possible audience</w:t>
      </w:r>
      <w:r w:rsidR="00897B52" w:rsidRPr="00E56B41">
        <w:rPr>
          <w:sz w:val="24"/>
          <w:szCs w:val="24"/>
        </w:rPr>
        <w:t>.</w:t>
      </w:r>
      <w:r w:rsidRPr="00E56B41">
        <w:rPr>
          <w:sz w:val="24"/>
          <w:szCs w:val="24"/>
        </w:rPr>
        <w:t xml:space="preserve"> Thus the more common cable type machines were used and our analysis showed that they were </w:t>
      </w:r>
    </w:p>
    <w:p w14:paraId="71448EB4" w14:textId="46461620" w:rsidR="00897B52" w:rsidRPr="00E56B41" w:rsidRDefault="00897B52" w:rsidP="002C2798">
      <w:pPr>
        <w:rPr>
          <w:sz w:val="24"/>
          <w:szCs w:val="24"/>
        </w:rPr>
      </w:pPr>
      <w:r w:rsidRPr="00E56B41">
        <w:rPr>
          <w:sz w:val="24"/>
          <w:szCs w:val="24"/>
        </w:rPr>
        <w:t xml:space="preserve">Metrics and the Fitness Test </w:t>
      </w:r>
      <w:proofErr w:type="gramStart"/>
      <w:r w:rsidRPr="00E56B41">
        <w:rPr>
          <w:sz w:val="24"/>
          <w:szCs w:val="24"/>
        </w:rPr>
        <w:t>Over</w:t>
      </w:r>
      <w:proofErr w:type="gramEnd"/>
      <w:r w:rsidR="004B4571" w:rsidRPr="00E56B41">
        <w:rPr>
          <w:sz w:val="24"/>
          <w:szCs w:val="24"/>
        </w:rPr>
        <w:t xml:space="preserve"> Time</w:t>
      </w:r>
    </w:p>
    <w:p w14:paraId="756F5AD1" w14:textId="4AB1626D" w:rsidR="00897B52" w:rsidRPr="00E56B41" w:rsidRDefault="00897B52" w:rsidP="002C2798">
      <w:pPr>
        <w:rPr>
          <w:sz w:val="24"/>
          <w:szCs w:val="24"/>
        </w:rPr>
      </w:pPr>
      <w:r w:rsidRPr="00E56B41">
        <w:rPr>
          <w:sz w:val="24"/>
          <w:szCs w:val="24"/>
        </w:rPr>
        <w:t xml:space="preserve">Performance is more robust against sampling bias when compared to a simple average of the metric scores for each test because different athletes are present in the data for different tests, and essentially looking at the average metric score depends more on who took the test than how </w:t>
      </w:r>
      <w:r w:rsidR="002B695D" w:rsidRPr="003F7E81">
        <w:rPr>
          <w:sz w:val="24"/>
          <w:szCs w:val="24"/>
        </w:rPr>
        <w:t>athlete’s</w:t>
      </w:r>
      <w:r w:rsidRPr="00E56B41">
        <w:rPr>
          <w:sz w:val="24"/>
          <w:szCs w:val="24"/>
        </w:rPr>
        <w:t xml:space="preserve"> fitness changes over time. The men displayed an expected large divergence in performance in the last two tests. This is especially interesting because it is not just the newer metrics that varied; the oldest metrics showed quite a bit of divergence from the expected </w:t>
      </w:r>
      <w:r w:rsidRPr="00E56B41">
        <w:rPr>
          <w:sz w:val="24"/>
          <w:szCs w:val="24"/>
        </w:rPr>
        <w:lastRenderedPageBreak/>
        <w:t xml:space="preserve">value as well. </w:t>
      </w:r>
      <w:r w:rsidR="00903990" w:rsidRPr="00E56B41">
        <w:rPr>
          <w:sz w:val="24"/>
          <w:szCs w:val="24"/>
        </w:rPr>
        <w:t xml:space="preserve">This trend was not present in </w:t>
      </w:r>
      <w:r w:rsidR="002B695D" w:rsidRPr="003F7E81">
        <w:rPr>
          <w:sz w:val="24"/>
          <w:szCs w:val="24"/>
        </w:rPr>
        <w:t>the female</w:t>
      </w:r>
      <w:r w:rsidR="00903990" w:rsidRPr="00E56B41">
        <w:rPr>
          <w:sz w:val="24"/>
          <w:szCs w:val="24"/>
        </w:rPr>
        <w:t xml:space="preserve"> data so it is possible that it was just an artifact in the data</w:t>
      </w:r>
      <w:r w:rsidRPr="00E56B41">
        <w:rPr>
          <w:sz w:val="24"/>
          <w:szCs w:val="24"/>
        </w:rPr>
        <w:t xml:space="preserve"> </w:t>
      </w:r>
    </w:p>
    <w:p w14:paraId="1C6460A5" w14:textId="77777777" w:rsidR="002222EB" w:rsidRPr="00E56B41" w:rsidRDefault="002222EB" w:rsidP="002C2798">
      <w:pPr>
        <w:rPr>
          <w:sz w:val="24"/>
          <w:szCs w:val="24"/>
        </w:rPr>
      </w:pPr>
      <w:r w:rsidRPr="00E56B41">
        <w:rPr>
          <w:sz w:val="24"/>
          <w:szCs w:val="24"/>
        </w:rPr>
        <w:t>Leg Extension</w:t>
      </w:r>
    </w:p>
    <w:p w14:paraId="51DC6505" w14:textId="1219C0E6" w:rsidR="002222EB" w:rsidRPr="00E56B41" w:rsidRDefault="002222EB" w:rsidP="002C2798">
      <w:pPr>
        <w:rPr>
          <w:sz w:val="24"/>
          <w:szCs w:val="24"/>
        </w:rPr>
      </w:pPr>
      <w:r w:rsidRPr="00E56B41">
        <w:rPr>
          <w:sz w:val="24"/>
          <w:szCs w:val="24"/>
        </w:rPr>
        <w:t xml:space="preserve">The leg extension is one of three tests that require gym equipment. This was included in the first iteration of the test to measure quadriceps strength in athletes. This was done so that the </w:t>
      </w:r>
      <w:r w:rsidR="002B695D" w:rsidRPr="003F7E81">
        <w:rPr>
          <w:sz w:val="24"/>
          <w:szCs w:val="24"/>
        </w:rPr>
        <w:t>quadracep</w:t>
      </w:r>
      <w:r w:rsidRPr="00E56B41">
        <w:rPr>
          <w:sz w:val="24"/>
          <w:szCs w:val="24"/>
        </w:rPr>
        <w:t xml:space="preserve"> to hamstring strength ratio could be found. This test had the advantage of being easily standardized because the machine restricted movement to the one dimension and defining what constituted a lift was well recognized and was repeatable in the population. The test was not very adaptable or generalizable to other teams because each machine has a different weight profile and had different systems of reporting resistance. The test on which the machine was changed over the summer between D’12 and </w:t>
      </w:r>
      <w:proofErr w:type="gramStart"/>
      <w:r w:rsidRPr="00E56B41">
        <w:rPr>
          <w:sz w:val="24"/>
          <w:szCs w:val="24"/>
        </w:rPr>
        <w:t>A’12</w:t>
      </w:r>
      <w:proofErr w:type="gramEnd"/>
      <w:r w:rsidRPr="00E56B41">
        <w:rPr>
          <w:sz w:val="24"/>
          <w:szCs w:val="24"/>
        </w:rPr>
        <w:t xml:space="preserve"> due to the opening of the new gym facilities at WPI. </w:t>
      </w:r>
    </w:p>
    <w:p w14:paraId="0F1C4ACF" w14:textId="77777777" w:rsidR="002222EB" w:rsidRPr="00E56B41" w:rsidRDefault="002222EB" w:rsidP="002C2798">
      <w:pPr>
        <w:rPr>
          <w:sz w:val="24"/>
          <w:szCs w:val="24"/>
        </w:rPr>
      </w:pPr>
      <w:r w:rsidRPr="00E56B41">
        <w:rPr>
          <w:sz w:val="24"/>
          <w:szCs w:val="24"/>
        </w:rPr>
        <w:t>Hamstring Curl</w:t>
      </w:r>
    </w:p>
    <w:p w14:paraId="4B6EA072" w14:textId="0109EE1B" w:rsidR="002222EB" w:rsidRPr="00E56B41" w:rsidRDefault="002222EB" w:rsidP="002C2798">
      <w:pPr>
        <w:rPr>
          <w:sz w:val="24"/>
          <w:szCs w:val="24"/>
        </w:rPr>
      </w:pPr>
      <w:r w:rsidRPr="00E56B41">
        <w:rPr>
          <w:sz w:val="24"/>
          <w:szCs w:val="24"/>
        </w:rPr>
        <w:t xml:space="preserve">The hamstring curl is another original metric and also requires a dedicated isotonic gym machine. The hamstring is the agonist pair to the </w:t>
      </w:r>
      <w:r w:rsidR="002B695D" w:rsidRPr="003F7E81">
        <w:rPr>
          <w:sz w:val="24"/>
          <w:szCs w:val="24"/>
        </w:rPr>
        <w:t>quadracep</w:t>
      </w:r>
      <w:r w:rsidRPr="00E56B41">
        <w:rPr>
          <w:sz w:val="24"/>
          <w:szCs w:val="24"/>
        </w:rPr>
        <w:t xml:space="preserve"> in flexion of the knee so the quad/hamstring ratio is supposed to prevent injury when the muscles are balanced. The same points from the leg extension apply here with respect to the ease of standardization in procedure but problems with consistency of equipment.</w:t>
      </w:r>
    </w:p>
    <w:p w14:paraId="6E0E068F" w14:textId="77777777" w:rsidR="002222EB" w:rsidRPr="00E56B41" w:rsidRDefault="002222EB" w:rsidP="002C2798">
      <w:pPr>
        <w:rPr>
          <w:sz w:val="24"/>
          <w:szCs w:val="24"/>
        </w:rPr>
      </w:pPr>
      <w:r w:rsidRPr="00E56B41">
        <w:rPr>
          <w:sz w:val="24"/>
          <w:szCs w:val="24"/>
        </w:rPr>
        <w:t>Leg Press</w:t>
      </w:r>
    </w:p>
    <w:p w14:paraId="2D538171" w14:textId="75003E46" w:rsidR="00897B52" w:rsidRPr="00E56B41" w:rsidRDefault="002222EB" w:rsidP="002C2798">
      <w:pPr>
        <w:rPr>
          <w:sz w:val="24"/>
          <w:szCs w:val="24"/>
        </w:rPr>
      </w:pPr>
      <w:r w:rsidRPr="00E56B41">
        <w:rPr>
          <w:sz w:val="24"/>
          <w:szCs w:val="24"/>
        </w:rPr>
        <w:t xml:space="preserve">The leg press was found to have good repeatability and was even found to have a negative correlation with injury severity. One issue with the test is that it required specialized gym </w:t>
      </w:r>
      <w:r w:rsidR="002B695D" w:rsidRPr="003F7E81">
        <w:rPr>
          <w:sz w:val="24"/>
          <w:szCs w:val="24"/>
        </w:rPr>
        <w:t>equipment;</w:t>
      </w:r>
      <w:r w:rsidRPr="00E56B41">
        <w:rPr>
          <w:sz w:val="24"/>
          <w:szCs w:val="24"/>
        </w:rPr>
        <w:t xml:space="preserve"> however the leg press machine is widely available at most gyms and is fairly standardized. </w:t>
      </w:r>
    </w:p>
    <w:p w14:paraId="4EB88897" w14:textId="77777777" w:rsidR="002222EB" w:rsidRPr="00E56B41" w:rsidRDefault="002222EB" w:rsidP="002C2798">
      <w:pPr>
        <w:rPr>
          <w:sz w:val="24"/>
          <w:szCs w:val="24"/>
        </w:rPr>
      </w:pPr>
      <w:r w:rsidRPr="00E56B41">
        <w:rPr>
          <w:sz w:val="24"/>
          <w:szCs w:val="24"/>
        </w:rPr>
        <w:t>Vertical Jump</w:t>
      </w:r>
    </w:p>
    <w:p w14:paraId="185CF85A" w14:textId="77777777" w:rsidR="002222EB" w:rsidRPr="00E56B41" w:rsidRDefault="002222EB" w:rsidP="002C2798">
      <w:pPr>
        <w:rPr>
          <w:sz w:val="24"/>
          <w:szCs w:val="24"/>
        </w:rPr>
      </w:pPr>
      <w:r w:rsidRPr="00E56B41">
        <w:rPr>
          <w:sz w:val="24"/>
          <w:szCs w:val="24"/>
        </w:rPr>
        <w:t>Included in the last two repetitions of the test, one issue with the vertical jump was marking the stand height before the jump. The accuracy of this measurement was a limiting factor for this test and should have an improved method developed for future testing. The coefficient of variation was fairly low for both males and females.</w:t>
      </w:r>
    </w:p>
    <w:p w14:paraId="41B052F6" w14:textId="005F966E" w:rsidR="002222EB" w:rsidRPr="002B695D" w:rsidRDefault="002222EB" w:rsidP="002C2798">
      <w:pPr>
        <w:pStyle w:val="Heading3"/>
        <w:spacing w:before="0" w:after="200"/>
        <w:rPr>
          <w:szCs w:val="24"/>
        </w:rPr>
      </w:pPr>
      <w:bookmarkStart w:id="133" w:name="_Toc355722068"/>
      <w:r w:rsidRPr="002B695D">
        <w:rPr>
          <w:szCs w:val="24"/>
        </w:rPr>
        <w:t>4.3.2 Injury survey</w:t>
      </w:r>
      <w:bookmarkEnd w:id="133"/>
    </w:p>
    <w:p w14:paraId="246B7F09" w14:textId="3B18EF55" w:rsidR="002222EB" w:rsidRPr="00E56B41" w:rsidRDefault="002222EB" w:rsidP="002C2798">
      <w:pPr>
        <w:rPr>
          <w:sz w:val="24"/>
          <w:szCs w:val="24"/>
        </w:rPr>
      </w:pPr>
      <w:r w:rsidRPr="00E56B41">
        <w:rPr>
          <w:sz w:val="24"/>
          <w:szCs w:val="24"/>
        </w:rPr>
        <w:t xml:space="preserve">An objective of this project was the development of an injury survey to measure the severity of an injury and determine contributing factors in the injury. The survey we created based on </w:t>
      </w:r>
      <w:r w:rsidRPr="00E56B41">
        <w:rPr>
          <w:sz w:val="24"/>
          <w:szCs w:val="24"/>
        </w:rPr>
        <w:lastRenderedPageBreak/>
        <w:t xml:space="preserve">athlete perceived injury levels on a 0-5 scale correlated well with existing metrics for injury severity. </w:t>
      </w:r>
    </w:p>
    <w:p w14:paraId="4AF543AD" w14:textId="76C69397" w:rsidR="002222EB" w:rsidRPr="00E56B41" w:rsidRDefault="002222EB" w:rsidP="002C2798">
      <w:pPr>
        <w:rPr>
          <w:sz w:val="24"/>
          <w:szCs w:val="24"/>
        </w:rPr>
      </w:pPr>
      <w:r w:rsidRPr="00E56B41">
        <w:rPr>
          <w:sz w:val="24"/>
          <w:szCs w:val="24"/>
        </w:rPr>
        <w:t xml:space="preserve">There were a total of nine injuries observed over two seasons. Observed injuries were mostly knee related (56%) followed by frostbite (22%) and there was one injury of both chin and thumb (11%). The knee injuries were the most severe injury, accounting for 85% of the accumulated injury severity points with an average severity four times greater than an average non-knee injury. </w:t>
      </w:r>
    </w:p>
    <w:p w14:paraId="7FAB9ABE" w14:textId="463BD9B6" w:rsidR="004B4571" w:rsidRPr="00E56B41" w:rsidRDefault="004B4571" w:rsidP="002C2798">
      <w:pPr>
        <w:rPr>
          <w:sz w:val="24"/>
          <w:szCs w:val="24"/>
        </w:rPr>
      </w:pPr>
      <w:r w:rsidRPr="00E56B41">
        <w:rPr>
          <w:sz w:val="24"/>
          <w:szCs w:val="24"/>
        </w:rPr>
        <w:t xml:space="preserve">The sum of the three injury severity questions (left) were tabulated for a score 0-15. This could best be fitted by an exponential curve. </w:t>
      </w:r>
      <w:r w:rsidR="00AA7581" w:rsidRPr="00E56B41">
        <w:rPr>
          <w:sz w:val="24"/>
          <w:szCs w:val="24"/>
        </w:rPr>
        <w:t>The product</w:t>
      </w:r>
      <w:r w:rsidRPr="00E56B41">
        <w:rPr>
          <w:sz w:val="24"/>
          <w:szCs w:val="24"/>
        </w:rPr>
        <w:t xml:space="preserve"> of the survey points (right) was found to fit the data almost as well with a simple one parameter linear fit.</w:t>
      </w:r>
    </w:p>
    <w:p w14:paraId="510944F1" w14:textId="6BA6A877" w:rsidR="002324CD" w:rsidRPr="002B695D" w:rsidRDefault="002324CD" w:rsidP="002C2798">
      <w:pPr>
        <w:pStyle w:val="Heading3"/>
        <w:spacing w:before="0" w:after="200"/>
        <w:rPr>
          <w:szCs w:val="24"/>
        </w:rPr>
      </w:pPr>
      <w:bookmarkStart w:id="134" w:name="_Toc355722069"/>
      <w:r w:rsidRPr="002B695D">
        <w:rPr>
          <w:szCs w:val="24"/>
        </w:rPr>
        <w:t>4.3.3 Fitness and Injury</w:t>
      </w:r>
      <w:bookmarkEnd w:id="134"/>
    </w:p>
    <w:p w14:paraId="640FD20D" w14:textId="5EDE539A" w:rsidR="001517D6" w:rsidRPr="00E56B41" w:rsidRDefault="002324CD" w:rsidP="002C2798">
      <w:pPr>
        <w:rPr>
          <w:sz w:val="24"/>
          <w:szCs w:val="24"/>
        </w:rPr>
      </w:pPr>
      <w:r w:rsidRPr="00E56B41">
        <w:rPr>
          <w:sz w:val="24"/>
          <w:szCs w:val="24"/>
        </w:rPr>
        <w:t>There was a slight positive correlation between fitness and injury. This is most likely because of the very small sample size and the number of injuries seen. In coming years as more data becomes available, the correlation should become apparent.</w:t>
      </w:r>
    </w:p>
    <w:p w14:paraId="5B589C60" w14:textId="77777777" w:rsidR="004B4571" w:rsidRDefault="004B4571">
      <w:pPr>
        <w:rPr>
          <w:rFonts w:asciiTheme="majorHAnsi" w:eastAsiaTheme="majorEastAsia" w:hAnsiTheme="majorHAnsi" w:cstheme="majorBidi"/>
          <w:b/>
          <w:bCs/>
          <w:sz w:val="28"/>
          <w:szCs w:val="28"/>
        </w:rPr>
      </w:pPr>
      <w:r>
        <w:br w:type="page"/>
      </w:r>
    </w:p>
    <w:p w14:paraId="0F6B9AB7" w14:textId="123A22E0" w:rsidR="00FC7970" w:rsidRPr="00300A00" w:rsidRDefault="00FC7970" w:rsidP="002C2798">
      <w:pPr>
        <w:pStyle w:val="Heading1"/>
        <w:spacing w:before="0" w:after="200"/>
        <w:rPr>
          <w:color w:val="auto"/>
        </w:rPr>
      </w:pPr>
      <w:bookmarkStart w:id="135" w:name="_Toc355722070"/>
      <w:r w:rsidRPr="00300A00">
        <w:rPr>
          <w:color w:val="auto"/>
        </w:rPr>
        <w:lastRenderedPageBreak/>
        <w:t>5 Conclusion</w:t>
      </w:r>
      <w:bookmarkEnd w:id="135"/>
    </w:p>
    <w:p w14:paraId="2E1B084B" w14:textId="36E9AF73" w:rsidR="00FC7970" w:rsidRPr="00300A00" w:rsidRDefault="00195BF5" w:rsidP="002C2798">
      <w:pPr>
        <w:pStyle w:val="Heading2"/>
        <w:spacing w:before="0" w:after="200"/>
        <w:rPr>
          <w:color w:val="auto"/>
        </w:rPr>
      </w:pPr>
      <w:bookmarkStart w:id="136" w:name="_Toc355722071"/>
      <w:r w:rsidRPr="00300A00">
        <w:rPr>
          <w:color w:val="auto"/>
        </w:rPr>
        <w:t>5</w:t>
      </w:r>
      <w:r w:rsidR="00FC7970" w:rsidRPr="00300A00">
        <w:rPr>
          <w:color w:val="auto"/>
        </w:rPr>
        <w:t>.1 Survey Conclusion</w:t>
      </w:r>
      <w:bookmarkEnd w:id="136"/>
    </w:p>
    <w:p w14:paraId="182DCCBF" w14:textId="46A263E0" w:rsidR="00F23189" w:rsidRPr="00E56B41" w:rsidRDefault="008D0481" w:rsidP="002C2798">
      <w:pPr>
        <w:rPr>
          <w:rFonts w:cs="Times New Roman"/>
          <w:sz w:val="24"/>
          <w:szCs w:val="24"/>
        </w:rPr>
      </w:pPr>
      <w:r w:rsidRPr="00E56B41">
        <w:rPr>
          <w:rFonts w:cs="Times New Roman"/>
          <w:sz w:val="24"/>
          <w:szCs w:val="24"/>
        </w:rPr>
        <w:t xml:space="preserve">The original objective, to see if education can reduce skiing and snowboarding injuries, was unable to be measured due to lack of post-season survey responses.  There was a high response rate for the pre-season survey for which there were a total of </w:t>
      </w:r>
      <w:r w:rsidR="00881410" w:rsidRPr="00E56B41">
        <w:rPr>
          <w:rFonts w:cs="Times New Roman"/>
          <w:sz w:val="24"/>
          <w:szCs w:val="24"/>
        </w:rPr>
        <w:t>257</w:t>
      </w:r>
      <w:r w:rsidRPr="00E56B41">
        <w:rPr>
          <w:rFonts w:cs="Times New Roman"/>
          <w:sz w:val="24"/>
          <w:szCs w:val="24"/>
        </w:rPr>
        <w:t xml:space="preserve"> responses.  While no conclusions can be made whether education can reduce snow sport injuries, conclusions can be made about what topics people knew more about and what topics </w:t>
      </w:r>
      <w:r w:rsidR="00863381" w:rsidRPr="00E56B41">
        <w:rPr>
          <w:rFonts w:cs="Times New Roman"/>
          <w:sz w:val="24"/>
          <w:szCs w:val="24"/>
        </w:rPr>
        <w:t xml:space="preserve">we suggest </w:t>
      </w:r>
      <w:r w:rsidRPr="00E56B41">
        <w:rPr>
          <w:rFonts w:cs="Times New Roman"/>
          <w:sz w:val="24"/>
          <w:szCs w:val="24"/>
        </w:rPr>
        <w:t>people</w:t>
      </w:r>
      <w:r w:rsidR="00863381" w:rsidRPr="00E56B41">
        <w:rPr>
          <w:rFonts w:cs="Times New Roman"/>
          <w:sz w:val="24"/>
          <w:szCs w:val="24"/>
        </w:rPr>
        <w:t xml:space="preserve"> have</w:t>
      </w:r>
      <w:r w:rsidRPr="00E56B41">
        <w:rPr>
          <w:rFonts w:cs="Times New Roman"/>
          <w:sz w:val="24"/>
          <w:szCs w:val="24"/>
        </w:rPr>
        <w:t xml:space="preserve"> more education</w:t>
      </w:r>
      <w:r w:rsidR="00131CB4" w:rsidRPr="00E56B41">
        <w:rPr>
          <w:rFonts w:cs="Times New Roman"/>
          <w:sz w:val="24"/>
          <w:szCs w:val="24"/>
        </w:rPr>
        <w:t xml:space="preserve"> about</w:t>
      </w:r>
      <w:r w:rsidRPr="00E56B41">
        <w:rPr>
          <w:rFonts w:cs="Times New Roman"/>
          <w:sz w:val="24"/>
          <w:szCs w:val="24"/>
        </w:rPr>
        <w:t>.  Conclusions can also be made, based on the number of responses for each survey, on which injury type people thought was more important to be educated about.</w:t>
      </w:r>
    </w:p>
    <w:p w14:paraId="6476EA49" w14:textId="45A741D3" w:rsidR="00177000" w:rsidRPr="002B695D" w:rsidRDefault="00F23189" w:rsidP="002C2798">
      <w:pPr>
        <w:pStyle w:val="Heading3"/>
        <w:spacing w:before="0" w:after="200"/>
        <w:rPr>
          <w:color w:val="auto"/>
          <w:szCs w:val="24"/>
        </w:rPr>
      </w:pPr>
      <w:bookmarkStart w:id="137" w:name="_Toc355722072"/>
      <w:r w:rsidRPr="002B695D">
        <w:rPr>
          <w:color w:val="auto"/>
          <w:szCs w:val="24"/>
        </w:rPr>
        <w:t>5.1.1 Total R</w:t>
      </w:r>
      <w:r w:rsidR="00177000" w:rsidRPr="002B695D">
        <w:rPr>
          <w:color w:val="auto"/>
          <w:szCs w:val="24"/>
        </w:rPr>
        <w:t>esponses</w:t>
      </w:r>
      <w:bookmarkEnd w:id="137"/>
    </w:p>
    <w:p w14:paraId="4052EF22" w14:textId="3DDD5621" w:rsidR="00177000" w:rsidRPr="00E56B41" w:rsidRDefault="00177000" w:rsidP="002C2798">
      <w:pPr>
        <w:rPr>
          <w:sz w:val="24"/>
          <w:szCs w:val="24"/>
        </w:rPr>
      </w:pPr>
      <w:r w:rsidRPr="00E56B41">
        <w:rPr>
          <w:sz w:val="24"/>
          <w:szCs w:val="24"/>
        </w:rPr>
        <w:t xml:space="preserve">The total number of responses for each survey shows the level of concern people have for each injury type.  A table displaying this data can be seen in </w:t>
      </w:r>
      <w:r w:rsidRPr="00E56B41">
        <w:rPr>
          <w:sz w:val="24"/>
          <w:szCs w:val="24"/>
          <w:highlight w:val="yellow"/>
        </w:rPr>
        <w:fldChar w:fldCharType="begin"/>
      </w:r>
      <w:r w:rsidRPr="00E56B41">
        <w:rPr>
          <w:sz w:val="24"/>
          <w:szCs w:val="24"/>
        </w:rPr>
        <w:instrText xml:space="preserve"> REF _Ref354694397 \h </w:instrText>
      </w:r>
      <w:r w:rsidR="00564B29" w:rsidRPr="00E56B41">
        <w:rPr>
          <w:sz w:val="24"/>
          <w:szCs w:val="24"/>
          <w:highlight w:val="yellow"/>
        </w:rPr>
        <w:instrText xml:space="preserve"> \* MERGEFORMAT </w:instrText>
      </w:r>
      <w:r w:rsidRPr="00E56B41">
        <w:rPr>
          <w:sz w:val="24"/>
          <w:szCs w:val="24"/>
          <w:highlight w:val="yellow"/>
        </w:rPr>
      </w:r>
      <w:r w:rsidRPr="00E56B41">
        <w:rPr>
          <w:sz w:val="24"/>
          <w:szCs w:val="24"/>
          <w:highlight w:val="yellow"/>
        </w:rPr>
        <w:fldChar w:fldCharType="separate"/>
      </w:r>
      <w:r w:rsidR="00564B29" w:rsidRPr="00E56B41">
        <w:rPr>
          <w:sz w:val="24"/>
          <w:szCs w:val="24"/>
        </w:rPr>
        <w:t>Appendix</w:t>
      </w:r>
      <w:r w:rsidRPr="00E56B41">
        <w:rPr>
          <w:sz w:val="24"/>
          <w:szCs w:val="24"/>
          <w:highlight w:val="yellow"/>
        </w:rPr>
        <w:fldChar w:fldCharType="end"/>
      </w:r>
      <w:r w:rsidR="004761B6" w:rsidRPr="004761B6">
        <w:rPr>
          <w:sz w:val="24"/>
          <w:szCs w:val="24"/>
        </w:rPr>
        <w:t xml:space="preserve"> </w:t>
      </w:r>
      <w:r w:rsidR="00AA7581">
        <w:rPr>
          <w:sz w:val="24"/>
          <w:szCs w:val="24"/>
          <w:highlight w:val="yellow"/>
        </w:rPr>
        <w:fldChar w:fldCharType="begin"/>
      </w:r>
      <w:r w:rsidR="00AA7581">
        <w:rPr>
          <w:sz w:val="24"/>
          <w:szCs w:val="24"/>
          <w:highlight w:val="yellow"/>
        </w:rPr>
        <w:instrText xml:space="preserve"> REF _Ref355614157 \h </w:instrText>
      </w:r>
      <w:r w:rsidR="00AA7581">
        <w:rPr>
          <w:sz w:val="24"/>
          <w:szCs w:val="24"/>
          <w:highlight w:val="yellow"/>
        </w:rPr>
      </w:r>
      <w:r w:rsidR="00AA7581">
        <w:rPr>
          <w:sz w:val="24"/>
          <w:szCs w:val="24"/>
          <w:highlight w:val="yellow"/>
        </w:rPr>
        <w:fldChar w:fldCharType="separate"/>
      </w:r>
      <w:r w:rsidR="00AA7581">
        <w:t xml:space="preserve">7.1.3 </w:t>
      </w:r>
      <w:r w:rsidR="00AA7581" w:rsidRPr="00300A00">
        <w:t>Survey Conclusion Table</w:t>
      </w:r>
      <w:r w:rsidR="00AA7581">
        <w:rPr>
          <w:sz w:val="24"/>
          <w:szCs w:val="24"/>
          <w:highlight w:val="yellow"/>
        </w:rPr>
        <w:fldChar w:fldCharType="end"/>
      </w:r>
      <w:r w:rsidRPr="00E56B41">
        <w:rPr>
          <w:sz w:val="24"/>
          <w:szCs w:val="24"/>
        </w:rPr>
        <w:t>.  People are most concerned about head information and least con</w:t>
      </w:r>
      <w:r w:rsidR="00747B3A" w:rsidRPr="00E56B41">
        <w:rPr>
          <w:sz w:val="24"/>
          <w:szCs w:val="24"/>
        </w:rPr>
        <w:t>cerned about thumb information.</w:t>
      </w:r>
    </w:p>
    <w:p w14:paraId="48ACBD53" w14:textId="3C951A96" w:rsidR="00177000" w:rsidRPr="002B695D" w:rsidRDefault="00F23189" w:rsidP="002C2798">
      <w:pPr>
        <w:pStyle w:val="Heading3"/>
        <w:spacing w:before="0" w:after="200"/>
        <w:rPr>
          <w:color w:val="auto"/>
          <w:szCs w:val="24"/>
        </w:rPr>
      </w:pPr>
      <w:bookmarkStart w:id="138" w:name="_Toc355722073"/>
      <w:r w:rsidRPr="002B695D">
        <w:rPr>
          <w:color w:val="auto"/>
          <w:szCs w:val="24"/>
        </w:rPr>
        <w:t>5.</w:t>
      </w:r>
      <w:r w:rsidR="00177000" w:rsidRPr="002B695D">
        <w:rPr>
          <w:color w:val="auto"/>
          <w:szCs w:val="24"/>
        </w:rPr>
        <w:t>1.2 Head Survey</w:t>
      </w:r>
      <w:bookmarkEnd w:id="138"/>
    </w:p>
    <w:p w14:paraId="4CBE1ED4" w14:textId="44ADDEA4" w:rsidR="00177000" w:rsidRPr="00E56B41" w:rsidRDefault="00177000" w:rsidP="002C2798">
      <w:pPr>
        <w:rPr>
          <w:sz w:val="24"/>
          <w:szCs w:val="24"/>
        </w:rPr>
      </w:pPr>
      <w:r w:rsidRPr="00E56B41">
        <w:rPr>
          <w:rFonts w:cs="Times New Roman"/>
          <w:sz w:val="24"/>
          <w:szCs w:val="24"/>
        </w:rPr>
        <w:t xml:space="preserve">Out of all four surveys that were available, the head injury survey received the </w:t>
      </w:r>
      <w:r w:rsidR="0051770D" w:rsidRPr="00E56B41">
        <w:rPr>
          <w:rFonts w:cs="Times New Roman"/>
          <w:sz w:val="24"/>
          <w:szCs w:val="24"/>
        </w:rPr>
        <w:t>highest</w:t>
      </w:r>
      <w:r w:rsidRPr="00E56B41">
        <w:rPr>
          <w:rFonts w:cs="Times New Roman"/>
          <w:sz w:val="24"/>
          <w:szCs w:val="24"/>
        </w:rPr>
        <w:t xml:space="preserve"> amount of responses.  A table displaying the data regarding the information concluded from the head survey can be seen in</w:t>
      </w:r>
      <w:r w:rsidR="00AA7581">
        <w:rPr>
          <w:rFonts w:cs="Times New Roman"/>
          <w:sz w:val="24"/>
          <w:szCs w:val="24"/>
        </w:rPr>
        <w:t xml:space="preserve"> Appendix </w:t>
      </w:r>
      <w:r w:rsidR="00AA7581">
        <w:rPr>
          <w:rFonts w:cs="Times New Roman"/>
          <w:sz w:val="24"/>
          <w:szCs w:val="24"/>
          <w:highlight w:val="yellow"/>
        </w:rPr>
        <w:fldChar w:fldCharType="begin"/>
      </w:r>
      <w:r w:rsidR="00AA7581">
        <w:rPr>
          <w:rFonts w:cs="Times New Roman"/>
          <w:sz w:val="24"/>
          <w:szCs w:val="24"/>
        </w:rPr>
        <w:instrText xml:space="preserve"> REF _Ref355614157 \h </w:instrText>
      </w:r>
      <w:r w:rsidR="00AA7581">
        <w:rPr>
          <w:rFonts w:cs="Times New Roman"/>
          <w:sz w:val="24"/>
          <w:szCs w:val="24"/>
          <w:highlight w:val="yellow"/>
        </w:rPr>
      </w:r>
      <w:r w:rsidR="00AA7581">
        <w:rPr>
          <w:rFonts w:cs="Times New Roman"/>
          <w:sz w:val="24"/>
          <w:szCs w:val="24"/>
          <w:highlight w:val="yellow"/>
        </w:rPr>
        <w:fldChar w:fldCharType="separate"/>
      </w:r>
      <w:r w:rsidR="00AA7581">
        <w:t xml:space="preserve">7.1.3 </w:t>
      </w:r>
      <w:r w:rsidR="00AA7581" w:rsidRPr="00300A00">
        <w:t>Survey Conclusion Table</w:t>
      </w:r>
      <w:r w:rsidR="00AA7581">
        <w:rPr>
          <w:rFonts w:cs="Times New Roman"/>
          <w:sz w:val="24"/>
          <w:szCs w:val="24"/>
          <w:highlight w:val="yellow"/>
        </w:rPr>
        <w:fldChar w:fldCharType="end"/>
      </w:r>
      <w:r w:rsidR="00380A1C" w:rsidRPr="00E56B41">
        <w:rPr>
          <w:rFonts w:cs="Times New Roman"/>
          <w:sz w:val="24"/>
          <w:szCs w:val="24"/>
        </w:rPr>
        <w:t>.</w:t>
      </w:r>
    </w:p>
    <w:p w14:paraId="34B17845" w14:textId="50B4B63E" w:rsidR="00177000" w:rsidRPr="002B695D" w:rsidRDefault="00F23189" w:rsidP="002C2798">
      <w:pPr>
        <w:pStyle w:val="Heading5"/>
        <w:spacing w:before="0" w:after="200"/>
        <w:rPr>
          <w:color w:val="auto"/>
          <w:szCs w:val="24"/>
        </w:rPr>
      </w:pPr>
      <w:r w:rsidRPr="002B695D">
        <w:rPr>
          <w:color w:val="auto"/>
          <w:szCs w:val="24"/>
        </w:rPr>
        <w:t>5.</w:t>
      </w:r>
      <w:r w:rsidR="00380A1C" w:rsidRPr="002B695D">
        <w:rPr>
          <w:color w:val="auto"/>
          <w:szCs w:val="24"/>
        </w:rPr>
        <w:t>1.2.1 Types of He</w:t>
      </w:r>
      <w:r w:rsidR="00177000" w:rsidRPr="002B695D">
        <w:rPr>
          <w:color w:val="auto"/>
          <w:szCs w:val="24"/>
        </w:rPr>
        <w:t>ad Injuries</w:t>
      </w:r>
    </w:p>
    <w:p w14:paraId="4C7B0E31" w14:textId="39CDF69C" w:rsidR="00177000" w:rsidRPr="00E56B41" w:rsidRDefault="001530F8" w:rsidP="002C2798">
      <w:pPr>
        <w:rPr>
          <w:rFonts w:cs="Times New Roman"/>
          <w:sz w:val="24"/>
          <w:szCs w:val="24"/>
        </w:rPr>
      </w:pPr>
      <w:r w:rsidRPr="00E56B41">
        <w:rPr>
          <w:rFonts w:cs="Times New Roman"/>
          <w:sz w:val="24"/>
          <w:szCs w:val="24"/>
        </w:rPr>
        <w:t>P</w:t>
      </w:r>
      <w:r w:rsidR="00177000" w:rsidRPr="00E56B41">
        <w:rPr>
          <w:rFonts w:cs="Times New Roman"/>
          <w:sz w:val="24"/>
          <w:szCs w:val="24"/>
        </w:rPr>
        <w:t xml:space="preserve">eople </w:t>
      </w:r>
      <w:r w:rsidR="00380930" w:rsidRPr="00E56B41">
        <w:rPr>
          <w:rFonts w:cs="Times New Roman"/>
          <w:sz w:val="24"/>
          <w:szCs w:val="24"/>
        </w:rPr>
        <w:t>know about</w:t>
      </w:r>
      <w:r w:rsidR="00177000" w:rsidRPr="00E56B41">
        <w:rPr>
          <w:rFonts w:cs="Times New Roman"/>
          <w:sz w:val="24"/>
          <w:szCs w:val="24"/>
        </w:rPr>
        <w:t xml:space="preserve"> the m</w:t>
      </w:r>
      <w:r w:rsidR="00380A1C" w:rsidRPr="00E56B41">
        <w:rPr>
          <w:rFonts w:cs="Times New Roman"/>
          <w:sz w:val="24"/>
          <w:szCs w:val="24"/>
        </w:rPr>
        <w:t>ost common type of head injury.</w:t>
      </w:r>
    </w:p>
    <w:p w14:paraId="27DC49D1" w14:textId="4176935E" w:rsidR="00177000" w:rsidRPr="002B695D" w:rsidRDefault="00F23189" w:rsidP="002C2798">
      <w:pPr>
        <w:pStyle w:val="Heading5"/>
        <w:spacing w:before="0" w:after="200"/>
        <w:rPr>
          <w:color w:val="auto"/>
          <w:szCs w:val="24"/>
        </w:rPr>
      </w:pPr>
      <w:r w:rsidRPr="002B695D">
        <w:rPr>
          <w:color w:val="auto"/>
          <w:szCs w:val="24"/>
        </w:rPr>
        <w:t>5.</w:t>
      </w:r>
      <w:r w:rsidR="00177000" w:rsidRPr="002B695D">
        <w:rPr>
          <w:color w:val="auto"/>
          <w:szCs w:val="24"/>
        </w:rPr>
        <w:t>1.2.2 When to Replace a Helmet</w:t>
      </w:r>
    </w:p>
    <w:p w14:paraId="6802DF77" w14:textId="2D7A9271" w:rsidR="00177000" w:rsidRPr="00E56B41" w:rsidRDefault="00A507A7" w:rsidP="002C2798">
      <w:pPr>
        <w:rPr>
          <w:rFonts w:cs="Times New Roman"/>
          <w:sz w:val="24"/>
          <w:szCs w:val="24"/>
        </w:rPr>
      </w:pPr>
      <w:r w:rsidRPr="00E56B41">
        <w:rPr>
          <w:rFonts w:cs="Times New Roman"/>
          <w:sz w:val="24"/>
          <w:szCs w:val="24"/>
        </w:rPr>
        <w:t>People know</w:t>
      </w:r>
      <w:r w:rsidR="00380A1C" w:rsidRPr="00E56B41">
        <w:rPr>
          <w:rFonts w:cs="Times New Roman"/>
          <w:sz w:val="24"/>
          <w:szCs w:val="24"/>
        </w:rPr>
        <w:t xml:space="preserve"> when to replace their helmet.</w:t>
      </w:r>
    </w:p>
    <w:p w14:paraId="5143D7AF" w14:textId="7D0064D9" w:rsidR="00177000" w:rsidRPr="002B695D" w:rsidRDefault="00F23189" w:rsidP="002C2798">
      <w:pPr>
        <w:pStyle w:val="Heading5"/>
        <w:spacing w:before="0" w:after="200"/>
        <w:rPr>
          <w:color w:val="auto"/>
          <w:szCs w:val="24"/>
        </w:rPr>
      </w:pPr>
      <w:r w:rsidRPr="002B695D">
        <w:rPr>
          <w:color w:val="auto"/>
          <w:szCs w:val="24"/>
        </w:rPr>
        <w:t>5.</w:t>
      </w:r>
      <w:r w:rsidR="00177000" w:rsidRPr="002B695D">
        <w:rPr>
          <w:color w:val="auto"/>
          <w:szCs w:val="24"/>
        </w:rPr>
        <w:t xml:space="preserve">1.2.3 Protective Helmet Qualities </w:t>
      </w:r>
    </w:p>
    <w:p w14:paraId="11F44C1F" w14:textId="5250D5BC" w:rsidR="00177000" w:rsidRPr="00E56B41" w:rsidRDefault="00101CDC" w:rsidP="002C2798">
      <w:pPr>
        <w:rPr>
          <w:rFonts w:cs="Times New Roman"/>
          <w:sz w:val="24"/>
          <w:szCs w:val="24"/>
        </w:rPr>
      </w:pPr>
      <w:r w:rsidRPr="00E56B41">
        <w:rPr>
          <w:rFonts w:cs="Times New Roman"/>
          <w:sz w:val="24"/>
          <w:szCs w:val="24"/>
        </w:rPr>
        <w:t>P</w:t>
      </w:r>
      <w:r w:rsidR="00177000" w:rsidRPr="00E56B41">
        <w:rPr>
          <w:rFonts w:cs="Times New Roman"/>
          <w:sz w:val="24"/>
          <w:szCs w:val="24"/>
        </w:rPr>
        <w:t xml:space="preserve">eople </w:t>
      </w:r>
      <w:r w:rsidRPr="00E56B41">
        <w:rPr>
          <w:rFonts w:cs="Times New Roman"/>
          <w:sz w:val="24"/>
          <w:szCs w:val="24"/>
        </w:rPr>
        <w:t>know about the</w:t>
      </w:r>
      <w:r w:rsidR="00380A1C" w:rsidRPr="00E56B41">
        <w:rPr>
          <w:rFonts w:cs="Times New Roman"/>
          <w:sz w:val="24"/>
          <w:szCs w:val="24"/>
        </w:rPr>
        <w:t xml:space="preserve"> important </w:t>
      </w:r>
      <w:r w:rsidRPr="00E56B41">
        <w:rPr>
          <w:rFonts w:cs="Times New Roman"/>
          <w:sz w:val="24"/>
          <w:szCs w:val="24"/>
        </w:rPr>
        <w:t xml:space="preserve">qualities of a </w:t>
      </w:r>
      <w:r w:rsidR="00380A1C" w:rsidRPr="00E56B41">
        <w:rPr>
          <w:rFonts w:cs="Times New Roman"/>
          <w:sz w:val="24"/>
          <w:szCs w:val="24"/>
        </w:rPr>
        <w:t>helmet.</w:t>
      </w:r>
    </w:p>
    <w:p w14:paraId="64190BBD" w14:textId="2E5006BB" w:rsidR="00177000" w:rsidRPr="002B695D" w:rsidRDefault="002943F6" w:rsidP="002C2798">
      <w:pPr>
        <w:pStyle w:val="Heading5"/>
        <w:spacing w:before="0" w:after="200"/>
        <w:rPr>
          <w:color w:val="auto"/>
          <w:szCs w:val="24"/>
        </w:rPr>
      </w:pPr>
      <w:r w:rsidRPr="002B695D">
        <w:rPr>
          <w:color w:val="auto"/>
          <w:szCs w:val="24"/>
        </w:rPr>
        <w:t>5.</w:t>
      </w:r>
      <w:r w:rsidR="00177000" w:rsidRPr="002B695D">
        <w:rPr>
          <w:color w:val="auto"/>
          <w:szCs w:val="24"/>
        </w:rPr>
        <w:t>1.2.4 Proper Helmet Fit</w:t>
      </w:r>
    </w:p>
    <w:p w14:paraId="2FE440A1" w14:textId="02248197" w:rsidR="00177000" w:rsidRPr="00E56B41" w:rsidRDefault="00177000" w:rsidP="002C2798">
      <w:pPr>
        <w:rPr>
          <w:rFonts w:cs="Times New Roman"/>
          <w:sz w:val="24"/>
          <w:szCs w:val="24"/>
        </w:rPr>
      </w:pPr>
      <w:r w:rsidRPr="00E56B41">
        <w:rPr>
          <w:rFonts w:cs="Times New Roman"/>
          <w:sz w:val="24"/>
          <w:szCs w:val="24"/>
        </w:rPr>
        <w:t xml:space="preserve">People </w:t>
      </w:r>
      <w:r w:rsidR="004A7089" w:rsidRPr="00E56B41">
        <w:rPr>
          <w:rFonts w:cs="Times New Roman"/>
          <w:sz w:val="24"/>
          <w:szCs w:val="24"/>
        </w:rPr>
        <w:t>may not know about</w:t>
      </w:r>
      <w:r w:rsidRPr="00E56B41">
        <w:rPr>
          <w:rFonts w:cs="Times New Roman"/>
          <w:sz w:val="24"/>
          <w:szCs w:val="24"/>
        </w:rPr>
        <w:t xml:space="preserve"> proper helmet fit, but no conclusion can be made due to confusing wording of the question.</w:t>
      </w:r>
    </w:p>
    <w:p w14:paraId="62903AB3" w14:textId="77777777" w:rsidR="00177000" w:rsidRPr="00E56B41" w:rsidRDefault="00177000" w:rsidP="002C2798">
      <w:pPr>
        <w:rPr>
          <w:rFonts w:cs="Times New Roman"/>
          <w:sz w:val="24"/>
          <w:szCs w:val="24"/>
        </w:rPr>
      </w:pPr>
    </w:p>
    <w:p w14:paraId="5228D98A" w14:textId="4F1F1291" w:rsidR="00177000" w:rsidRPr="002B695D" w:rsidRDefault="002943F6" w:rsidP="002C2798">
      <w:pPr>
        <w:pStyle w:val="Heading3"/>
        <w:spacing w:before="0" w:after="200"/>
        <w:rPr>
          <w:color w:val="auto"/>
          <w:szCs w:val="24"/>
        </w:rPr>
      </w:pPr>
      <w:bookmarkStart w:id="139" w:name="_Toc355722074"/>
      <w:r w:rsidRPr="002B695D">
        <w:rPr>
          <w:color w:val="auto"/>
          <w:szCs w:val="24"/>
        </w:rPr>
        <w:lastRenderedPageBreak/>
        <w:t>5.</w:t>
      </w:r>
      <w:r w:rsidR="00177000" w:rsidRPr="002B695D">
        <w:rPr>
          <w:color w:val="auto"/>
          <w:szCs w:val="24"/>
        </w:rPr>
        <w:t>1.3 Knee Survey</w:t>
      </w:r>
      <w:bookmarkEnd w:id="139"/>
    </w:p>
    <w:p w14:paraId="04499042" w14:textId="69111AF9" w:rsidR="00177000" w:rsidRPr="00E56B41" w:rsidRDefault="00177000" w:rsidP="002C2798">
      <w:pPr>
        <w:rPr>
          <w:sz w:val="24"/>
          <w:szCs w:val="24"/>
        </w:rPr>
      </w:pPr>
      <w:r w:rsidRPr="00E56B41">
        <w:rPr>
          <w:rFonts w:cs="Times New Roman"/>
          <w:sz w:val="24"/>
          <w:szCs w:val="24"/>
        </w:rPr>
        <w:t xml:space="preserve">A table displaying the data regarding the information concluded from the knee survey can be seen in </w:t>
      </w:r>
      <w:r w:rsidRPr="00E56B41">
        <w:rPr>
          <w:rFonts w:cs="Times New Roman"/>
          <w:sz w:val="24"/>
          <w:szCs w:val="24"/>
          <w:highlight w:val="yellow"/>
        </w:rPr>
        <w:fldChar w:fldCharType="begin"/>
      </w:r>
      <w:r w:rsidRPr="00E56B41">
        <w:rPr>
          <w:rFonts w:cs="Times New Roman"/>
          <w:sz w:val="24"/>
          <w:szCs w:val="24"/>
        </w:rPr>
        <w:instrText xml:space="preserve"> REF _Ref354694397 \h </w:instrText>
      </w:r>
      <w:r w:rsidRPr="00E56B41">
        <w:rPr>
          <w:rFonts w:cs="Times New Roman"/>
          <w:sz w:val="24"/>
          <w:szCs w:val="24"/>
          <w:highlight w:val="yellow"/>
        </w:rPr>
        <w:instrText xml:space="preserve"> \* MERGEFORMAT </w:instrText>
      </w:r>
      <w:r w:rsidRPr="00E56B41">
        <w:rPr>
          <w:rFonts w:cs="Times New Roman"/>
          <w:sz w:val="24"/>
          <w:szCs w:val="24"/>
          <w:highlight w:val="yellow"/>
        </w:rPr>
      </w:r>
      <w:r w:rsidRPr="00E56B41">
        <w:rPr>
          <w:rFonts w:cs="Times New Roman"/>
          <w:sz w:val="24"/>
          <w:szCs w:val="24"/>
          <w:highlight w:val="yellow"/>
        </w:rPr>
        <w:fldChar w:fldCharType="separate"/>
      </w:r>
      <w:r w:rsidR="00564B29" w:rsidRPr="00E56B41">
        <w:rPr>
          <w:sz w:val="24"/>
          <w:szCs w:val="24"/>
        </w:rPr>
        <w:t xml:space="preserve">Appendix </w:t>
      </w:r>
      <w:r w:rsidRPr="00E56B41">
        <w:rPr>
          <w:rFonts w:cs="Times New Roman"/>
          <w:sz w:val="24"/>
          <w:szCs w:val="24"/>
          <w:highlight w:val="yellow"/>
        </w:rPr>
        <w:fldChar w:fldCharType="end"/>
      </w:r>
      <w:r w:rsidR="00AA7581">
        <w:rPr>
          <w:rFonts w:cs="Times New Roman"/>
          <w:sz w:val="24"/>
          <w:szCs w:val="24"/>
          <w:highlight w:val="yellow"/>
        </w:rPr>
        <w:fldChar w:fldCharType="begin"/>
      </w:r>
      <w:r w:rsidR="00AA7581">
        <w:rPr>
          <w:rFonts w:cs="Times New Roman"/>
          <w:sz w:val="24"/>
          <w:szCs w:val="24"/>
          <w:highlight w:val="yellow"/>
        </w:rPr>
        <w:instrText xml:space="preserve"> REF _Ref355614157 \h </w:instrText>
      </w:r>
      <w:r w:rsidR="00AA7581">
        <w:rPr>
          <w:rFonts w:cs="Times New Roman"/>
          <w:sz w:val="24"/>
          <w:szCs w:val="24"/>
          <w:highlight w:val="yellow"/>
        </w:rPr>
      </w:r>
      <w:r w:rsidR="00AA7581">
        <w:rPr>
          <w:rFonts w:cs="Times New Roman"/>
          <w:sz w:val="24"/>
          <w:szCs w:val="24"/>
          <w:highlight w:val="yellow"/>
        </w:rPr>
        <w:fldChar w:fldCharType="separate"/>
      </w:r>
      <w:r w:rsidR="00AA7581">
        <w:t xml:space="preserve">7.1.3 </w:t>
      </w:r>
      <w:r w:rsidR="00AA7581" w:rsidRPr="00300A00">
        <w:t>Survey Conclusion Table</w:t>
      </w:r>
      <w:r w:rsidR="00AA7581">
        <w:rPr>
          <w:rFonts w:cs="Times New Roman"/>
          <w:sz w:val="24"/>
          <w:szCs w:val="24"/>
          <w:highlight w:val="yellow"/>
        </w:rPr>
        <w:fldChar w:fldCharType="end"/>
      </w:r>
      <w:r w:rsidR="00380A1C" w:rsidRPr="00E56B41">
        <w:rPr>
          <w:rFonts w:cs="Times New Roman"/>
          <w:sz w:val="24"/>
          <w:szCs w:val="24"/>
        </w:rPr>
        <w:t>.</w:t>
      </w:r>
    </w:p>
    <w:p w14:paraId="152FEE20" w14:textId="76182E52" w:rsidR="00177000" w:rsidRPr="002B695D" w:rsidRDefault="002943F6" w:rsidP="002C2798">
      <w:pPr>
        <w:pStyle w:val="Heading5"/>
        <w:spacing w:before="0" w:after="200"/>
        <w:rPr>
          <w:color w:val="auto"/>
          <w:szCs w:val="24"/>
        </w:rPr>
      </w:pPr>
      <w:r w:rsidRPr="002B695D">
        <w:rPr>
          <w:color w:val="auto"/>
          <w:szCs w:val="24"/>
        </w:rPr>
        <w:t>5.</w:t>
      </w:r>
      <w:r w:rsidR="00177000" w:rsidRPr="002B695D">
        <w:rPr>
          <w:color w:val="auto"/>
          <w:szCs w:val="24"/>
        </w:rPr>
        <w:t>1.3.1 Types of Knee Injuries</w:t>
      </w:r>
    </w:p>
    <w:p w14:paraId="2058BB39" w14:textId="4D8C2DBC" w:rsidR="00177000" w:rsidRPr="00E56B41" w:rsidRDefault="001556FE" w:rsidP="002C2798">
      <w:pPr>
        <w:rPr>
          <w:rFonts w:cs="Times New Roman"/>
          <w:sz w:val="24"/>
          <w:szCs w:val="24"/>
        </w:rPr>
      </w:pPr>
      <w:r w:rsidRPr="00E56B41">
        <w:rPr>
          <w:rFonts w:cs="Times New Roman"/>
          <w:sz w:val="24"/>
          <w:szCs w:val="24"/>
        </w:rPr>
        <w:t>The</w:t>
      </w:r>
      <w:r w:rsidR="00CF75DC" w:rsidRPr="00E56B41">
        <w:rPr>
          <w:rFonts w:cs="Times New Roman"/>
          <w:sz w:val="24"/>
          <w:szCs w:val="24"/>
        </w:rPr>
        <w:t xml:space="preserve"> majority of pe</w:t>
      </w:r>
      <w:r w:rsidR="00177000" w:rsidRPr="00E56B41">
        <w:rPr>
          <w:rFonts w:cs="Times New Roman"/>
          <w:sz w:val="24"/>
          <w:szCs w:val="24"/>
        </w:rPr>
        <w:t xml:space="preserve">ople </w:t>
      </w:r>
      <w:r w:rsidR="00CF75DC" w:rsidRPr="00E56B41">
        <w:rPr>
          <w:rFonts w:cs="Times New Roman"/>
          <w:sz w:val="24"/>
          <w:szCs w:val="24"/>
        </w:rPr>
        <w:t>know about</w:t>
      </w:r>
      <w:r w:rsidR="00177000" w:rsidRPr="00E56B41">
        <w:rPr>
          <w:rFonts w:cs="Times New Roman"/>
          <w:sz w:val="24"/>
          <w:szCs w:val="24"/>
        </w:rPr>
        <w:t xml:space="preserve"> the most common knee injury.  </w:t>
      </w:r>
      <w:r w:rsidR="00CF75DC" w:rsidRPr="00E56B41">
        <w:rPr>
          <w:rFonts w:cs="Times New Roman"/>
          <w:sz w:val="24"/>
          <w:szCs w:val="24"/>
        </w:rPr>
        <w:t>S</w:t>
      </w:r>
      <w:r w:rsidR="00177000" w:rsidRPr="00E56B41">
        <w:rPr>
          <w:rFonts w:cs="Times New Roman"/>
          <w:sz w:val="24"/>
          <w:szCs w:val="24"/>
        </w:rPr>
        <w:t xml:space="preserve">ome people </w:t>
      </w:r>
      <w:r w:rsidR="00CF75DC" w:rsidRPr="00E56B41">
        <w:rPr>
          <w:rFonts w:cs="Times New Roman"/>
          <w:sz w:val="24"/>
          <w:szCs w:val="24"/>
        </w:rPr>
        <w:t>do not know about the</w:t>
      </w:r>
      <w:r w:rsidR="00380A1C" w:rsidRPr="00E56B41">
        <w:rPr>
          <w:rFonts w:cs="Times New Roman"/>
          <w:sz w:val="24"/>
          <w:szCs w:val="24"/>
        </w:rPr>
        <w:t xml:space="preserve"> types of knee injuries</w:t>
      </w:r>
      <w:r w:rsidR="004A7089" w:rsidRPr="00E56B41">
        <w:rPr>
          <w:rFonts w:cs="Times New Roman"/>
          <w:sz w:val="24"/>
          <w:szCs w:val="24"/>
        </w:rPr>
        <w:t>.</w:t>
      </w:r>
    </w:p>
    <w:p w14:paraId="071342EA" w14:textId="19D13D86" w:rsidR="00177000" w:rsidRPr="002B695D" w:rsidRDefault="002943F6" w:rsidP="002C2798">
      <w:pPr>
        <w:pStyle w:val="Heading5"/>
        <w:spacing w:before="0" w:after="200"/>
        <w:rPr>
          <w:color w:val="auto"/>
          <w:szCs w:val="24"/>
        </w:rPr>
      </w:pPr>
      <w:r w:rsidRPr="002B695D">
        <w:rPr>
          <w:color w:val="auto"/>
          <w:szCs w:val="24"/>
        </w:rPr>
        <w:t>5.</w:t>
      </w:r>
      <w:r w:rsidR="00177000" w:rsidRPr="002B695D">
        <w:rPr>
          <w:color w:val="auto"/>
          <w:szCs w:val="24"/>
        </w:rPr>
        <w:t>1.3.2 “Phantom Foot”</w:t>
      </w:r>
    </w:p>
    <w:p w14:paraId="1913AE12" w14:textId="15C361C3" w:rsidR="00177000" w:rsidRPr="00E56B41" w:rsidRDefault="004A7089" w:rsidP="002C2798">
      <w:pPr>
        <w:rPr>
          <w:rFonts w:cs="Times New Roman"/>
          <w:sz w:val="24"/>
          <w:szCs w:val="24"/>
        </w:rPr>
      </w:pPr>
      <w:r w:rsidRPr="00E56B41">
        <w:rPr>
          <w:rFonts w:cs="Times New Roman"/>
          <w:sz w:val="24"/>
          <w:szCs w:val="24"/>
        </w:rPr>
        <w:t>The majority of p</w:t>
      </w:r>
      <w:r w:rsidR="00177000" w:rsidRPr="00E56B41">
        <w:rPr>
          <w:rFonts w:cs="Times New Roman"/>
          <w:sz w:val="24"/>
          <w:szCs w:val="24"/>
        </w:rPr>
        <w:t xml:space="preserve">eople </w:t>
      </w:r>
      <w:r w:rsidRPr="00E56B41">
        <w:rPr>
          <w:rFonts w:cs="Times New Roman"/>
          <w:sz w:val="24"/>
          <w:szCs w:val="24"/>
        </w:rPr>
        <w:t xml:space="preserve">do not know about </w:t>
      </w:r>
      <w:r w:rsidR="00380A1C" w:rsidRPr="00E56B41">
        <w:rPr>
          <w:rFonts w:cs="Times New Roman"/>
          <w:sz w:val="24"/>
          <w:szCs w:val="24"/>
        </w:rPr>
        <w:t>“phantom foot”.</w:t>
      </w:r>
    </w:p>
    <w:p w14:paraId="2309B053" w14:textId="0B31EED6" w:rsidR="00177000" w:rsidRPr="002B695D" w:rsidRDefault="002943F6" w:rsidP="002C2798">
      <w:pPr>
        <w:pStyle w:val="Heading5"/>
        <w:spacing w:before="0" w:after="200"/>
        <w:rPr>
          <w:color w:val="auto"/>
          <w:szCs w:val="24"/>
        </w:rPr>
      </w:pPr>
      <w:r w:rsidRPr="002B695D">
        <w:rPr>
          <w:color w:val="auto"/>
          <w:szCs w:val="24"/>
        </w:rPr>
        <w:t>5.</w:t>
      </w:r>
      <w:r w:rsidR="00177000" w:rsidRPr="002B695D">
        <w:rPr>
          <w:color w:val="auto"/>
          <w:szCs w:val="24"/>
        </w:rPr>
        <w:t>1.3.3 Risk of Knee Injuries</w:t>
      </w:r>
    </w:p>
    <w:p w14:paraId="3CB6CAC2" w14:textId="038A45DE" w:rsidR="00380A1C" w:rsidRPr="00E56B41" w:rsidRDefault="001556FE" w:rsidP="002C2798">
      <w:pPr>
        <w:rPr>
          <w:rFonts w:cs="Times New Roman"/>
          <w:sz w:val="24"/>
          <w:szCs w:val="24"/>
        </w:rPr>
      </w:pPr>
      <w:r w:rsidRPr="00E56B41">
        <w:rPr>
          <w:rFonts w:cs="Times New Roman"/>
          <w:sz w:val="24"/>
          <w:szCs w:val="24"/>
        </w:rPr>
        <w:t xml:space="preserve">Half of the survey respondents do know the types of skiers who have </w:t>
      </w:r>
      <w:r w:rsidR="00177000" w:rsidRPr="00E56B41">
        <w:rPr>
          <w:rFonts w:cs="Times New Roman"/>
          <w:sz w:val="24"/>
          <w:szCs w:val="24"/>
        </w:rPr>
        <w:t>the h</w:t>
      </w:r>
      <w:r w:rsidRPr="00E56B41">
        <w:rPr>
          <w:rFonts w:cs="Times New Roman"/>
          <w:sz w:val="24"/>
          <w:szCs w:val="24"/>
        </w:rPr>
        <w:t>ighest risk for knee injuries.</w:t>
      </w:r>
    </w:p>
    <w:p w14:paraId="4C554EA1" w14:textId="15A44137" w:rsidR="00177000" w:rsidRPr="002B695D" w:rsidRDefault="002943F6" w:rsidP="00903990">
      <w:pPr>
        <w:pStyle w:val="Heading3"/>
        <w:rPr>
          <w:szCs w:val="24"/>
        </w:rPr>
      </w:pPr>
      <w:bookmarkStart w:id="140" w:name="_Toc355722075"/>
      <w:r w:rsidRPr="002B695D">
        <w:rPr>
          <w:szCs w:val="24"/>
        </w:rPr>
        <w:t>5.</w:t>
      </w:r>
      <w:r w:rsidR="00177000" w:rsidRPr="002B695D">
        <w:rPr>
          <w:szCs w:val="24"/>
        </w:rPr>
        <w:t>1.4 Wrist Survey</w:t>
      </w:r>
      <w:bookmarkEnd w:id="140"/>
    </w:p>
    <w:p w14:paraId="0ECD285B" w14:textId="5D83F2F5" w:rsidR="00177000" w:rsidRPr="00E56B41" w:rsidRDefault="00177000" w:rsidP="002C2798">
      <w:pPr>
        <w:rPr>
          <w:sz w:val="24"/>
          <w:szCs w:val="24"/>
        </w:rPr>
      </w:pPr>
      <w:r w:rsidRPr="00E56B41">
        <w:rPr>
          <w:rFonts w:cs="Times New Roman"/>
          <w:sz w:val="24"/>
          <w:szCs w:val="24"/>
        </w:rPr>
        <w:t>A table displaying the data regarding the information concluded from the wrist survey can be seen in</w:t>
      </w:r>
      <w:r w:rsidR="00AA7581">
        <w:rPr>
          <w:rFonts w:cs="Times New Roman"/>
          <w:sz w:val="24"/>
          <w:szCs w:val="24"/>
        </w:rPr>
        <w:t xml:space="preserve"> Appendix </w:t>
      </w:r>
      <w:r w:rsidR="00AA7581">
        <w:rPr>
          <w:rFonts w:cs="Times New Roman"/>
          <w:sz w:val="24"/>
          <w:szCs w:val="24"/>
          <w:highlight w:val="yellow"/>
        </w:rPr>
        <w:fldChar w:fldCharType="begin"/>
      </w:r>
      <w:r w:rsidR="00AA7581">
        <w:rPr>
          <w:rFonts w:cs="Times New Roman"/>
          <w:sz w:val="24"/>
          <w:szCs w:val="24"/>
        </w:rPr>
        <w:instrText xml:space="preserve"> REF _Ref355614157 \h </w:instrText>
      </w:r>
      <w:r w:rsidR="00AA7581">
        <w:rPr>
          <w:rFonts w:cs="Times New Roman"/>
          <w:sz w:val="24"/>
          <w:szCs w:val="24"/>
          <w:highlight w:val="yellow"/>
        </w:rPr>
      </w:r>
      <w:r w:rsidR="00AA7581">
        <w:rPr>
          <w:rFonts w:cs="Times New Roman"/>
          <w:sz w:val="24"/>
          <w:szCs w:val="24"/>
          <w:highlight w:val="yellow"/>
        </w:rPr>
        <w:fldChar w:fldCharType="separate"/>
      </w:r>
      <w:r w:rsidR="00AA7581">
        <w:t xml:space="preserve">7.1.3 </w:t>
      </w:r>
      <w:r w:rsidR="00AA7581" w:rsidRPr="00300A00">
        <w:t>Survey Conclusion Table</w:t>
      </w:r>
      <w:r w:rsidR="00AA7581">
        <w:rPr>
          <w:rFonts w:cs="Times New Roman"/>
          <w:sz w:val="24"/>
          <w:szCs w:val="24"/>
          <w:highlight w:val="yellow"/>
        </w:rPr>
        <w:fldChar w:fldCharType="end"/>
      </w:r>
      <w:r w:rsidR="00380A1C" w:rsidRPr="00E56B41">
        <w:rPr>
          <w:rFonts w:cs="Times New Roman"/>
          <w:sz w:val="24"/>
          <w:szCs w:val="24"/>
        </w:rPr>
        <w:t>.</w:t>
      </w:r>
    </w:p>
    <w:p w14:paraId="6F91EE91" w14:textId="59669AAB" w:rsidR="00177000" w:rsidRPr="002B695D" w:rsidRDefault="002943F6" w:rsidP="002C2798">
      <w:pPr>
        <w:pStyle w:val="Heading5"/>
        <w:spacing w:before="0" w:after="200"/>
        <w:rPr>
          <w:color w:val="auto"/>
          <w:szCs w:val="24"/>
        </w:rPr>
      </w:pPr>
      <w:r w:rsidRPr="002B695D">
        <w:rPr>
          <w:color w:val="auto"/>
          <w:szCs w:val="24"/>
        </w:rPr>
        <w:t>5.</w:t>
      </w:r>
      <w:r w:rsidR="00177000" w:rsidRPr="002B695D">
        <w:rPr>
          <w:color w:val="auto"/>
          <w:szCs w:val="24"/>
        </w:rPr>
        <w:t>1.4.1 How to Fall Properly</w:t>
      </w:r>
    </w:p>
    <w:p w14:paraId="04BAF00C" w14:textId="6AA708D2" w:rsidR="00177000" w:rsidRPr="00E56B41" w:rsidRDefault="00101086" w:rsidP="002C2798">
      <w:pPr>
        <w:rPr>
          <w:rFonts w:cs="Times New Roman"/>
          <w:sz w:val="24"/>
          <w:szCs w:val="24"/>
        </w:rPr>
      </w:pPr>
      <w:r w:rsidRPr="00E56B41">
        <w:rPr>
          <w:rFonts w:cs="Times New Roman"/>
          <w:sz w:val="24"/>
          <w:szCs w:val="24"/>
        </w:rPr>
        <w:t>Half of the survey respondents do not know how to fall correctly.</w:t>
      </w:r>
    </w:p>
    <w:p w14:paraId="1297A7AC" w14:textId="66798169" w:rsidR="00177000" w:rsidRPr="002B695D" w:rsidRDefault="002943F6" w:rsidP="002C2798">
      <w:pPr>
        <w:pStyle w:val="Heading5"/>
        <w:spacing w:before="0" w:after="200"/>
        <w:rPr>
          <w:color w:val="auto"/>
          <w:szCs w:val="24"/>
        </w:rPr>
      </w:pPr>
      <w:r w:rsidRPr="002B695D">
        <w:rPr>
          <w:color w:val="auto"/>
          <w:szCs w:val="24"/>
        </w:rPr>
        <w:t>5.</w:t>
      </w:r>
      <w:r w:rsidR="00177000" w:rsidRPr="002B695D">
        <w:rPr>
          <w:color w:val="auto"/>
          <w:szCs w:val="24"/>
        </w:rPr>
        <w:t xml:space="preserve">1.4.2 Wrist </w:t>
      </w:r>
      <w:r w:rsidR="00380A1C" w:rsidRPr="002B695D">
        <w:rPr>
          <w:color w:val="auto"/>
          <w:szCs w:val="24"/>
        </w:rPr>
        <w:t>G</w:t>
      </w:r>
      <w:r w:rsidR="00177000" w:rsidRPr="002B695D">
        <w:rPr>
          <w:color w:val="auto"/>
          <w:szCs w:val="24"/>
        </w:rPr>
        <w:t>uards</w:t>
      </w:r>
    </w:p>
    <w:p w14:paraId="566D83D0" w14:textId="250A62D1" w:rsidR="00177000" w:rsidRPr="00E56B41" w:rsidRDefault="00CD5298" w:rsidP="002C2798">
      <w:pPr>
        <w:rPr>
          <w:rFonts w:cs="Times New Roman"/>
          <w:sz w:val="24"/>
          <w:szCs w:val="24"/>
        </w:rPr>
      </w:pPr>
      <w:r w:rsidRPr="00E56B41">
        <w:rPr>
          <w:rFonts w:cs="Times New Roman"/>
          <w:sz w:val="24"/>
          <w:szCs w:val="24"/>
        </w:rPr>
        <w:t>People do not know about wrist guards.</w:t>
      </w:r>
    </w:p>
    <w:p w14:paraId="4266B4AE" w14:textId="07A733EB" w:rsidR="00177000" w:rsidRPr="002B695D" w:rsidRDefault="002943F6" w:rsidP="002C2798">
      <w:pPr>
        <w:pStyle w:val="Heading3"/>
        <w:spacing w:before="0" w:after="200"/>
        <w:rPr>
          <w:color w:val="auto"/>
          <w:szCs w:val="24"/>
        </w:rPr>
      </w:pPr>
      <w:bookmarkStart w:id="141" w:name="_Toc355722076"/>
      <w:r w:rsidRPr="002B695D">
        <w:rPr>
          <w:color w:val="auto"/>
          <w:szCs w:val="24"/>
        </w:rPr>
        <w:t>5.</w:t>
      </w:r>
      <w:r w:rsidR="00177000" w:rsidRPr="002B695D">
        <w:rPr>
          <w:color w:val="auto"/>
          <w:szCs w:val="24"/>
        </w:rPr>
        <w:t>1.5 Thumb Survey</w:t>
      </w:r>
      <w:bookmarkEnd w:id="141"/>
    </w:p>
    <w:p w14:paraId="7ED46951" w14:textId="4A0AA00D" w:rsidR="00177000" w:rsidRPr="00E56B41" w:rsidRDefault="00177000" w:rsidP="002C2798">
      <w:pPr>
        <w:rPr>
          <w:sz w:val="24"/>
          <w:szCs w:val="24"/>
        </w:rPr>
      </w:pPr>
      <w:r w:rsidRPr="00E56B41">
        <w:rPr>
          <w:sz w:val="24"/>
          <w:szCs w:val="24"/>
        </w:rPr>
        <w:t>Out of all four surveys that were available, the thumb injury survey received the least amount of responses.  A table displaying the data regarding the information obtained from the thumb survey can be seen in</w:t>
      </w:r>
      <w:r w:rsidR="00AA7581">
        <w:rPr>
          <w:sz w:val="24"/>
          <w:szCs w:val="24"/>
        </w:rPr>
        <w:t xml:space="preserve"> Appendix </w:t>
      </w:r>
      <w:r w:rsidR="00AA7581">
        <w:rPr>
          <w:sz w:val="24"/>
          <w:szCs w:val="24"/>
        </w:rPr>
        <w:fldChar w:fldCharType="begin"/>
      </w:r>
      <w:r w:rsidR="00AA7581">
        <w:rPr>
          <w:sz w:val="24"/>
          <w:szCs w:val="24"/>
        </w:rPr>
        <w:instrText xml:space="preserve"> REF _Ref355614157 \h </w:instrText>
      </w:r>
      <w:r w:rsidR="00AA7581">
        <w:rPr>
          <w:sz w:val="24"/>
          <w:szCs w:val="24"/>
        </w:rPr>
      </w:r>
      <w:r w:rsidR="00AA7581">
        <w:rPr>
          <w:sz w:val="24"/>
          <w:szCs w:val="24"/>
        </w:rPr>
        <w:fldChar w:fldCharType="separate"/>
      </w:r>
      <w:r w:rsidR="00AA7581">
        <w:t xml:space="preserve">7.1.3 </w:t>
      </w:r>
      <w:r w:rsidR="00AA7581" w:rsidRPr="00300A00">
        <w:t>Survey Conclusion Table</w:t>
      </w:r>
      <w:r w:rsidR="00AA7581">
        <w:rPr>
          <w:sz w:val="24"/>
          <w:szCs w:val="24"/>
        </w:rPr>
        <w:fldChar w:fldCharType="end"/>
      </w:r>
      <w:r w:rsidR="00380A1C" w:rsidRPr="00E56B41">
        <w:rPr>
          <w:sz w:val="24"/>
          <w:szCs w:val="24"/>
        </w:rPr>
        <w:t>.</w:t>
      </w:r>
    </w:p>
    <w:p w14:paraId="56A6733D" w14:textId="594E3DB8" w:rsidR="00642487" w:rsidRPr="00E56B41" w:rsidRDefault="002943F6" w:rsidP="002C2798">
      <w:pPr>
        <w:rPr>
          <w:sz w:val="24"/>
          <w:szCs w:val="24"/>
        </w:rPr>
      </w:pPr>
      <w:r w:rsidRPr="00E56B41">
        <w:rPr>
          <w:sz w:val="24"/>
          <w:szCs w:val="24"/>
        </w:rPr>
        <w:t>5.</w:t>
      </w:r>
      <w:r w:rsidR="00903990" w:rsidRPr="00E56B41">
        <w:rPr>
          <w:sz w:val="24"/>
          <w:szCs w:val="24"/>
        </w:rPr>
        <w:t xml:space="preserve">1.5.1 Causes of Thumb Injuries. </w:t>
      </w:r>
      <w:r w:rsidR="00D36C57" w:rsidRPr="00E56B41">
        <w:rPr>
          <w:sz w:val="24"/>
          <w:szCs w:val="24"/>
        </w:rPr>
        <w:t>P</w:t>
      </w:r>
      <w:r w:rsidR="00177000" w:rsidRPr="00E56B41">
        <w:rPr>
          <w:sz w:val="24"/>
          <w:szCs w:val="24"/>
        </w:rPr>
        <w:t>eople know the causes of thumb injuries</w:t>
      </w:r>
      <w:r w:rsidR="00747B3A" w:rsidRPr="00E56B41">
        <w:rPr>
          <w:sz w:val="24"/>
          <w:szCs w:val="24"/>
        </w:rPr>
        <w:t>.</w:t>
      </w:r>
    </w:p>
    <w:p w14:paraId="0236933C" w14:textId="48580177" w:rsidR="00FC7970" w:rsidRPr="00300A00" w:rsidRDefault="00195BF5" w:rsidP="002C2798">
      <w:pPr>
        <w:pStyle w:val="Heading2"/>
        <w:spacing w:before="0" w:after="200"/>
        <w:rPr>
          <w:color w:val="auto"/>
        </w:rPr>
      </w:pPr>
      <w:bookmarkStart w:id="142" w:name="_Toc355722077"/>
      <w:r w:rsidRPr="00300A00">
        <w:rPr>
          <w:color w:val="auto"/>
        </w:rPr>
        <w:t>5</w:t>
      </w:r>
      <w:r w:rsidR="00FC7970" w:rsidRPr="00300A00">
        <w:rPr>
          <w:color w:val="auto"/>
        </w:rPr>
        <w:t>.2 Inadvertent Release Conclusion</w:t>
      </w:r>
      <w:bookmarkEnd w:id="142"/>
    </w:p>
    <w:p w14:paraId="16661918" w14:textId="1A7DAF70" w:rsidR="003F7E81" w:rsidRDefault="004940EF" w:rsidP="002C2798">
      <w:pPr>
        <w:rPr>
          <w:sz w:val="24"/>
          <w:szCs w:val="24"/>
        </w:rPr>
      </w:pPr>
      <w:r w:rsidRPr="00E56B41">
        <w:rPr>
          <w:sz w:val="24"/>
          <w:szCs w:val="24"/>
        </w:rPr>
        <w:t>5</w:t>
      </w:r>
      <w:r w:rsidR="001C50A4" w:rsidRPr="00E56B41">
        <w:rPr>
          <w:sz w:val="24"/>
          <w:szCs w:val="24"/>
        </w:rPr>
        <w:t>.</w:t>
      </w:r>
      <w:r w:rsidRPr="00E56B41">
        <w:rPr>
          <w:sz w:val="24"/>
          <w:szCs w:val="24"/>
        </w:rPr>
        <w:t>2.1</w:t>
      </w:r>
    </w:p>
    <w:p w14:paraId="53A28226" w14:textId="65DD7041" w:rsidR="009E2324" w:rsidRPr="00E56B41" w:rsidRDefault="001C50A4" w:rsidP="002C2798">
      <w:pPr>
        <w:rPr>
          <w:sz w:val="24"/>
          <w:szCs w:val="24"/>
        </w:rPr>
      </w:pPr>
      <w:r w:rsidRPr="00E56B41">
        <w:rPr>
          <w:sz w:val="24"/>
          <w:szCs w:val="24"/>
        </w:rPr>
        <w:t>Skiers that are more susceptible to inadvertent release are mid/high</w:t>
      </w:r>
      <w:r w:rsidR="0006207F" w:rsidRPr="00E56B41">
        <w:rPr>
          <w:sz w:val="24"/>
          <w:szCs w:val="24"/>
        </w:rPr>
        <w:t xml:space="preserve"> to </w:t>
      </w:r>
      <w:r w:rsidRPr="00E56B41">
        <w:rPr>
          <w:sz w:val="24"/>
          <w:szCs w:val="24"/>
        </w:rPr>
        <w:t>mid</w:t>
      </w:r>
      <w:r w:rsidR="00432B2B" w:rsidRPr="00E56B41">
        <w:rPr>
          <w:sz w:val="24"/>
          <w:szCs w:val="24"/>
        </w:rPr>
        <w:t>/low</w:t>
      </w:r>
      <w:r w:rsidR="0006207F" w:rsidRPr="00E56B41">
        <w:rPr>
          <w:sz w:val="24"/>
          <w:szCs w:val="24"/>
        </w:rPr>
        <w:t xml:space="preserve"> </w:t>
      </w:r>
      <w:r w:rsidRPr="00E56B41">
        <w:rPr>
          <w:sz w:val="24"/>
          <w:szCs w:val="24"/>
        </w:rPr>
        <w:t xml:space="preserve">level skiers. </w:t>
      </w:r>
    </w:p>
    <w:p w14:paraId="7B2852D7" w14:textId="77777777" w:rsidR="003F7E81" w:rsidRDefault="004940EF" w:rsidP="002C2798">
      <w:pPr>
        <w:rPr>
          <w:sz w:val="24"/>
          <w:szCs w:val="24"/>
        </w:rPr>
      </w:pPr>
      <w:r w:rsidRPr="00E56B41">
        <w:rPr>
          <w:sz w:val="24"/>
          <w:szCs w:val="24"/>
        </w:rPr>
        <w:t>5.2.2</w:t>
      </w:r>
    </w:p>
    <w:p w14:paraId="20B727A6" w14:textId="62C0286A" w:rsidR="001C50A4" w:rsidRPr="00E56B41" w:rsidRDefault="001C50A4" w:rsidP="002C2798">
      <w:pPr>
        <w:rPr>
          <w:sz w:val="24"/>
          <w:szCs w:val="24"/>
        </w:rPr>
      </w:pPr>
      <w:r w:rsidRPr="00E56B41">
        <w:rPr>
          <w:sz w:val="24"/>
          <w:szCs w:val="24"/>
        </w:rPr>
        <w:lastRenderedPageBreak/>
        <w:t xml:space="preserve">It is possible to predict the most likely location of an inadvertent release on the hill. </w:t>
      </w:r>
    </w:p>
    <w:p w14:paraId="52902A55" w14:textId="77777777" w:rsidR="003F7E81" w:rsidRDefault="004940EF" w:rsidP="002C2798">
      <w:pPr>
        <w:rPr>
          <w:sz w:val="24"/>
          <w:szCs w:val="24"/>
        </w:rPr>
      </w:pPr>
      <w:r w:rsidRPr="00E56B41">
        <w:rPr>
          <w:sz w:val="24"/>
          <w:szCs w:val="24"/>
        </w:rPr>
        <w:t>5.2.3</w:t>
      </w:r>
    </w:p>
    <w:p w14:paraId="19AD6C95" w14:textId="00DB445A" w:rsidR="003A302B" w:rsidRPr="00E56B41" w:rsidRDefault="001C50A4" w:rsidP="002C2798">
      <w:pPr>
        <w:rPr>
          <w:sz w:val="24"/>
          <w:szCs w:val="24"/>
        </w:rPr>
      </w:pPr>
      <w:r w:rsidRPr="00E56B41">
        <w:rPr>
          <w:sz w:val="24"/>
          <w:szCs w:val="24"/>
        </w:rPr>
        <w:t>Some Inadvertent releases are caused in part by terrain features, specifically holes and chatter, which can be prevented through proper course maintenance.</w:t>
      </w:r>
    </w:p>
    <w:p w14:paraId="77AF053F" w14:textId="77777777" w:rsidR="003F7E81" w:rsidRDefault="004940EF" w:rsidP="002C2798">
      <w:pPr>
        <w:rPr>
          <w:sz w:val="24"/>
          <w:szCs w:val="24"/>
        </w:rPr>
      </w:pPr>
      <w:r w:rsidRPr="00E56B41">
        <w:rPr>
          <w:sz w:val="24"/>
          <w:szCs w:val="24"/>
        </w:rPr>
        <w:t>5.2.4</w:t>
      </w:r>
    </w:p>
    <w:p w14:paraId="354ACDE9" w14:textId="76D9DC00" w:rsidR="003A302B" w:rsidRPr="00E56B41" w:rsidRDefault="001C50A4" w:rsidP="002C2798">
      <w:pPr>
        <w:rPr>
          <w:sz w:val="24"/>
          <w:szCs w:val="24"/>
        </w:rPr>
      </w:pPr>
      <w:r w:rsidRPr="00E56B41">
        <w:rPr>
          <w:sz w:val="24"/>
          <w:szCs w:val="24"/>
        </w:rPr>
        <w:t>Some Inadvertent releases are caused in part by skiing technique.</w:t>
      </w:r>
    </w:p>
    <w:p w14:paraId="095457F4" w14:textId="77777777" w:rsidR="003F7E81" w:rsidRDefault="004940EF" w:rsidP="002C2798">
      <w:pPr>
        <w:rPr>
          <w:sz w:val="24"/>
          <w:szCs w:val="24"/>
        </w:rPr>
      </w:pPr>
      <w:r w:rsidRPr="00E56B41">
        <w:rPr>
          <w:sz w:val="24"/>
          <w:szCs w:val="24"/>
        </w:rPr>
        <w:t>5.2.5</w:t>
      </w:r>
      <w:r w:rsidR="001C50A4" w:rsidRPr="00E56B41">
        <w:rPr>
          <w:sz w:val="24"/>
          <w:szCs w:val="24"/>
        </w:rPr>
        <w:t xml:space="preserve"> </w:t>
      </w:r>
    </w:p>
    <w:p w14:paraId="6D6CD1CC" w14:textId="03BED142" w:rsidR="001C50A4" w:rsidRPr="00E56B41" w:rsidRDefault="001C50A4" w:rsidP="002C2798">
      <w:pPr>
        <w:rPr>
          <w:sz w:val="24"/>
          <w:szCs w:val="24"/>
        </w:rPr>
      </w:pPr>
      <w:r w:rsidRPr="00E56B41">
        <w:rPr>
          <w:sz w:val="24"/>
          <w:szCs w:val="24"/>
        </w:rPr>
        <w:t>A more intensive study is necessary to draw more precise conclusions regarding the mech</w:t>
      </w:r>
      <w:r w:rsidR="00747B3A" w:rsidRPr="00E56B41">
        <w:rPr>
          <w:sz w:val="24"/>
          <w:szCs w:val="24"/>
        </w:rPr>
        <w:t xml:space="preserve">anisms of inadvertent release. </w:t>
      </w:r>
    </w:p>
    <w:p w14:paraId="578034A7" w14:textId="0572E4BA" w:rsidR="002222EB" w:rsidRDefault="00195BF5" w:rsidP="002C2798">
      <w:pPr>
        <w:pStyle w:val="Heading2"/>
        <w:spacing w:before="0" w:after="200"/>
      </w:pPr>
      <w:bookmarkStart w:id="143" w:name="_Toc355722078"/>
      <w:r w:rsidRPr="00300A00">
        <w:rPr>
          <w:color w:val="auto"/>
        </w:rPr>
        <w:t>5</w:t>
      </w:r>
      <w:r w:rsidR="00FC7970" w:rsidRPr="00300A00">
        <w:rPr>
          <w:color w:val="auto"/>
        </w:rPr>
        <w:t xml:space="preserve">.3 </w:t>
      </w:r>
      <w:r w:rsidR="007610CE">
        <w:rPr>
          <w:color w:val="auto"/>
        </w:rPr>
        <w:t>Fitness-</w:t>
      </w:r>
      <w:r w:rsidR="006C104E" w:rsidRPr="00300A00">
        <w:rPr>
          <w:color w:val="auto"/>
        </w:rPr>
        <w:t>Injury</w:t>
      </w:r>
      <w:r w:rsidR="007610CE">
        <w:rPr>
          <w:color w:val="auto"/>
        </w:rPr>
        <w:t xml:space="preserve"> Conclusion</w:t>
      </w:r>
      <w:bookmarkEnd w:id="143"/>
    </w:p>
    <w:p w14:paraId="4A6E8B7F" w14:textId="77777777" w:rsidR="003F7E81" w:rsidRPr="00E56B41" w:rsidRDefault="002222EB" w:rsidP="002C2798">
      <w:pPr>
        <w:rPr>
          <w:sz w:val="24"/>
          <w:szCs w:val="24"/>
        </w:rPr>
      </w:pPr>
      <w:r w:rsidRPr="00E56B41">
        <w:rPr>
          <w:sz w:val="24"/>
          <w:szCs w:val="24"/>
        </w:rPr>
        <w:t xml:space="preserve">5.3.1 </w:t>
      </w:r>
    </w:p>
    <w:p w14:paraId="6C70DFC7" w14:textId="0DEA5BA9" w:rsidR="002222EB" w:rsidRPr="00E56B41" w:rsidRDefault="002222EB" w:rsidP="002C2798">
      <w:pPr>
        <w:rPr>
          <w:sz w:val="24"/>
          <w:szCs w:val="24"/>
        </w:rPr>
      </w:pPr>
      <w:r w:rsidRPr="00E56B41">
        <w:rPr>
          <w:sz w:val="24"/>
          <w:szCs w:val="24"/>
        </w:rPr>
        <w:t>The one leg balance test and the wall sit were best correlated with overall fitness, but other metrics were not predictive of overall score.</w:t>
      </w:r>
    </w:p>
    <w:p w14:paraId="365640E0" w14:textId="00CAF897" w:rsidR="00B51E0A" w:rsidRPr="00E56B41" w:rsidRDefault="00B51E0A" w:rsidP="002C2798">
      <w:pPr>
        <w:rPr>
          <w:sz w:val="24"/>
          <w:szCs w:val="24"/>
        </w:rPr>
      </w:pPr>
      <w:r w:rsidRPr="00E56B41">
        <w:rPr>
          <w:sz w:val="24"/>
          <w:szCs w:val="24"/>
        </w:rPr>
        <w:t>Individuals overall scores differed from the overall distribution</w:t>
      </w:r>
      <w:r w:rsidR="002324CD" w:rsidRPr="00E56B41">
        <w:rPr>
          <w:sz w:val="24"/>
          <w:szCs w:val="24"/>
        </w:rPr>
        <w:t xml:space="preserve"> by a significant amount and showed good repeatability.</w:t>
      </w:r>
    </w:p>
    <w:p w14:paraId="72CB11AC" w14:textId="77777777" w:rsidR="003F7E81" w:rsidRPr="00E56B41" w:rsidRDefault="002222EB" w:rsidP="002C2798">
      <w:pPr>
        <w:rPr>
          <w:sz w:val="24"/>
          <w:szCs w:val="24"/>
        </w:rPr>
      </w:pPr>
      <w:r w:rsidRPr="00E56B41">
        <w:rPr>
          <w:sz w:val="24"/>
          <w:szCs w:val="24"/>
        </w:rPr>
        <w:t xml:space="preserve">5.3.2 </w:t>
      </w:r>
    </w:p>
    <w:p w14:paraId="05AF7301" w14:textId="7371E4EC" w:rsidR="002324CD" w:rsidRPr="00E56B41" w:rsidRDefault="002222EB" w:rsidP="002C2798">
      <w:pPr>
        <w:rPr>
          <w:sz w:val="24"/>
          <w:szCs w:val="24"/>
        </w:rPr>
      </w:pPr>
      <w:r w:rsidRPr="00E56B41">
        <w:rPr>
          <w:sz w:val="24"/>
          <w:szCs w:val="24"/>
        </w:rPr>
        <w:t xml:space="preserve">The survey questions aimed at determining injury severity were good predictors of how long the injury recovery period was. </w:t>
      </w:r>
    </w:p>
    <w:p w14:paraId="73683215" w14:textId="77777777" w:rsidR="003F7E81" w:rsidRPr="00E56B41" w:rsidRDefault="00B51E0A" w:rsidP="002C2798">
      <w:pPr>
        <w:rPr>
          <w:sz w:val="24"/>
          <w:szCs w:val="24"/>
        </w:rPr>
      </w:pPr>
      <w:r w:rsidRPr="00E56B41">
        <w:rPr>
          <w:sz w:val="24"/>
          <w:szCs w:val="24"/>
        </w:rPr>
        <w:t>5.3.3</w:t>
      </w:r>
      <w:r w:rsidR="002222EB" w:rsidRPr="00E56B41">
        <w:rPr>
          <w:sz w:val="24"/>
          <w:szCs w:val="24"/>
        </w:rPr>
        <w:t xml:space="preserve"> </w:t>
      </w:r>
    </w:p>
    <w:p w14:paraId="18CA792D" w14:textId="77777777" w:rsidR="00F33EFA" w:rsidRDefault="002222EB" w:rsidP="00E56B41">
      <w:r w:rsidRPr="00E56B41">
        <w:t>There was no good correlation between fitness and injuries, although this is primarily because not enough injuries were captured by the study to see the effect of fitness on injury.</w:t>
      </w:r>
    </w:p>
    <w:p w14:paraId="25120CEF" w14:textId="77777777" w:rsidR="0073517A" w:rsidRDefault="004940EF" w:rsidP="00FC5337">
      <w:pPr>
        <w:pStyle w:val="Bibliography"/>
        <w:ind w:left="720" w:hanging="720"/>
      </w:pPr>
      <w:r w:rsidRPr="003F7E81">
        <w:br w:type="page"/>
      </w:r>
    </w:p>
    <w:p w14:paraId="11D35690" w14:textId="14064D45" w:rsidR="0073517A" w:rsidRPr="006A18A1" w:rsidRDefault="0073517A" w:rsidP="006A18A1">
      <w:pPr>
        <w:pStyle w:val="Heading1"/>
        <w:spacing w:before="0" w:after="200"/>
        <w:rPr>
          <w:color w:val="auto"/>
        </w:rPr>
      </w:pPr>
      <w:bookmarkStart w:id="144" w:name="_Toc355722079"/>
      <w:r>
        <w:rPr>
          <w:color w:val="auto"/>
        </w:rPr>
        <w:lastRenderedPageBreak/>
        <w:t>6</w:t>
      </w:r>
      <w:r w:rsidRPr="00300A00">
        <w:rPr>
          <w:color w:val="auto"/>
        </w:rPr>
        <w:t xml:space="preserve"> </w:t>
      </w:r>
      <w:r>
        <w:rPr>
          <w:color w:val="auto"/>
        </w:rPr>
        <w:t>References</w:t>
      </w:r>
      <w:bookmarkEnd w:id="144"/>
    </w:p>
    <w:p w14:paraId="0E3375F0" w14:textId="4086E818" w:rsidR="00FC5337" w:rsidRDefault="004940EF" w:rsidP="00FC5337">
      <w:pPr>
        <w:pStyle w:val="Bibliography"/>
        <w:ind w:left="720" w:hanging="720"/>
        <w:rPr>
          <w:noProof/>
        </w:rPr>
      </w:pPr>
      <w:r w:rsidRPr="00E56B41">
        <w:fldChar w:fldCharType="begin"/>
      </w:r>
      <w:r w:rsidRPr="003F7E81">
        <w:instrText xml:space="preserve"> BIBLIOGRAPHY  \l 1033 </w:instrText>
      </w:r>
      <w:r w:rsidRPr="00E56B41">
        <w:fldChar w:fldCharType="separate"/>
      </w:r>
      <w:r w:rsidR="00FC5337">
        <w:rPr>
          <w:i/>
          <w:iCs/>
          <w:noProof/>
        </w:rPr>
        <w:t>Pure Lateral</w:t>
      </w:r>
      <w:r w:rsidR="00FC5337">
        <w:rPr>
          <w:noProof/>
        </w:rPr>
        <w:t>. (2013). Retrieved February 6, 2013, from KneeBinding: http://kneebinding.com/KB-Product-PureLateral.aspx</w:t>
      </w:r>
    </w:p>
    <w:p w14:paraId="674030E8" w14:textId="77777777" w:rsidR="00FC5337" w:rsidRDefault="00FC5337" w:rsidP="00FC5337">
      <w:pPr>
        <w:pStyle w:val="Bibliography"/>
        <w:ind w:left="720" w:hanging="720"/>
        <w:rPr>
          <w:noProof/>
        </w:rPr>
      </w:pPr>
      <w:r>
        <w:rPr>
          <w:noProof/>
        </w:rPr>
        <w:t xml:space="preserve">Ackery, A. H. (2007). An international review of head and spinal cord injuries in alpine skiing and snowboarding. </w:t>
      </w:r>
      <w:r>
        <w:rPr>
          <w:i/>
          <w:iCs/>
          <w:noProof/>
        </w:rPr>
        <w:t>Injury Prevention, 13</w:t>
      </w:r>
      <w:r>
        <w:rPr>
          <w:noProof/>
        </w:rPr>
        <w:t>(6), 368-375.</w:t>
      </w:r>
    </w:p>
    <w:p w14:paraId="24A12161" w14:textId="77777777" w:rsidR="00FC5337" w:rsidRDefault="00FC5337" w:rsidP="00FC5337">
      <w:pPr>
        <w:pStyle w:val="Bibliography"/>
        <w:ind w:left="720" w:hanging="720"/>
        <w:rPr>
          <w:noProof/>
        </w:rPr>
      </w:pPr>
      <w:r>
        <w:rPr>
          <w:noProof/>
        </w:rPr>
        <w:t xml:space="preserve">Ahlbaumer, G. (2012). </w:t>
      </w:r>
      <w:r>
        <w:rPr>
          <w:i/>
          <w:iCs/>
          <w:noProof/>
        </w:rPr>
        <w:t>Biomex Protection Systems</w:t>
      </w:r>
      <w:r>
        <w:rPr>
          <w:noProof/>
        </w:rPr>
        <w:t>. Retrieved January 1, 2013, from Snowboard: www.biomex-protection.com/snowboard/snowboard_gloves.html</w:t>
      </w:r>
    </w:p>
    <w:p w14:paraId="548A4BB2" w14:textId="77777777" w:rsidR="00FC5337" w:rsidRDefault="00FC5337" w:rsidP="00FC5337">
      <w:pPr>
        <w:pStyle w:val="Bibliography"/>
        <w:ind w:left="720" w:hanging="720"/>
        <w:rPr>
          <w:noProof/>
        </w:rPr>
      </w:pPr>
      <w:r>
        <w:rPr>
          <w:noProof/>
        </w:rPr>
        <w:t xml:space="preserve">Brown, C. A. (2006). </w:t>
      </w:r>
      <w:r>
        <w:rPr>
          <w:i/>
          <w:iCs/>
          <w:noProof/>
        </w:rPr>
        <w:t>Axiomatic Design and the Evolution of Conventional Alpine Ski Bindings.</w:t>
      </w:r>
      <w:r>
        <w:rPr>
          <w:noProof/>
        </w:rPr>
        <w:t xml:space="preserve"> Retrieved March 8, 2013, from Axiomatic Design: http://www.axiomaticdesign.org/docs/AxiomaticDesignandSkiBindings.pdf</w:t>
      </w:r>
    </w:p>
    <w:p w14:paraId="5886D41D" w14:textId="77777777" w:rsidR="00FC5337" w:rsidRDefault="00FC5337" w:rsidP="00FC5337">
      <w:pPr>
        <w:pStyle w:val="Bibliography"/>
        <w:ind w:left="720" w:hanging="720"/>
        <w:rPr>
          <w:noProof/>
        </w:rPr>
      </w:pPr>
      <w:r>
        <w:rPr>
          <w:noProof/>
        </w:rPr>
        <w:t xml:space="preserve">Flexmeter. (2013). </w:t>
      </w:r>
      <w:r>
        <w:rPr>
          <w:i/>
          <w:iCs/>
          <w:noProof/>
        </w:rPr>
        <w:t>Flexmeter Snowboard Wrist Guards</w:t>
      </w:r>
      <w:r>
        <w:rPr>
          <w:noProof/>
        </w:rPr>
        <w:t>. Retrieved May 1, 2013, from Snowboard Protection Shop: http://www.wrist-guard.com/#</w:t>
      </w:r>
    </w:p>
    <w:p w14:paraId="47843E51" w14:textId="77777777" w:rsidR="00FC5337" w:rsidRDefault="00FC5337" w:rsidP="00FC5337">
      <w:pPr>
        <w:pStyle w:val="Bibliography"/>
        <w:ind w:left="720" w:hanging="720"/>
        <w:rPr>
          <w:noProof/>
        </w:rPr>
      </w:pPr>
      <w:r>
        <w:rPr>
          <w:noProof/>
        </w:rPr>
        <w:t xml:space="preserve">Heim, D. (1999). The skier's thumb. </w:t>
      </w:r>
      <w:r>
        <w:rPr>
          <w:i/>
          <w:iCs/>
          <w:noProof/>
        </w:rPr>
        <w:t>Acta Orthopaedica Belgica, 65</w:t>
      </w:r>
      <w:r>
        <w:rPr>
          <w:noProof/>
        </w:rPr>
        <w:t>(4), 440-446.</w:t>
      </w:r>
    </w:p>
    <w:p w14:paraId="375784D7" w14:textId="77777777" w:rsidR="00FC5337" w:rsidRDefault="00FC5337" w:rsidP="00FC5337">
      <w:pPr>
        <w:pStyle w:val="Bibliography"/>
        <w:ind w:left="720" w:hanging="720"/>
        <w:rPr>
          <w:noProof/>
        </w:rPr>
      </w:pPr>
      <w:r>
        <w:rPr>
          <w:noProof/>
        </w:rPr>
        <w:t xml:space="preserve">Heneved, E. (2002). Skiing and Snowboarding Injuries in the Year 2000. </w:t>
      </w:r>
      <w:r>
        <w:rPr>
          <w:i/>
          <w:iCs/>
          <w:noProof/>
        </w:rPr>
        <w:t>Wilderness Medical Letter, 19</w:t>
      </w:r>
      <w:r>
        <w:rPr>
          <w:noProof/>
        </w:rPr>
        <w:t>(2).</w:t>
      </w:r>
    </w:p>
    <w:p w14:paraId="338FF6A9" w14:textId="77777777" w:rsidR="00FC5337" w:rsidRDefault="00FC5337" w:rsidP="00FC5337">
      <w:pPr>
        <w:pStyle w:val="Bibliography"/>
        <w:ind w:left="720" w:hanging="720"/>
        <w:rPr>
          <w:noProof/>
        </w:rPr>
      </w:pPr>
      <w:r>
        <w:rPr>
          <w:noProof/>
        </w:rPr>
        <w:t>Howell, R. (2012, July 16). (J. Lagassey, &amp; B. Merrill, Interviewers)</w:t>
      </w:r>
    </w:p>
    <w:p w14:paraId="34F680F8" w14:textId="77777777" w:rsidR="00FC5337" w:rsidRDefault="00FC5337" w:rsidP="00FC5337">
      <w:pPr>
        <w:pStyle w:val="Bibliography"/>
        <w:ind w:left="720" w:hanging="720"/>
        <w:rPr>
          <w:noProof/>
        </w:rPr>
      </w:pPr>
      <w:r>
        <w:rPr>
          <w:noProof/>
        </w:rPr>
        <w:t xml:space="preserve">Julich, U. (2012). </w:t>
      </w:r>
      <w:r>
        <w:rPr>
          <w:i/>
          <w:iCs/>
          <w:noProof/>
        </w:rPr>
        <w:t>Fitness Testing Assingment: Alpine Skiing.</w:t>
      </w:r>
      <w:r>
        <w:rPr>
          <w:noProof/>
        </w:rPr>
        <w:t xml:space="preserve"> Bently, AU: Curtin University School of Physiotherapy.</w:t>
      </w:r>
    </w:p>
    <w:p w14:paraId="6FBE802F" w14:textId="77777777" w:rsidR="00FC5337" w:rsidRDefault="00FC5337" w:rsidP="00FC5337">
      <w:pPr>
        <w:pStyle w:val="Bibliography"/>
        <w:ind w:left="720" w:hanging="720"/>
        <w:rPr>
          <w:noProof/>
        </w:rPr>
      </w:pPr>
      <w:r>
        <w:rPr>
          <w:noProof/>
        </w:rPr>
        <w:t xml:space="preserve">Kinetic Innovations Ltd. (2013). </w:t>
      </w:r>
      <w:r>
        <w:rPr>
          <w:i/>
          <w:iCs/>
          <w:noProof/>
        </w:rPr>
        <w:t>Ski~Mojo</w:t>
      </w:r>
      <w:r>
        <w:rPr>
          <w:noProof/>
        </w:rPr>
        <w:t>. Retrieved Apirl 17, 2013, from Power Assisted Skiing: http://www.skiallday.co.uk/sm/</w:t>
      </w:r>
    </w:p>
    <w:p w14:paraId="7A487FF6" w14:textId="77777777" w:rsidR="00FC5337" w:rsidRDefault="00FC5337" w:rsidP="00FC5337">
      <w:pPr>
        <w:pStyle w:val="Bibliography"/>
        <w:ind w:left="720" w:hanging="720"/>
        <w:rPr>
          <w:noProof/>
        </w:rPr>
      </w:pPr>
      <w:r>
        <w:rPr>
          <w:noProof/>
        </w:rPr>
        <w:t>Langran, M. (2012). Retrieved May 2, 2013, from Ski-Injury: www.ski-injury.com</w:t>
      </w:r>
    </w:p>
    <w:p w14:paraId="4A61E7FE" w14:textId="77777777" w:rsidR="00FC5337" w:rsidRDefault="00FC5337" w:rsidP="00FC5337">
      <w:pPr>
        <w:pStyle w:val="Bibliography"/>
        <w:ind w:left="720" w:hanging="720"/>
        <w:rPr>
          <w:noProof/>
        </w:rPr>
      </w:pPr>
      <w:r>
        <w:rPr>
          <w:noProof/>
        </w:rPr>
        <w:t xml:space="preserve">Langran, M., &amp; Selvaraj, S. (2002). Snow Sports Injuries in Scotland: a Case-Control Study. </w:t>
      </w:r>
      <w:r>
        <w:rPr>
          <w:i/>
          <w:iCs/>
          <w:noProof/>
        </w:rPr>
        <w:t>British Journal of Sports Medicine</w:t>
      </w:r>
      <w:r>
        <w:rPr>
          <w:noProof/>
        </w:rPr>
        <w:t>, 135-140.</w:t>
      </w:r>
    </w:p>
    <w:p w14:paraId="290DDD35" w14:textId="77777777" w:rsidR="00FC5337" w:rsidRDefault="00FC5337" w:rsidP="00FC5337">
      <w:pPr>
        <w:pStyle w:val="Bibliography"/>
        <w:ind w:left="720" w:hanging="720"/>
        <w:rPr>
          <w:noProof/>
        </w:rPr>
      </w:pPr>
      <w:r>
        <w:rPr>
          <w:noProof/>
        </w:rPr>
        <w:t xml:space="preserve">Levy, A., Hawkes, A., Hemminger, L., &amp; Knight, S. (2002). An analysis of head injuries among skiers and snowboarders. </w:t>
      </w:r>
      <w:r>
        <w:rPr>
          <w:i/>
          <w:iCs/>
          <w:noProof/>
        </w:rPr>
        <w:t>The Journal of Trauma</w:t>
      </w:r>
      <w:r>
        <w:rPr>
          <w:noProof/>
        </w:rPr>
        <w:t>, 695-704.</w:t>
      </w:r>
    </w:p>
    <w:p w14:paraId="13EBFD3E" w14:textId="77777777" w:rsidR="00FC5337" w:rsidRDefault="00FC5337" w:rsidP="00FC5337">
      <w:pPr>
        <w:pStyle w:val="Bibliography"/>
        <w:ind w:left="720" w:hanging="720"/>
        <w:rPr>
          <w:noProof/>
        </w:rPr>
      </w:pPr>
      <w:r>
        <w:rPr>
          <w:noProof/>
        </w:rPr>
        <w:t xml:space="preserve">Raschner, C., Platzer, H., Patterson, C., Werner, I., &amp; Hildebrandt, C. (2011). The relationship between ACL injuries and physical fitness in junior austrian alpine ski racers – a 10 year longitudinal study. </w:t>
      </w:r>
      <w:r>
        <w:rPr>
          <w:i/>
          <w:iCs/>
          <w:noProof/>
        </w:rPr>
        <w:t>British Journal of Sports Medicine</w:t>
      </w:r>
      <w:r>
        <w:rPr>
          <w:noProof/>
        </w:rPr>
        <w:t>, 310-311.</w:t>
      </w:r>
    </w:p>
    <w:p w14:paraId="5F5EF5D5" w14:textId="77777777" w:rsidR="00FC5337" w:rsidRDefault="00FC5337" w:rsidP="00FC5337">
      <w:pPr>
        <w:pStyle w:val="Bibliography"/>
        <w:ind w:left="720" w:hanging="720"/>
        <w:rPr>
          <w:noProof/>
        </w:rPr>
      </w:pPr>
      <w:r>
        <w:rPr>
          <w:noProof/>
        </w:rPr>
        <w:t xml:space="preserve">Siegel, J. H., Gens, D. R., Mamantov, T., Geisler, F. H., Goodarzi, S., &amp; MacKenzie, E. J. (1991). Effect of associated injuries and blood volume replacement on death, rehabilitation needs, and disability in blunt traumatic brain injury. </w:t>
      </w:r>
      <w:r>
        <w:rPr>
          <w:i/>
          <w:iCs/>
          <w:noProof/>
        </w:rPr>
        <w:t>Critical Care Medicine, 19</w:t>
      </w:r>
      <w:r>
        <w:rPr>
          <w:noProof/>
        </w:rPr>
        <w:t>(10), 1252-1265.</w:t>
      </w:r>
    </w:p>
    <w:p w14:paraId="5909E310" w14:textId="77777777" w:rsidR="00FC5337" w:rsidRDefault="00FC5337" w:rsidP="00FC5337">
      <w:pPr>
        <w:pStyle w:val="Bibliography"/>
        <w:ind w:left="720" w:hanging="720"/>
        <w:rPr>
          <w:noProof/>
        </w:rPr>
      </w:pPr>
      <w:r>
        <w:rPr>
          <w:noProof/>
        </w:rPr>
        <w:lastRenderedPageBreak/>
        <w:t xml:space="preserve">Sulheim, S. M., Holme, I. P., Ekeland, A. M., &amp; Bahr, R. M. (2006). Helmet use and risk of head injuries in alpine skiers and snowboarders. </w:t>
      </w:r>
      <w:r>
        <w:rPr>
          <w:i/>
          <w:iCs/>
          <w:noProof/>
        </w:rPr>
        <w:t>Journal of the American Medical Association, 29</w:t>
      </w:r>
      <w:r>
        <w:rPr>
          <w:noProof/>
        </w:rPr>
        <w:t>(8), 919-924.</w:t>
      </w:r>
    </w:p>
    <w:p w14:paraId="6B58D239" w14:textId="77777777" w:rsidR="00FC5337" w:rsidRDefault="00FC5337" w:rsidP="00FC5337">
      <w:pPr>
        <w:pStyle w:val="Bibliography"/>
        <w:ind w:left="720" w:hanging="720"/>
        <w:rPr>
          <w:noProof/>
        </w:rPr>
      </w:pPr>
      <w:r>
        <w:rPr>
          <w:noProof/>
        </w:rPr>
        <w:t xml:space="preserve">Troy Hawks. (2012, October 1). </w:t>
      </w:r>
      <w:r>
        <w:rPr>
          <w:i/>
          <w:iCs/>
          <w:noProof/>
        </w:rPr>
        <w:t>NSAA Fact Sheet.</w:t>
      </w:r>
      <w:r>
        <w:rPr>
          <w:noProof/>
        </w:rPr>
        <w:t xml:space="preserve"> Retrieved December 4, 2012, from nsaa.org: https://www.nsaa.org/media/68045/NSAA-Facts-About-Skiing-Snowboarding-Safety-10-1-12.pdf</w:t>
      </w:r>
    </w:p>
    <w:p w14:paraId="4985C6BF" w14:textId="77777777" w:rsidR="00FC5337" w:rsidRDefault="00FC5337" w:rsidP="00FC5337">
      <w:pPr>
        <w:pStyle w:val="Bibliography"/>
        <w:ind w:left="720" w:hanging="720"/>
        <w:rPr>
          <w:noProof/>
        </w:rPr>
      </w:pPr>
      <w:r>
        <w:rPr>
          <w:noProof/>
        </w:rPr>
        <w:t xml:space="preserve">U.S. Consumer Product Safety Commission. (1999). </w:t>
      </w:r>
      <w:r>
        <w:rPr>
          <w:i/>
          <w:iCs/>
          <w:noProof/>
        </w:rPr>
        <w:t>Skiing helmets an evaluation of the potential to reduce head injury.</w:t>
      </w:r>
      <w:r>
        <w:rPr>
          <w:noProof/>
        </w:rPr>
        <w:t xml:space="preserve"> Washington D.C.: United States Government.</w:t>
      </w:r>
    </w:p>
    <w:p w14:paraId="2837BF15" w14:textId="3DA63F0C" w:rsidR="005A7F7C" w:rsidRPr="00300A00" w:rsidRDefault="004940EF" w:rsidP="00FC5337">
      <w:r w:rsidRPr="00E56B41">
        <w:rPr>
          <w:sz w:val="24"/>
          <w:szCs w:val="24"/>
        </w:rPr>
        <w:fldChar w:fldCharType="end"/>
      </w:r>
      <w:r w:rsidR="005A7F7C" w:rsidRPr="00E56B41">
        <w:rPr>
          <w:sz w:val="24"/>
          <w:szCs w:val="24"/>
        </w:rPr>
        <w:br w:type="page"/>
      </w:r>
    </w:p>
    <w:p w14:paraId="0669D60C" w14:textId="5B244D8B" w:rsidR="00726443" w:rsidRDefault="00726443" w:rsidP="00E56B41">
      <w:pPr>
        <w:pStyle w:val="Heading1"/>
        <w:spacing w:before="0" w:after="200"/>
      </w:pPr>
      <w:bookmarkStart w:id="145" w:name="_Toc355722080"/>
      <w:r>
        <w:lastRenderedPageBreak/>
        <w:t>7 Appendices</w:t>
      </w:r>
      <w:bookmarkEnd w:id="145"/>
    </w:p>
    <w:p w14:paraId="605C9746" w14:textId="1BF25D2E" w:rsidR="00726443" w:rsidRPr="00E56B41" w:rsidRDefault="00726443" w:rsidP="00E56B41">
      <w:r>
        <w:t>The appendixes from the three studies are included below</w:t>
      </w:r>
    </w:p>
    <w:p w14:paraId="60297783" w14:textId="4521DA36" w:rsidR="00777DE2" w:rsidRPr="00E56B41" w:rsidRDefault="00777DE2">
      <w:pPr>
        <w:pStyle w:val="Heading2"/>
        <w:rPr>
          <w:rFonts w:eastAsiaTheme="minorHAnsi" w:cstheme="minorBidi"/>
          <w:sz w:val="24"/>
          <w:szCs w:val="24"/>
        </w:rPr>
      </w:pPr>
      <w:bookmarkStart w:id="146" w:name="_Toc355722081"/>
      <w:r>
        <w:t>7.1 Survey Appendices</w:t>
      </w:r>
      <w:bookmarkEnd w:id="146"/>
    </w:p>
    <w:p w14:paraId="31DABA40" w14:textId="77777777" w:rsidR="00777DE2" w:rsidRPr="00300A00" w:rsidRDefault="00777DE2" w:rsidP="00777DE2">
      <w:pPr>
        <w:pStyle w:val="Heading3"/>
      </w:pPr>
      <w:bookmarkStart w:id="147" w:name="_Ref355613781"/>
      <w:bookmarkStart w:id="148" w:name="_Toc355722082"/>
      <w:r>
        <w:t xml:space="preserve">7.1.1 </w:t>
      </w:r>
      <w:r w:rsidRPr="00300A00">
        <w:t>Survey Results</w:t>
      </w:r>
      <w:bookmarkEnd w:id="147"/>
      <w:bookmarkEnd w:id="148"/>
    </w:p>
    <w:p w14:paraId="2F28050A" w14:textId="77777777" w:rsidR="00777DE2" w:rsidRPr="00300A00" w:rsidRDefault="00777DE2" w:rsidP="00777DE2">
      <w:pPr>
        <w:contextualSpacing/>
        <w:rPr>
          <w:rFonts w:cstheme="minorHAnsi"/>
        </w:rPr>
      </w:pPr>
    </w:p>
    <w:tbl>
      <w:tblPr>
        <w:tblW w:w="9558" w:type="dxa"/>
        <w:tblInd w:w="18" w:type="dxa"/>
        <w:tblLook w:val="04A0" w:firstRow="1" w:lastRow="0" w:firstColumn="1" w:lastColumn="0" w:noHBand="0" w:noVBand="1"/>
      </w:tblPr>
      <w:tblGrid>
        <w:gridCol w:w="6498"/>
        <w:gridCol w:w="481"/>
        <w:gridCol w:w="725"/>
        <w:gridCol w:w="216"/>
        <w:gridCol w:w="90"/>
        <w:gridCol w:w="126"/>
        <w:gridCol w:w="1422"/>
      </w:tblGrid>
      <w:tr w:rsidR="00777DE2" w:rsidRPr="00A332DA" w14:paraId="5AD6B617" w14:textId="77777777" w:rsidTr="00777DE2">
        <w:trPr>
          <w:trHeight w:val="381"/>
        </w:trPr>
        <w:tc>
          <w:tcPr>
            <w:tcW w:w="9558"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D5617AB"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Head Injury Survey</w:t>
            </w:r>
          </w:p>
        </w:tc>
      </w:tr>
      <w:tr w:rsidR="00777DE2" w:rsidRPr="00A332DA" w14:paraId="7BF2F511" w14:textId="77777777" w:rsidTr="00777DE2">
        <w:trPr>
          <w:trHeight w:val="305"/>
        </w:trPr>
        <w:tc>
          <w:tcPr>
            <w:tcW w:w="9558" w:type="dxa"/>
            <w:gridSpan w:val="7"/>
            <w:tcBorders>
              <w:top w:val="single" w:sz="8" w:space="0" w:color="auto"/>
              <w:left w:val="single" w:sz="8" w:space="0" w:color="auto"/>
              <w:bottom w:val="nil"/>
              <w:right w:val="single" w:sz="8" w:space="0" w:color="000000"/>
            </w:tcBorders>
            <w:shd w:val="clear" w:color="auto" w:fill="auto"/>
            <w:noWrap/>
            <w:vAlign w:val="bottom"/>
            <w:hideMark/>
          </w:tcPr>
          <w:p w14:paraId="7A146851" w14:textId="77777777" w:rsidR="00777DE2" w:rsidRPr="0021671C" w:rsidRDefault="00777DE2" w:rsidP="00777DE2">
            <w:pPr>
              <w:jc w:val="center"/>
              <w:rPr>
                <w:rFonts w:ascii="Arial" w:eastAsia="Times New Roman" w:hAnsi="Arial" w:cs="Arial"/>
                <w:sz w:val="24"/>
                <w:szCs w:val="24"/>
              </w:rPr>
            </w:pPr>
            <w:r w:rsidRPr="0021671C">
              <w:rPr>
                <w:rFonts w:ascii="Arial" w:eastAsia="Times New Roman" w:hAnsi="Arial" w:cs="Arial"/>
                <w:sz w:val="24"/>
                <w:szCs w:val="24"/>
              </w:rPr>
              <w:t>Number of records in this query: 116</w:t>
            </w:r>
          </w:p>
        </w:tc>
      </w:tr>
      <w:tr w:rsidR="00777DE2" w:rsidRPr="00A332DA" w14:paraId="384F6974" w14:textId="77777777" w:rsidTr="00777DE2">
        <w:trPr>
          <w:trHeight w:val="305"/>
        </w:trPr>
        <w:tc>
          <w:tcPr>
            <w:tcW w:w="9558" w:type="dxa"/>
            <w:gridSpan w:val="7"/>
            <w:tcBorders>
              <w:top w:val="nil"/>
              <w:left w:val="single" w:sz="8" w:space="0" w:color="auto"/>
              <w:bottom w:val="single" w:sz="4" w:space="0" w:color="auto"/>
              <w:right w:val="single" w:sz="8" w:space="0" w:color="000000"/>
            </w:tcBorders>
            <w:shd w:val="clear" w:color="auto" w:fill="auto"/>
            <w:noWrap/>
            <w:vAlign w:val="bottom"/>
            <w:hideMark/>
          </w:tcPr>
          <w:p w14:paraId="32B080F1" w14:textId="77777777" w:rsidR="00777DE2" w:rsidRPr="0021671C" w:rsidRDefault="00777DE2" w:rsidP="00777DE2">
            <w:pPr>
              <w:jc w:val="center"/>
              <w:rPr>
                <w:rFonts w:ascii="Arial" w:eastAsia="Times New Roman" w:hAnsi="Arial" w:cs="Arial"/>
                <w:sz w:val="24"/>
                <w:szCs w:val="24"/>
              </w:rPr>
            </w:pPr>
            <w:r w:rsidRPr="0021671C">
              <w:rPr>
                <w:rFonts w:ascii="Arial" w:eastAsia="Times New Roman" w:hAnsi="Arial" w:cs="Arial"/>
                <w:sz w:val="24"/>
                <w:szCs w:val="24"/>
              </w:rPr>
              <w:t>Total records in survey: 116</w:t>
            </w:r>
          </w:p>
        </w:tc>
      </w:tr>
      <w:tr w:rsidR="00777DE2" w:rsidRPr="00A332DA" w14:paraId="1FD12EBA" w14:textId="77777777" w:rsidTr="00777DE2">
        <w:trPr>
          <w:trHeight w:val="305"/>
        </w:trPr>
        <w:tc>
          <w:tcPr>
            <w:tcW w:w="9558"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98D610E"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Q1. What is the most common type of head injury?</w:t>
            </w:r>
          </w:p>
        </w:tc>
      </w:tr>
      <w:tr w:rsidR="00777DE2" w:rsidRPr="00A332DA" w14:paraId="06775449" w14:textId="77777777" w:rsidTr="00E56B41">
        <w:trPr>
          <w:trHeight w:val="305"/>
        </w:trPr>
        <w:tc>
          <w:tcPr>
            <w:tcW w:w="6498" w:type="dxa"/>
            <w:tcBorders>
              <w:top w:val="nil"/>
              <w:left w:val="single" w:sz="8" w:space="0" w:color="auto"/>
              <w:bottom w:val="single" w:sz="4" w:space="0" w:color="auto"/>
              <w:right w:val="nil"/>
            </w:tcBorders>
            <w:shd w:val="clear" w:color="auto" w:fill="auto"/>
            <w:noWrap/>
            <w:vAlign w:val="bottom"/>
            <w:hideMark/>
          </w:tcPr>
          <w:p w14:paraId="36FA6AD7"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1206" w:type="dxa"/>
            <w:gridSpan w:val="2"/>
            <w:tcBorders>
              <w:top w:val="nil"/>
              <w:left w:val="nil"/>
              <w:bottom w:val="single" w:sz="4" w:space="0" w:color="auto"/>
              <w:right w:val="nil"/>
            </w:tcBorders>
            <w:shd w:val="clear" w:color="auto" w:fill="auto"/>
            <w:noWrap/>
            <w:vAlign w:val="bottom"/>
            <w:hideMark/>
          </w:tcPr>
          <w:p w14:paraId="3FE188B5"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854" w:type="dxa"/>
            <w:gridSpan w:val="4"/>
            <w:tcBorders>
              <w:top w:val="nil"/>
              <w:left w:val="nil"/>
              <w:bottom w:val="single" w:sz="4" w:space="0" w:color="auto"/>
              <w:right w:val="single" w:sz="8" w:space="0" w:color="auto"/>
            </w:tcBorders>
            <w:shd w:val="clear" w:color="auto" w:fill="auto"/>
            <w:noWrap/>
            <w:vAlign w:val="bottom"/>
            <w:hideMark/>
          </w:tcPr>
          <w:p w14:paraId="4A464FFC"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47A083B6" w14:textId="77777777" w:rsidTr="00E56B41">
        <w:trPr>
          <w:trHeight w:val="305"/>
        </w:trPr>
        <w:tc>
          <w:tcPr>
            <w:tcW w:w="6979" w:type="dxa"/>
            <w:gridSpan w:val="2"/>
            <w:tcBorders>
              <w:top w:val="nil"/>
              <w:left w:val="single" w:sz="8" w:space="0" w:color="auto"/>
              <w:bottom w:val="single" w:sz="4" w:space="0" w:color="auto"/>
              <w:right w:val="nil"/>
            </w:tcBorders>
            <w:shd w:val="clear" w:color="auto" w:fill="auto"/>
            <w:noWrap/>
            <w:vAlign w:val="bottom"/>
            <w:hideMark/>
          </w:tcPr>
          <w:p w14:paraId="2AE930EA"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Internal bleeding </w:t>
            </w:r>
          </w:p>
        </w:tc>
        <w:tc>
          <w:tcPr>
            <w:tcW w:w="1157" w:type="dxa"/>
            <w:gridSpan w:val="4"/>
            <w:tcBorders>
              <w:top w:val="nil"/>
              <w:left w:val="nil"/>
              <w:bottom w:val="single" w:sz="4" w:space="0" w:color="auto"/>
              <w:right w:val="nil"/>
            </w:tcBorders>
            <w:shd w:val="clear" w:color="auto" w:fill="auto"/>
            <w:noWrap/>
            <w:vAlign w:val="bottom"/>
            <w:hideMark/>
          </w:tcPr>
          <w:p w14:paraId="4F0643EB"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w:t>
            </w:r>
          </w:p>
        </w:tc>
        <w:tc>
          <w:tcPr>
            <w:tcW w:w="1422" w:type="dxa"/>
            <w:tcBorders>
              <w:top w:val="nil"/>
              <w:left w:val="single" w:sz="4" w:space="0" w:color="auto"/>
              <w:bottom w:val="single" w:sz="4" w:space="0" w:color="auto"/>
              <w:right w:val="single" w:sz="8" w:space="0" w:color="auto"/>
            </w:tcBorders>
            <w:shd w:val="clear" w:color="auto" w:fill="auto"/>
            <w:noWrap/>
            <w:vAlign w:val="bottom"/>
            <w:hideMark/>
          </w:tcPr>
          <w:p w14:paraId="3E687014"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1.72%</w:t>
            </w:r>
          </w:p>
        </w:tc>
      </w:tr>
      <w:tr w:rsidR="00777DE2" w:rsidRPr="00A332DA" w14:paraId="0D34680C" w14:textId="77777777" w:rsidTr="00E56B41">
        <w:trPr>
          <w:trHeight w:val="305"/>
        </w:trPr>
        <w:tc>
          <w:tcPr>
            <w:tcW w:w="6979" w:type="dxa"/>
            <w:gridSpan w:val="2"/>
            <w:tcBorders>
              <w:top w:val="nil"/>
              <w:left w:val="single" w:sz="8" w:space="0" w:color="auto"/>
              <w:bottom w:val="single" w:sz="4" w:space="0" w:color="auto"/>
              <w:right w:val="nil"/>
            </w:tcBorders>
            <w:shd w:val="clear" w:color="000000" w:fill="FFFF00"/>
            <w:noWrap/>
            <w:vAlign w:val="bottom"/>
            <w:hideMark/>
          </w:tcPr>
          <w:p w14:paraId="73E9ABCA"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Concussion </w:t>
            </w:r>
          </w:p>
        </w:tc>
        <w:tc>
          <w:tcPr>
            <w:tcW w:w="1157" w:type="dxa"/>
            <w:gridSpan w:val="4"/>
            <w:tcBorders>
              <w:top w:val="nil"/>
              <w:left w:val="nil"/>
              <w:bottom w:val="single" w:sz="4" w:space="0" w:color="auto"/>
              <w:right w:val="nil"/>
            </w:tcBorders>
            <w:shd w:val="clear" w:color="000000" w:fill="FFFF00"/>
            <w:noWrap/>
            <w:vAlign w:val="bottom"/>
            <w:hideMark/>
          </w:tcPr>
          <w:p w14:paraId="667059F1"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114</w:t>
            </w:r>
          </w:p>
        </w:tc>
        <w:tc>
          <w:tcPr>
            <w:tcW w:w="1422" w:type="dxa"/>
            <w:tcBorders>
              <w:top w:val="nil"/>
              <w:left w:val="single" w:sz="4" w:space="0" w:color="auto"/>
              <w:bottom w:val="single" w:sz="4" w:space="0" w:color="auto"/>
              <w:right w:val="single" w:sz="8" w:space="0" w:color="auto"/>
            </w:tcBorders>
            <w:shd w:val="clear" w:color="000000" w:fill="FFFF00"/>
            <w:noWrap/>
            <w:vAlign w:val="bottom"/>
            <w:hideMark/>
          </w:tcPr>
          <w:p w14:paraId="7F37729A"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98.28%</w:t>
            </w:r>
          </w:p>
        </w:tc>
      </w:tr>
      <w:tr w:rsidR="00777DE2" w:rsidRPr="00A332DA" w14:paraId="4B5867DE" w14:textId="77777777" w:rsidTr="00E56B41">
        <w:trPr>
          <w:trHeight w:val="305"/>
        </w:trPr>
        <w:tc>
          <w:tcPr>
            <w:tcW w:w="6979" w:type="dxa"/>
            <w:gridSpan w:val="2"/>
            <w:tcBorders>
              <w:top w:val="nil"/>
              <w:left w:val="single" w:sz="8" w:space="0" w:color="auto"/>
              <w:bottom w:val="single" w:sz="4" w:space="0" w:color="auto"/>
              <w:right w:val="nil"/>
            </w:tcBorders>
            <w:shd w:val="clear" w:color="auto" w:fill="auto"/>
            <w:noWrap/>
            <w:vAlign w:val="bottom"/>
            <w:hideMark/>
          </w:tcPr>
          <w:p w14:paraId="2E884FA1"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Traumatic brain injury </w:t>
            </w:r>
          </w:p>
        </w:tc>
        <w:tc>
          <w:tcPr>
            <w:tcW w:w="1157" w:type="dxa"/>
            <w:gridSpan w:val="4"/>
            <w:tcBorders>
              <w:top w:val="nil"/>
              <w:left w:val="nil"/>
              <w:bottom w:val="single" w:sz="4" w:space="0" w:color="auto"/>
              <w:right w:val="nil"/>
            </w:tcBorders>
            <w:shd w:val="clear" w:color="auto" w:fill="auto"/>
            <w:noWrap/>
            <w:vAlign w:val="bottom"/>
            <w:hideMark/>
          </w:tcPr>
          <w:p w14:paraId="3E63A0F7"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w:t>
            </w:r>
          </w:p>
        </w:tc>
        <w:tc>
          <w:tcPr>
            <w:tcW w:w="1422" w:type="dxa"/>
            <w:tcBorders>
              <w:top w:val="nil"/>
              <w:left w:val="single" w:sz="4" w:space="0" w:color="auto"/>
              <w:bottom w:val="single" w:sz="4" w:space="0" w:color="auto"/>
              <w:right w:val="single" w:sz="8" w:space="0" w:color="auto"/>
            </w:tcBorders>
            <w:shd w:val="clear" w:color="auto" w:fill="auto"/>
            <w:noWrap/>
            <w:vAlign w:val="bottom"/>
            <w:hideMark/>
          </w:tcPr>
          <w:p w14:paraId="0F22F688"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0.00%</w:t>
            </w:r>
          </w:p>
        </w:tc>
      </w:tr>
      <w:tr w:rsidR="00777DE2" w:rsidRPr="00A332DA" w14:paraId="68A75BF6" w14:textId="77777777" w:rsidTr="00E56B41">
        <w:trPr>
          <w:trHeight w:val="305"/>
        </w:trPr>
        <w:tc>
          <w:tcPr>
            <w:tcW w:w="6979" w:type="dxa"/>
            <w:gridSpan w:val="2"/>
            <w:tcBorders>
              <w:top w:val="nil"/>
              <w:left w:val="single" w:sz="8" w:space="0" w:color="auto"/>
              <w:bottom w:val="single" w:sz="4" w:space="0" w:color="auto"/>
              <w:right w:val="nil"/>
            </w:tcBorders>
            <w:shd w:val="clear" w:color="auto" w:fill="auto"/>
            <w:noWrap/>
            <w:vAlign w:val="bottom"/>
            <w:hideMark/>
          </w:tcPr>
          <w:p w14:paraId="19958CC9"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Skull fracture</w:t>
            </w:r>
          </w:p>
        </w:tc>
        <w:tc>
          <w:tcPr>
            <w:tcW w:w="1157" w:type="dxa"/>
            <w:gridSpan w:val="4"/>
            <w:tcBorders>
              <w:top w:val="nil"/>
              <w:left w:val="nil"/>
              <w:bottom w:val="single" w:sz="4" w:space="0" w:color="auto"/>
              <w:right w:val="nil"/>
            </w:tcBorders>
            <w:shd w:val="clear" w:color="auto" w:fill="auto"/>
            <w:noWrap/>
            <w:vAlign w:val="bottom"/>
            <w:hideMark/>
          </w:tcPr>
          <w:p w14:paraId="1946CC65"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w:t>
            </w:r>
          </w:p>
        </w:tc>
        <w:tc>
          <w:tcPr>
            <w:tcW w:w="1422" w:type="dxa"/>
            <w:tcBorders>
              <w:top w:val="nil"/>
              <w:left w:val="single" w:sz="4" w:space="0" w:color="auto"/>
              <w:bottom w:val="single" w:sz="4" w:space="0" w:color="auto"/>
              <w:right w:val="single" w:sz="8" w:space="0" w:color="auto"/>
            </w:tcBorders>
            <w:shd w:val="clear" w:color="auto" w:fill="auto"/>
            <w:noWrap/>
            <w:vAlign w:val="bottom"/>
            <w:hideMark/>
          </w:tcPr>
          <w:p w14:paraId="4C1BFC35"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0.00%</w:t>
            </w:r>
          </w:p>
        </w:tc>
      </w:tr>
      <w:tr w:rsidR="00777DE2" w:rsidRPr="00A332DA" w14:paraId="42D3C05A" w14:textId="77777777" w:rsidTr="00E56B41">
        <w:trPr>
          <w:trHeight w:val="305"/>
        </w:trPr>
        <w:tc>
          <w:tcPr>
            <w:tcW w:w="6979" w:type="dxa"/>
            <w:gridSpan w:val="2"/>
            <w:tcBorders>
              <w:top w:val="nil"/>
              <w:left w:val="single" w:sz="8" w:space="0" w:color="auto"/>
              <w:bottom w:val="nil"/>
              <w:right w:val="nil"/>
            </w:tcBorders>
            <w:shd w:val="clear" w:color="auto" w:fill="auto"/>
            <w:noWrap/>
            <w:vAlign w:val="bottom"/>
            <w:hideMark/>
          </w:tcPr>
          <w:p w14:paraId="777FDCFB"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1157" w:type="dxa"/>
            <w:gridSpan w:val="4"/>
            <w:tcBorders>
              <w:top w:val="nil"/>
              <w:left w:val="nil"/>
              <w:bottom w:val="nil"/>
              <w:right w:val="nil"/>
            </w:tcBorders>
            <w:shd w:val="clear" w:color="auto" w:fill="auto"/>
            <w:noWrap/>
            <w:vAlign w:val="bottom"/>
            <w:hideMark/>
          </w:tcPr>
          <w:p w14:paraId="7F4D899B" w14:textId="77777777" w:rsidR="00777DE2" w:rsidRPr="0021671C" w:rsidRDefault="00777DE2" w:rsidP="00777DE2">
            <w:pPr>
              <w:rPr>
                <w:rFonts w:ascii="Arial" w:eastAsia="Times New Roman" w:hAnsi="Arial" w:cs="Arial"/>
                <w:sz w:val="24"/>
                <w:szCs w:val="24"/>
              </w:rPr>
            </w:pPr>
          </w:p>
        </w:tc>
        <w:tc>
          <w:tcPr>
            <w:tcW w:w="1422" w:type="dxa"/>
            <w:tcBorders>
              <w:top w:val="nil"/>
              <w:left w:val="nil"/>
              <w:bottom w:val="nil"/>
              <w:right w:val="single" w:sz="8" w:space="0" w:color="auto"/>
            </w:tcBorders>
            <w:shd w:val="clear" w:color="auto" w:fill="auto"/>
            <w:noWrap/>
            <w:vAlign w:val="bottom"/>
            <w:hideMark/>
          </w:tcPr>
          <w:p w14:paraId="5CA50C3F"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 </w:t>
            </w:r>
          </w:p>
        </w:tc>
      </w:tr>
      <w:tr w:rsidR="00777DE2" w:rsidRPr="00A332DA" w14:paraId="68F13D84" w14:textId="77777777" w:rsidTr="00777DE2">
        <w:trPr>
          <w:trHeight w:val="305"/>
        </w:trPr>
        <w:tc>
          <w:tcPr>
            <w:tcW w:w="9558"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0871303"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Q2. What is not the proper fit for a helmet?</w:t>
            </w:r>
          </w:p>
        </w:tc>
      </w:tr>
      <w:tr w:rsidR="00777DE2" w:rsidRPr="00A332DA" w14:paraId="6E50253B" w14:textId="77777777" w:rsidTr="00E56B41">
        <w:trPr>
          <w:trHeight w:val="305"/>
        </w:trPr>
        <w:tc>
          <w:tcPr>
            <w:tcW w:w="6979" w:type="dxa"/>
            <w:gridSpan w:val="2"/>
            <w:tcBorders>
              <w:top w:val="nil"/>
              <w:left w:val="single" w:sz="8" w:space="0" w:color="auto"/>
              <w:bottom w:val="single" w:sz="4" w:space="0" w:color="auto"/>
              <w:right w:val="nil"/>
            </w:tcBorders>
            <w:shd w:val="clear" w:color="auto" w:fill="auto"/>
            <w:noWrap/>
            <w:vAlign w:val="bottom"/>
            <w:hideMark/>
          </w:tcPr>
          <w:p w14:paraId="09D1F295"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941" w:type="dxa"/>
            <w:gridSpan w:val="2"/>
            <w:tcBorders>
              <w:top w:val="nil"/>
              <w:left w:val="nil"/>
              <w:bottom w:val="single" w:sz="4" w:space="0" w:color="auto"/>
              <w:right w:val="nil"/>
            </w:tcBorders>
            <w:shd w:val="clear" w:color="auto" w:fill="auto"/>
            <w:noWrap/>
            <w:vAlign w:val="bottom"/>
            <w:hideMark/>
          </w:tcPr>
          <w:p w14:paraId="5653FABF"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638" w:type="dxa"/>
            <w:gridSpan w:val="3"/>
            <w:tcBorders>
              <w:top w:val="nil"/>
              <w:left w:val="nil"/>
              <w:bottom w:val="single" w:sz="4" w:space="0" w:color="auto"/>
              <w:right w:val="single" w:sz="8" w:space="0" w:color="auto"/>
            </w:tcBorders>
            <w:shd w:val="clear" w:color="auto" w:fill="auto"/>
            <w:noWrap/>
            <w:vAlign w:val="bottom"/>
            <w:hideMark/>
          </w:tcPr>
          <w:p w14:paraId="6EC74933"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7150DD51" w14:textId="77777777" w:rsidTr="00E56B41">
        <w:trPr>
          <w:trHeight w:val="305"/>
        </w:trPr>
        <w:tc>
          <w:tcPr>
            <w:tcW w:w="6979" w:type="dxa"/>
            <w:gridSpan w:val="2"/>
            <w:tcBorders>
              <w:top w:val="nil"/>
              <w:left w:val="single" w:sz="8" w:space="0" w:color="auto"/>
              <w:bottom w:val="single" w:sz="4" w:space="0" w:color="auto"/>
              <w:right w:val="nil"/>
            </w:tcBorders>
            <w:shd w:val="clear" w:color="auto" w:fill="auto"/>
            <w:noWrap/>
            <w:vAlign w:val="bottom"/>
            <w:hideMark/>
          </w:tcPr>
          <w:p w14:paraId="13B14471"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Snug but not tight </w:t>
            </w:r>
          </w:p>
        </w:tc>
        <w:tc>
          <w:tcPr>
            <w:tcW w:w="941" w:type="dxa"/>
            <w:gridSpan w:val="2"/>
            <w:tcBorders>
              <w:top w:val="nil"/>
              <w:left w:val="nil"/>
              <w:bottom w:val="single" w:sz="4" w:space="0" w:color="auto"/>
              <w:right w:val="nil"/>
            </w:tcBorders>
            <w:shd w:val="clear" w:color="auto" w:fill="auto"/>
            <w:noWrap/>
            <w:vAlign w:val="bottom"/>
            <w:hideMark/>
          </w:tcPr>
          <w:p w14:paraId="129B6E35"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28</w:t>
            </w:r>
          </w:p>
        </w:tc>
        <w:tc>
          <w:tcPr>
            <w:tcW w:w="1638" w:type="dxa"/>
            <w:gridSpan w:val="3"/>
            <w:tcBorders>
              <w:top w:val="nil"/>
              <w:left w:val="single" w:sz="4" w:space="0" w:color="auto"/>
              <w:bottom w:val="single" w:sz="4" w:space="0" w:color="auto"/>
              <w:right w:val="single" w:sz="8" w:space="0" w:color="auto"/>
            </w:tcBorders>
            <w:shd w:val="clear" w:color="auto" w:fill="auto"/>
            <w:noWrap/>
            <w:vAlign w:val="bottom"/>
            <w:hideMark/>
          </w:tcPr>
          <w:p w14:paraId="6FDFA1D8"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24.14%</w:t>
            </w:r>
          </w:p>
        </w:tc>
      </w:tr>
      <w:tr w:rsidR="00777DE2" w:rsidRPr="00A332DA" w14:paraId="1A9F1655" w14:textId="77777777" w:rsidTr="00E56B41">
        <w:trPr>
          <w:trHeight w:val="305"/>
        </w:trPr>
        <w:tc>
          <w:tcPr>
            <w:tcW w:w="6979" w:type="dxa"/>
            <w:gridSpan w:val="2"/>
            <w:tcBorders>
              <w:top w:val="nil"/>
              <w:left w:val="single" w:sz="8" w:space="0" w:color="auto"/>
              <w:bottom w:val="single" w:sz="4" w:space="0" w:color="auto"/>
              <w:right w:val="nil"/>
            </w:tcBorders>
            <w:shd w:val="clear" w:color="auto" w:fill="auto"/>
            <w:noWrap/>
            <w:vAlign w:val="bottom"/>
            <w:hideMark/>
          </w:tcPr>
          <w:p w14:paraId="46476463"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No gap between top of goggles and helmet</w:t>
            </w:r>
          </w:p>
        </w:tc>
        <w:tc>
          <w:tcPr>
            <w:tcW w:w="941" w:type="dxa"/>
            <w:gridSpan w:val="2"/>
            <w:tcBorders>
              <w:top w:val="nil"/>
              <w:left w:val="nil"/>
              <w:bottom w:val="single" w:sz="4" w:space="0" w:color="auto"/>
              <w:right w:val="nil"/>
            </w:tcBorders>
            <w:shd w:val="clear" w:color="auto" w:fill="auto"/>
            <w:noWrap/>
            <w:vAlign w:val="bottom"/>
            <w:hideMark/>
          </w:tcPr>
          <w:p w14:paraId="3BE2FC76"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14</w:t>
            </w:r>
          </w:p>
        </w:tc>
        <w:tc>
          <w:tcPr>
            <w:tcW w:w="1638" w:type="dxa"/>
            <w:gridSpan w:val="3"/>
            <w:tcBorders>
              <w:top w:val="nil"/>
              <w:left w:val="single" w:sz="4" w:space="0" w:color="auto"/>
              <w:bottom w:val="single" w:sz="4" w:space="0" w:color="auto"/>
              <w:right w:val="single" w:sz="8" w:space="0" w:color="auto"/>
            </w:tcBorders>
            <w:shd w:val="clear" w:color="auto" w:fill="auto"/>
            <w:noWrap/>
            <w:vAlign w:val="bottom"/>
            <w:hideMark/>
          </w:tcPr>
          <w:p w14:paraId="0DFC142F"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12.07%</w:t>
            </w:r>
          </w:p>
        </w:tc>
      </w:tr>
      <w:tr w:rsidR="00777DE2" w:rsidRPr="00A332DA" w14:paraId="7C2A383A" w14:textId="77777777" w:rsidTr="00E56B41">
        <w:trPr>
          <w:trHeight w:val="305"/>
        </w:trPr>
        <w:tc>
          <w:tcPr>
            <w:tcW w:w="6979" w:type="dxa"/>
            <w:gridSpan w:val="2"/>
            <w:tcBorders>
              <w:top w:val="nil"/>
              <w:left w:val="single" w:sz="8" w:space="0" w:color="auto"/>
              <w:bottom w:val="single" w:sz="4" w:space="0" w:color="auto"/>
              <w:right w:val="nil"/>
            </w:tcBorders>
            <w:shd w:val="clear" w:color="000000" w:fill="FFFF00"/>
            <w:noWrap/>
            <w:vAlign w:val="bottom"/>
            <w:hideMark/>
          </w:tcPr>
          <w:p w14:paraId="64288AC0"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Back of helmet should touch back of your neck </w:t>
            </w:r>
          </w:p>
        </w:tc>
        <w:tc>
          <w:tcPr>
            <w:tcW w:w="941" w:type="dxa"/>
            <w:gridSpan w:val="2"/>
            <w:tcBorders>
              <w:top w:val="nil"/>
              <w:left w:val="nil"/>
              <w:bottom w:val="single" w:sz="4" w:space="0" w:color="auto"/>
              <w:right w:val="nil"/>
            </w:tcBorders>
            <w:shd w:val="clear" w:color="000000" w:fill="FFFF00"/>
            <w:noWrap/>
            <w:vAlign w:val="bottom"/>
            <w:hideMark/>
          </w:tcPr>
          <w:p w14:paraId="025FD9B8"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45</w:t>
            </w:r>
          </w:p>
        </w:tc>
        <w:tc>
          <w:tcPr>
            <w:tcW w:w="1638" w:type="dxa"/>
            <w:gridSpan w:val="3"/>
            <w:tcBorders>
              <w:top w:val="nil"/>
              <w:left w:val="single" w:sz="4" w:space="0" w:color="auto"/>
              <w:bottom w:val="single" w:sz="4" w:space="0" w:color="auto"/>
              <w:right w:val="single" w:sz="8" w:space="0" w:color="auto"/>
            </w:tcBorders>
            <w:shd w:val="clear" w:color="000000" w:fill="FFFF00"/>
            <w:noWrap/>
            <w:vAlign w:val="bottom"/>
            <w:hideMark/>
          </w:tcPr>
          <w:p w14:paraId="323025E3"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38.79%</w:t>
            </w:r>
          </w:p>
        </w:tc>
      </w:tr>
      <w:tr w:rsidR="00777DE2" w:rsidRPr="00A332DA" w14:paraId="4ED1C9BD" w14:textId="77777777" w:rsidTr="00E56B41">
        <w:trPr>
          <w:trHeight w:val="305"/>
        </w:trPr>
        <w:tc>
          <w:tcPr>
            <w:tcW w:w="6979" w:type="dxa"/>
            <w:gridSpan w:val="2"/>
            <w:tcBorders>
              <w:top w:val="nil"/>
              <w:left w:val="single" w:sz="8" w:space="0" w:color="auto"/>
              <w:bottom w:val="single" w:sz="4" w:space="0" w:color="auto"/>
              <w:right w:val="nil"/>
            </w:tcBorders>
            <w:shd w:val="clear" w:color="auto" w:fill="auto"/>
            <w:noWrap/>
            <w:vAlign w:val="bottom"/>
            <w:hideMark/>
          </w:tcPr>
          <w:p w14:paraId="7ABBF3D7"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No gaps between head and helmet lining </w:t>
            </w:r>
          </w:p>
        </w:tc>
        <w:tc>
          <w:tcPr>
            <w:tcW w:w="941" w:type="dxa"/>
            <w:gridSpan w:val="2"/>
            <w:tcBorders>
              <w:top w:val="nil"/>
              <w:left w:val="nil"/>
              <w:bottom w:val="single" w:sz="4" w:space="0" w:color="auto"/>
              <w:right w:val="nil"/>
            </w:tcBorders>
            <w:shd w:val="clear" w:color="auto" w:fill="auto"/>
            <w:noWrap/>
            <w:vAlign w:val="bottom"/>
            <w:hideMark/>
          </w:tcPr>
          <w:p w14:paraId="1786792B"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29</w:t>
            </w:r>
          </w:p>
        </w:tc>
        <w:tc>
          <w:tcPr>
            <w:tcW w:w="1638" w:type="dxa"/>
            <w:gridSpan w:val="3"/>
            <w:tcBorders>
              <w:top w:val="nil"/>
              <w:left w:val="single" w:sz="4" w:space="0" w:color="auto"/>
              <w:bottom w:val="single" w:sz="4" w:space="0" w:color="auto"/>
              <w:right w:val="single" w:sz="8" w:space="0" w:color="auto"/>
            </w:tcBorders>
            <w:shd w:val="clear" w:color="auto" w:fill="auto"/>
            <w:noWrap/>
            <w:vAlign w:val="bottom"/>
            <w:hideMark/>
          </w:tcPr>
          <w:p w14:paraId="1CE3160E"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25.00%</w:t>
            </w:r>
          </w:p>
        </w:tc>
      </w:tr>
      <w:tr w:rsidR="00777DE2" w:rsidRPr="00A332DA" w14:paraId="33315D34" w14:textId="77777777" w:rsidTr="00E56B41">
        <w:trPr>
          <w:trHeight w:val="305"/>
        </w:trPr>
        <w:tc>
          <w:tcPr>
            <w:tcW w:w="6979" w:type="dxa"/>
            <w:gridSpan w:val="2"/>
            <w:tcBorders>
              <w:top w:val="nil"/>
              <w:left w:val="single" w:sz="8" w:space="0" w:color="auto"/>
              <w:bottom w:val="nil"/>
              <w:right w:val="nil"/>
            </w:tcBorders>
            <w:shd w:val="clear" w:color="auto" w:fill="auto"/>
            <w:noWrap/>
            <w:vAlign w:val="bottom"/>
            <w:hideMark/>
          </w:tcPr>
          <w:p w14:paraId="61352968"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941" w:type="dxa"/>
            <w:gridSpan w:val="2"/>
            <w:tcBorders>
              <w:top w:val="nil"/>
              <w:left w:val="nil"/>
              <w:bottom w:val="nil"/>
              <w:right w:val="nil"/>
            </w:tcBorders>
            <w:shd w:val="clear" w:color="auto" w:fill="auto"/>
            <w:noWrap/>
            <w:vAlign w:val="bottom"/>
            <w:hideMark/>
          </w:tcPr>
          <w:p w14:paraId="4F825B23" w14:textId="77777777" w:rsidR="00777DE2" w:rsidRPr="0021671C" w:rsidRDefault="00777DE2" w:rsidP="00777DE2">
            <w:pPr>
              <w:rPr>
                <w:rFonts w:ascii="Arial" w:eastAsia="Times New Roman" w:hAnsi="Arial" w:cs="Arial"/>
                <w:sz w:val="24"/>
                <w:szCs w:val="24"/>
              </w:rPr>
            </w:pPr>
          </w:p>
        </w:tc>
        <w:tc>
          <w:tcPr>
            <w:tcW w:w="1638" w:type="dxa"/>
            <w:gridSpan w:val="3"/>
            <w:tcBorders>
              <w:top w:val="nil"/>
              <w:left w:val="nil"/>
              <w:bottom w:val="nil"/>
              <w:right w:val="single" w:sz="8" w:space="0" w:color="auto"/>
            </w:tcBorders>
            <w:shd w:val="clear" w:color="auto" w:fill="auto"/>
            <w:noWrap/>
            <w:vAlign w:val="bottom"/>
            <w:hideMark/>
          </w:tcPr>
          <w:p w14:paraId="56EF3E2E"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 </w:t>
            </w:r>
          </w:p>
        </w:tc>
      </w:tr>
      <w:tr w:rsidR="00777DE2" w:rsidRPr="00A332DA" w14:paraId="05D08E9D" w14:textId="77777777" w:rsidTr="00777DE2">
        <w:trPr>
          <w:trHeight w:val="305"/>
        </w:trPr>
        <w:tc>
          <w:tcPr>
            <w:tcW w:w="9558"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7D15C5A"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Q3. When should you consider replacing a helmet?</w:t>
            </w:r>
          </w:p>
        </w:tc>
      </w:tr>
      <w:tr w:rsidR="00777DE2" w:rsidRPr="00A332DA" w14:paraId="5A413CD5" w14:textId="77777777" w:rsidTr="00E56B41">
        <w:trPr>
          <w:trHeight w:val="305"/>
        </w:trPr>
        <w:tc>
          <w:tcPr>
            <w:tcW w:w="6979" w:type="dxa"/>
            <w:gridSpan w:val="2"/>
            <w:tcBorders>
              <w:top w:val="nil"/>
              <w:left w:val="single" w:sz="8" w:space="0" w:color="auto"/>
              <w:bottom w:val="single" w:sz="4" w:space="0" w:color="auto"/>
              <w:right w:val="nil"/>
            </w:tcBorders>
            <w:shd w:val="clear" w:color="auto" w:fill="auto"/>
            <w:noWrap/>
            <w:vAlign w:val="bottom"/>
            <w:hideMark/>
          </w:tcPr>
          <w:p w14:paraId="2CFBCD11"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941" w:type="dxa"/>
            <w:gridSpan w:val="2"/>
            <w:tcBorders>
              <w:top w:val="nil"/>
              <w:left w:val="nil"/>
              <w:bottom w:val="single" w:sz="4" w:space="0" w:color="auto"/>
              <w:right w:val="nil"/>
            </w:tcBorders>
            <w:shd w:val="clear" w:color="auto" w:fill="auto"/>
            <w:noWrap/>
            <w:vAlign w:val="bottom"/>
            <w:hideMark/>
          </w:tcPr>
          <w:p w14:paraId="52F6C936"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638" w:type="dxa"/>
            <w:gridSpan w:val="3"/>
            <w:tcBorders>
              <w:top w:val="nil"/>
              <w:left w:val="nil"/>
              <w:bottom w:val="single" w:sz="4" w:space="0" w:color="auto"/>
              <w:right w:val="single" w:sz="8" w:space="0" w:color="auto"/>
            </w:tcBorders>
            <w:shd w:val="clear" w:color="auto" w:fill="auto"/>
            <w:noWrap/>
            <w:vAlign w:val="bottom"/>
            <w:hideMark/>
          </w:tcPr>
          <w:p w14:paraId="6091F3C2"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7F9FA2B0" w14:textId="77777777" w:rsidTr="00E56B41">
        <w:trPr>
          <w:trHeight w:val="305"/>
        </w:trPr>
        <w:tc>
          <w:tcPr>
            <w:tcW w:w="6979" w:type="dxa"/>
            <w:gridSpan w:val="2"/>
            <w:tcBorders>
              <w:top w:val="nil"/>
              <w:left w:val="single" w:sz="8" w:space="0" w:color="auto"/>
              <w:bottom w:val="single" w:sz="4" w:space="0" w:color="auto"/>
              <w:right w:val="nil"/>
            </w:tcBorders>
            <w:shd w:val="clear" w:color="auto" w:fill="auto"/>
            <w:noWrap/>
            <w:vAlign w:val="bottom"/>
            <w:hideMark/>
          </w:tcPr>
          <w:p w14:paraId="13C78BAD"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It is a few years old </w:t>
            </w:r>
          </w:p>
        </w:tc>
        <w:tc>
          <w:tcPr>
            <w:tcW w:w="941" w:type="dxa"/>
            <w:gridSpan w:val="2"/>
            <w:tcBorders>
              <w:top w:val="nil"/>
              <w:left w:val="nil"/>
              <w:bottom w:val="single" w:sz="4" w:space="0" w:color="auto"/>
              <w:right w:val="nil"/>
            </w:tcBorders>
            <w:shd w:val="clear" w:color="auto" w:fill="auto"/>
            <w:noWrap/>
            <w:vAlign w:val="bottom"/>
            <w:hideMark/>
          </w:tcPr>
          <w:p w14:paraId="69462C95"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56</w:t>
            </w:r>
          </w:p>
        </w:tc>
        <w:tc>
          <w:tcPr>
            <w:tcW w:w="1638" w:type="dxa"/>
            <w:gridSpan w:val="3"/>
            <w:tcBorders>
              <w:top w:val="nil"/>
              <w:left w:val="single" w:sz="4" w:space="0" w:color="auto"/>
              <w:bottom w:val="single" w:sz="4" w:space="0" w:color="auto"/>
              <w:right w:val="single" w:sz="8" w:space="0" w:color="auto"/>
            </w:tcBorders>
            <w:shd w:val="clear" w:color="auto" w:fill="auto"/>
            <w:noWrap/>
            <w:vAlign w:val="bottom"/>
            <w:hideMark/>
          </w:tcPr>
          <w:p w14:paraId="44294DEF"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48.28%</w:t>
            </w:r>
          </w:p>
        </w:tc>
      </w:tr>
      <w:tr w:rsidR="00777DE2" w:rsidRPr="00A332DA" w14:paraId="5EDDCC94" w14:textId="77777777" w:rsidTr="00E56B41">
        <w:trPr>
          <w:trHeight w:val="305"/>
        </w:trPr>
        <w:tc>
          <w:tcPr>
            <w:tcW w:w="6979" w:type="dxa"/>
            <w:gridSpan w:val="2"/>
            <w:tcBorders>
              <w:top w:val="nil"/>
              <w:left w:val="single" w:sz="8" w:space="0" w:color="auto"/>
              <w:bottom w:val="single" w:sz="4" w:space="0" w:color="auto"/>
              <w:right w:val="nil"/>
            </w:tcBorders>
            <w:shd w:val="clear" w:color="000000" w:fill="FFFF00"/>
            <w:noWrap/>
            <w:vAlign w:val="bottom"/>
            <w:hideMark/>
          </w:tcPr>
          <w:p w14:paraId="2A31241D"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lastRenderedPageBreak/>
              <w:t xml:space="preserve">It doesn't fit correctly anymore </w:t>
            </w:r>
          </w:p>
        </w:tc>
        <w:tc>
          <w:tcPr>
            <w:tcW w:w="941" w:type="dxa"/>
            <w:gridSpan w:val="2"/>
            <w:tcBorders>
              <w:top w:val="nil"/>
              <w:left w:val="nil"/>
              <w:bottom w:val="single" w:sz="4" w:space="0" w:color="auto"/>
              <w:right w:val="nil"/>
            </w:tcBorders>
            <w:shd w:val="clear" w:color="000000" w:fill="FFFF00"/>
            <w:noWrap/>
            <w:vAlign w:val="bottom"/>
            <w:hideMark/>
          </w:tcPr>
          <w:p w14:paraId="3A432ED9"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109</w:t>
            </w:r>
          </w:p>
        </w:tc>
        <w:tc>
          <w:tcPr>
            <w:tcW w:w="1638" w:type="dxa"/>
            <w:gridSpan w:val="3"/>
            <w:tcBorders>
              <w:top w:val="nil"/>
              <w:left w:val="single" w:sz="4" w:space="0" w:color="auto"/>
              <w:bottom w:val="single" w:sz="4" w:space="0" w:color="auto"/>
              <w:right w:val="single" w:sz="8" w:space="0" w:color="auto"/>
            </w:tcBorders>
            <w:shd w:val="clear" w:color="000000" w:fill="FFFF00"/>
            <w:noWrap/>
            <w:vAlign w:val="bottom"/>
            <w:hideMark/>
          </w:tcPr>
          <w:p w14:paraId="3E690B28"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93.97%</w:t>
            </w:r>
          </w:p>
        </w:tc>
      </w:tr>
      <w:tr w:rsidR="00777DE2" w:rsidRPr="00A332DA" w14:paraId="1E0216FE" w14:textId="77777777" w:rsidTr="00E56B41">
        <w:trPr>
          <w:trHeight w:val="305"/>
        </w:trPr>
        <w:tc>
          <w:tcPr>
            <w:tcW w:w="6979" w:type="dxa"/>
            <w:gridSpan w:val="2"/>
            <w:tcBorders>
              <w:top w:val="nil"/>
              <w:left w:val="single" w:sz="8" w:space="0" w:color="auto"/>
              <w:bottom w:val="single" w:sz="4" w:space="0" w:color="auto"/>
              <w:right w:val="nil"/>
            </w:tcBorders>
            <w:shd w:val="clear" w:color="auto" w:fill="auto"/>
            <w:noWrap/>
            <w:vAlign w:val="bottom"/>
            <w:hideMark/>
          </w:tcPr>
          <w:p w14:paraId="7DFE3BCE"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After a mild impact (collision or short fall)</w:t>
            </w:r>
          </w:p>
        </w:tc>
        <w:tc>
          <w:tcPr>
            <w:tcW w:w="941" w:type="dxa"/>
            <w:gridSpan w:val="2"/>
            <w:tcBorders>
              <w:top w:val="nil"/>
              <w:left w:val="nil"/>
              <w:bottom w:val="single" w:sz="4" w:space="0" w:color="auto"/>
              <w:right w:val="nil"/>
            </w:tcBorders>
            <w:shd w:val="clear" w:color="auto" w:fill="auto"/>
            <w:noWrap/>
            <w:vAlign w:val="bottom"/>
            <w:hideMark/>
          </w:tcPr>
          <w:p w14:paraId="1D493936"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45</w:t>
            </w:r>
          </w:p>
        </w:tc>
        <w:tc>
          <w:tcPr>
            <w:tcW w:w="1638" w:type="dxa"/>
            <w:gridSpan w:val="3"/>
            <w:tcBorders>
              <w:top w:val="nil"/>
              <w:left w:val="single" w:sz="4" w:space="0" w:color="auto"/>
              <w:bottom w:val="single" w:sz="4" w:space="0" w:color="auto"/>
              <w:right w:val="single" w:sz="8" w:space="0" w:color="auto"/>
            </w:tcBorders>
            <w:shd w:val="clear" w:color="auto" w:fill="auto"/>
            <w:noWrap/>
            <w:vAlign w:val="bottom"/>
            <w:hideMark/>
          </w:tcPr>
          <w:p w14:paraId="1D248B56"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38.79%</w:t>
            </w:r>
          </w:p>
        </w:tc>
      </w:tr>
      <w:tr w:rsidR="00777DE2" w:rsidRPr="00A332DA" w14:paraId="3A735F31" w14:textId="77777777" w:rsidTr="00E56B41">
        <w:trPr>
          <w:trHeight w:val="305"/>
        </w:trPr>
        <w:tc>
          <w:tcPr>
            <w:tcW w:w="6979" w:type="dxa"/>
            <w:gridSpan w:val="2"/>
            <w:tcBorders>
              <w:top w:val="nil"/>
              <w:left w:val="single" w:sz="8" w:space="0" w:color="auto"/>
              <w:bottom w:val="single" w:sz="4" w:space="0" w:color="auto"/>
              <w:right w:val="nil"/>
            </w:tcBorders>
            <w:shd w:val="clear" w:color="auto" w:fill="auto"/>
            <w:noWrap/>
            <w:vAlign w:val="bottom"/>
            <w:hideMark/>
          </w:tcPr>
          <w:p w14:paraId="5138E351"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After a significant impact (hard collision or severe fall) </w:t>
            </w:r>
          </w:p>
        </w:tc>
        <w:tc>
          <w:tcPr>
            <w:tcW w:w="941" w:type="dxa"/>
            <w:gridSpan w:val="2"/>
            <w:tcBorders>
              <w:top w:val="nil"/>
              <w:left w:val="nil"/>
              <w:bottom w:val="single" w:sz="4" w:space="0" w:color="auto"/>
              <w:right w:val="nil"/>
            </w:tcBorders>
            <w:shd w:val="clear" w:color="auto" w:fill="auto"/>
            <w:noWrap/>
            <w:vAlign w:val="bottom"/>
            <w:hideMark/>
          </w:tcPr>
          <w:p w14:paraId="0E757A7D"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103</w:t>
            </w:r>
          </w:p>
        </w:tc>
        <w:tc>
          <w:tcPr>
            <w:tcW w:w="1638" w:type="dxa"/>
            <w:gridSpan w:val="3"/>
            <w:tcBorders>
              <w:top w:val="nil"/>
              <w:left w:val="single" w:sz="4" w:space="0" w:color="auto"/>
              <w:bottom w:val="single" w:sz="4" w:space="0" w:color="auto"/>
              <w:right w:val="single" w:sz="8" w:space="0" w:color="auto"/>
            </w:tcBorders>
            <w:shd w:val="clear" w:color="auto" w:fill="auto"/>
            <w:noWrap/>
            <w:vAlign w:val="bottom"/>
            <w:hideMark/>
          </w:tcPr>
          <w:p w14:paraId="4BE8BBA4"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88.79%</w:t>
            </w:r>
          </w:p>
        </w:tc>
      </w:tr>
      <w:tr w:rsidR="00777DE2" w:rsidRPr="00A332DA" w14:paraId="02D0EFB6" w14:textId="77777777" w:rsidTr="00E56B41">
        <w:trPr>
          <w:trHeight w:val="305"/>
        </w:trPr>
        <w:tc>
          <w:tcPr>
            <w:tcW w:w="6979" w:type="dxa"/>
            <w:gridSpan w:val="2"/>
            <w:tcBorders>
              <w:top w:val="nil"/>
              <w:left w:val="single" w:sz="8" w:space="0" w:color="auto"/>
              <w:bottom w:val="single" w:sz="4" w:space="0" w:color="auto"/>
              <w:right w:val="nil"/>
            </w:tcBorders>
            <w:shd w:val="clear" w:color="000000" w:fill="FFFF00"/>
            <w:noWrap/>
            <w:vAlign w:val="bottom"/>
            <w:hideMark/>
          </w:tcPr>
          <w:p w14:paraId="7717A1C1"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The chinstrap no longer functions properly </w:t>
            </w:r>
          </w:p>
        </w:tc>
        <w:tc>
          <w:tcPr>
            <w:tcW w:w="941" w:type="dxa"/>
            <w:gridSpan w:val="2"/>
            <w:tcBorders>
              <w:top w:val="nil"/>
              <w:left w:val="nil"/>
              <w:bottom w:val="single" w:sz="4" w:space="0" w:color="auto"/>
              <w:right w:val="nil"/>
            </w:tcBorders>
            <w:shd w:val="clear" w:color="000000" w:fill="FFFF00"/>
            <w:noWrap/>
            <w:vAlign w:val="bottom"/>
            <w:hideMark/>
          </w:tcPr>
          <w:p w14:paraId="60A569D7"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102</w:t>
            </w:r>
          </w:p>
        </w:tc>
        <w:tc>
          <w:tcPr>
            <w:tcW w:w="1638" w:type="dxa"/>
            <w:gridSpan w:val="3"/>
            <w:tcBorders>
              <w:top w:val="nil"/>
              <w:left w:val="single" w:sz="4" w:space="0" w:color="auto"/>
              <w:bottom w:val="single" w:sz="4" w:space="0" w:color="auto"/>
              <w:right w:val="single" w:sz="8" w:space="0" w:color="auto"/>
            </w:tcBorders>
            <w:shd w:val="clear" w:color="000000" w:fill="FFFF00"/>
            <w:noWrap/>
            <w:vAlign w:val="bottom"/>
            <w:hideMark/>
          </w:tcPr>
          <w:p w14:paraId="44DA3931"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87.93%</w:t>
            </w:r>
          </w:p>
        </w:tc>
      </w:tr>
      <w:tr w:rsidR="00777DE2" w:rsidRPr="00A332DA" w14:paraId="25A4DA89" w14:textId="77777777" w:rsidTr="00E56B41">
        <w:trPr>
          <w:trHeight w:val="305"/>
        </w:trPr>
        <w:tc>
          <w:tcPr>
            <w:tcW w:w="6979" w:type="dxa"/>
            <w:gridSpan w:val="2"/>
            <w:tcBorders>
              <w:top w:val="nil"/>
              <w:left w:val="single" w:sz="8" w:space="0" w:color="auto"/>
              <w:bottom w:val="nil"/>
              <w:right w:val="nil"/>
            </w:tcBorders>
            <w:shd w:val="clear" w:color="auto" w:fill="auto"/>
            <w:noWrap/>
            <w:vAlign w:val="bottom"/>
            <w:hideMark/>
          </w:tcPr>
          <w:p w14:paraId="2488C39B"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941" w:type="dxa"/>
            <w:gridSpan w:val="2"/>
            <w:tcBorders>
              <w:top w:val="nil"/>
              <w:left w:val="nil"/>
              <w:bottom w:val="nil"/>
              <w:right w:val="nil"/>
            </w:tcBorders>
            <w:shd w:val="clear" w:color="auto" w:fill="auto"/>
            <w:noWrap/>
            <w:vAlign w:val="bottom"/>
            <w:hideMark/>
          </w:tcPr>
          <w:p w14:paraId="2DC4C46A" w14:textId="77777777" w:rsidR="00777DE2" w:rsidRPr="0021671C" w:rsidRDefault="00777DE2" w:rsidP="00777DE2">
            <w:pPr>
              <w:rPr>
                <w:rFonts w:ascii="Arial" w:eastAsia="Times New Roman" w:hAnsi="Arial" w:cs="Arial"/>
                <w:sz w:val="24"/>
                <w:szCs w:val="24"/>
              </w:rPr>
            </w:pPr>
          </w:p>
        </w:tc>
        <w:tc>
          <w:tcPr>
            <w:tcW w:w="1638" w:type="dxa"/>
            <w:gridSpan w:val="3"/>
            <w:tcBorders>
              <w:top w:val="nil"/>
              <w:left w:val="nil"/>
              <w:bottom w:val="nil"/>
              <w:right w:val="single" w:sz="8" w:space="0" w:color="auto"/>
            </w:tcBorders>
            <w:shd w:val="clear" w:color="auto" w:fill="auto"/>
            <w:noWrap/>
            <w:vAlign w:val="bottom"/>
            <w:hideMark/>
          </w:tcPr>
          <w:p w14:paraId="70AFDC57"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 </w:t>
            </w:r>
          </w:p>
        </w:tc>
      </w:tr>
      <w:tr w:rsidR="00777DE2" w:rsidRPr="00A332DA" w14:paraId="5228AF12" w14:textId="77777777" w:rsidTr="00777DE2">
        <w:trPr>
          <w:trHeight w:val="305"/>
        </w:trPr>
        <w:tc>
          <w:tcPr>
            <w:tcW w:w="9558" w:type="dxa"/>
            <w:gridSpan w:val="7"/>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0608705"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Q4. Which two qualities should influence your choice of which protective helmet to purchase?</w:t>
            </w:r>
          </w:p>
        </w:tc>
      </w:tr>
      <w:tr w:rsidR="00777DE2" w:rsidRPr="00A332DA" w14:paraId="50174425" w14:textId="77777777" w:rsidTr="00E56B41">
        <w:trPr>
          <w:trHeight w:val="305"/>
        </w:trPr>
        <w:tc>
          <w:tcPr>
            <w:tcW w:w="6979" w:type="dxa"/>
            <w:gridSpan w:val="2"/>
            <w:tcBorders>
              <w:top w:val="nil"/>
              <w:left w:val="single" w:sz="8" w:space="0" w:color="auto"/>
              <w:bottom w:val="single" w:sz="4" w:space="0" w:color="auto"/>
              <w:right w:val="nil"/>
            </w:tcBorders>
            <w:shd w:val="clear" w:color="auto" w:fill="auto"/>
            <w:noWrap/>
            <w:vAlign w:val="bottom"/>
            <w:hideMark/>
          </w:tcPr>
          <w:p w14:paraId="7DD120B9"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1031" w:type="dxa"/>
            <w:gridSpan w:val="3"/>
            <w:tcBorders>
              <w:top w:val="nil"/>
              <w:left w:val="nil"/>
              <w:bottom w:val="single" w:sz="4" w:space="0" w:color="auto"/>
              <w:right w:val="nil"/>
            </w:tcBorders>
            <w:shd w:val="clear" w:color="auto" w:fill="auto"/>
            <w:noWrap/>
            <w:vAlign w:val="bottom"/>
            <w:hideMark/>
          </w:tcPr>
          <w:p w14:paraId="5AE15B95"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w:t>
            </w:r>
            <w:r w:rsidRPr="002B695D">
              <w:rPr>
                <w:rFonts w:ascii="Arial" w:eastAsia="Times New Roman" w:hAnsi="Arial" w:cs="Arial"/>
                <w:i/>
                <w:iCs/>
                <w:sz w:val="24"/>
                <w:szCs w:val="24"/>
              </w:rPr>
              <w:t>n</w:t>
            </w:r>
            <w:r w:rsidRPr="0021671C">
              <w:rPr>
                <w:rFonts w:ascii="Arial" w:eastAsia="Times New Roman" w:hAnsi="Arial" w:cs="Arial"/>
                <w:i/>
                <w:iCs/>
                <w:sz w:val="24"/>
                <w:szCs w:val="24"/>
              </w:rPr>
              <w:t>t</w:t>
            </w:r>
          </w:p>
        </w:tc>
        <w:tc>
          <w:tcPr>
            <w:tcW w:w="1548" w:type="dxa"/>
            <w:gridSpan w:val="2"/>
            <w:tcBorders>
              <w:top w:val="nil"/>
              <w:left w:val="nil"/>
              <w:bottom w:val="single" w:sz="4" w:space="0" w:color="auto"/>
              <w:right w:val="single" w:sz="8" w:space="0" w:color="auto"/>
            </w:tcBorders>
            <w:shd w:val="clear" w:color="auto" w:fill="auto"/>
            <w:noWrap/>
            <w:vAlign w:val="bottom"/>
            <w:hideMark/>
          </w:tcPr>
          <w:p w14:paraId="12833F12"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w:t>
            </w:r>
            <w:r w:rsidRPr="002B695D">
              <w:rPr>
                <w:rFonts w:ascii="Arial" w:eastAsia="Times New Roman" w:hAnsi="Arial" w:cs="Arial"/>
                <w:i/>
                <w:iCs/>
                <w:sz w:val="24"/>
                <w:szCs w:val="24"/>
              </w:rPr>
              <w:t>g</w:t>
            </w:r>
            <w:r w:rsidRPr="0021671C">
              <w:rPr>
                <w:rFonts w:ascii="Arial" w:eastAsia="Times New Roman" w:hAnsi="Arial" w:cs="Arial"/>
                <w:i/>
                <w:iCs/>
                <w:sz w:val="24"/>
                <w:szCs w:val="24"/>
              </w:rPr>
              <w:t>e</w:t>
            </w:r>
          </w:p>
        </w:tc>
      </w:tr>
      <w:tr w:rsidR="00777DE2" w:rsidRPr="00A332DA" w14:paraId="3560D80E" w14:textId="77777777" w:rsidTr="00E56B41">
        <w:trPr>
          <w:trHeight w:val="305"/>
        </w:trPr>
        <w:tc>
          <w:tcPr>
            <w:tcW w:w="6979" w:type="dxa"/>
            <w:gridSpan w:val="2"/>
            <w:tcBorders>
              <w:top w:val="nil"/>
              <w:left w:val="single" w:sz="8" w:space="0" w:color="auto"/>
              <w:bottom w:val="single" w:sz="4" w:space="0" w:color="auto"/>
              <w:right w:val="nil"/>
            </w:tcBorders>
            <w:shd w:val="clear" w:color="000000" w:fill="FFFF00"/>
            <w:noWrap/>
            <w:vAlign w:val="bottom"/>
            <w:hideMark/>
          </w:tcPr>
          <w:p w14:paraId="279E1888"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xml:space="preserve">Material satisfaction - how well the helmet will retain its physical appeal after a collision </w:t>
            </w:r>
          </w:p>
        </w:tc>
        <w:tc>
          <w:tcPr>
            <w:tcW w:w="1031" w:type="dxa"/>
            <w:gridSpan w:val="3"/>
            <w:tcBorders>
              <w:top w:val="nil"/>
              <w:left w:val="nil"/>
              <w:bottom w:val="single" w:sz="4" w:space="0" w:color="auto"/>
              <w:right w:val="nil"/>
            </w:tcBorders>
            <w:shd w:val="clear" w:color="000000" w:fill="FFFF00"/>
            <w:noWrap/>
            <w:vAlign w:val="bottom"/>
            <w:hideMark/>
          </w:tcPr>
          <w:p w14:paraId="771FF21E"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23</w:t>
            </w:r>
          </w:p>
        </w:tc>
        <w:tc>
          <w:tcPr>
            <w:tcW w:w="1548" w:type="dxa"/>
            <w:gridSpan w:val="2"/>
            <w:tcBorders>
              <w:top w:val="nil"/>
              <w:left w:val="single" w:sz="4" w:space="0" w:color="auto"/>
              <w:bottom w:val="single" w:sz="4" w:space="0" w:color="auto"/>
              <w:right w:val="single" w:sz="8" w:space="0" w:color="auto"/>
            </w:tcBorders>
            <w:shd w:val="clear" w:color="000000" w:fill="FFFF00"/>
            <w:noWrap/>
            <w:vAlign w:val="bottom"/>
            <w:hideMark/>
          </w:tcPr>
          <w:p w14:paraId="1F986B80"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19.83%</w:t>
            </w:r>
          </w:p>
        </w:tc>
      </w:tr>
      <w:tr w:rsidR="00777DE2" w:rsidRPr="00A332DA" w14:paraId="27B98E74" w14:textId="77777777" w:rsidTr="00E56B41">
        <w:trPr>
          <w:trHeight w:val="305"/>
        </w:trPr>
        <w:tc>
          <w:tcPr>
            <w:tcW w:w="6979" w:type="dxa"/>
            <w:gridSpan w:val="2"/>
            <w:tcBorders>
              <w:top w:val="nil"/>
              <w:left w:val="single" w:sz="8" w:space="0" w:color="auto"/>
              <w:bottom w:val="single" w:sz="4" w:space="0" w:color="auto"/>
              <w:right w:val="nil"/>
            </w:tcBorders>
            <w:shd w:val="clear" w:color="auto" w:fill="auto"/>
            <w:noWrap/>
            <w:vAlign w:val="bottom"/>
            <w:hideMark/>
          </w:tcPr>
          <w:p w14:paraId="5F4D60A8"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Impact management - how well the helmet protects the wearer in collisions with large objects</w:t>
            </w:r>
          </w:p>
        </w:tc>
        <w:tc>
          <w:tcPr>
            <w:tcW w:w="1031" w:type="dxa"/>
            <w:gridSpan w:val="3"/>
            <w:tcBorders>
              <w:top w:val="nil"/>
              <w:left w:val="nil"/>
              <w:bottom w:val="single" w:sz="4" w:space="0" w:color="auto"/>
              <w:right w:val="nil"/>
            </w:tcBorders>
            <w:shd w:val="clear" w:color="auto" w:fill="auto"/>
            <w:noWrap/>
            <w:vAlign w:val="bottom"/>
            <w:hideMark/>
          </w:tcPr>
          <w:p w14:paraId="3682097D"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114</w:t>
            </w:r>
          </w:p>
        </w:tc>
        <w:tc>
          <w:tcPr>
            <w:tcW w:w="1548" w:type="dxa"/>
            <w:gridSpan w:val="2"/>
            <w:tcBorders>
              <w:top w:val="nil"/>
              <w:left w:val="single" w:sz="4" w:space="0" w:color="auto"/>
              <w:bottom w:val="single" w:sz="4" w:space="0" w:color="auto"/>
              <w:right w:val="single" w:sz="8" w:space="0" w:color="auto"/>
            </w:tcBorders>
            <w:shd w:val="clear" w:color="auto" w:fill="auto"/>
            <w:noWrap/>
            <w:vAlign w:val="bottom"/>
            <w:hideMark/>
          </w:tcPr>
          <w:p w14:paraId="35B2CEF0"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98.28%</w:t>
            </w:r>
          </w:p>
        </w:tc>
      </w:tr>
      <w:tr w:rsidR="00777DE2" w:rsidRPr="00A332DA" w14:paraId="4F658B62" w14:textId="77777777" w:rsidTr="00E56B41">
        <w:trPr>
          <w:trHeight w:val="305"/>
        </w:trPr>
        <w:tc>
          <w:tcPr>
            <w:tcW w:w="6979" w:type="dxa"/>
            <w:gridSpan w:val="2"/>
            <w:tcBorders>
              <w:top w:val="nil"/>
              <w:left w:val="single" w:sz="8" w:space="0" w:color="auto"/>
              <w:bottom w:val="nil"/>
              <w:right w:val="nil"/>
            </w:tcBorders>
            <w:shd w:val="clear" w:color="auto" w:fill="auto"/>
            <w:noWrap/>
            <w:vAlign w:val="bottom"/>
            <w:hideMark/>
          </w:tcPr>
          <w:p w14:paraId="149AB3A3"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Retention system strength - whether the chinstraps</w:t>
            </w:r>
          </w:p>
        </w:tc>
        <w:tc>
          <w:tcPr>
            <w:tcW w:w="1031" w:type="dxa"/>
            <w:gridSpan w:val="3"/>
            <w:vMerge w:val="restart"/>
            <w:tcBorders>
              <w:top w:val="nil"/>
              <w:left w:val="nil"/>
              <w:bottom w:val="single" w:sz="4" w:space="0" w:color="000000"/>
              <w:right w:val="nil"/>
            </w:tcBorders>
            <w:shd w:val="clear" w:color="auto" w:fill="auto"/>
            <w:noWrap/>
            <w:vAlign w:val="center"/>
            <w:hideMark/>
          </w:tcPr>
          <w:p w14:paraId="0DEA303C"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82</w:t>
            </w:r>
          </w:p>
        </w:tc>
        <w:tc>
          <w:tcPr>
            <w:tcW w:w="1548" w:type="dxa"/>
            <w:gridSpan w:val="2"/>
            <w:vMerge w:val="restart"/>
            <w:tcBorders>
              <w:top w:val="nil"/>
              <w:left w:val="single" w:sz="4" w:space="0" w:color="auto"/>
              <w:bottom w:val="single" w:sz="4" w:space="0" w:color="000000"/>
              <w:right w:val="single" w:sz="8" w:space="0" w:color="auto"/>
            </w:tcBorders>
            <w:shd w:val="clear" w:color="auto" w:fill="auto"/>
            <w:noWrap/>
            <w:vAlign w:val="center"/>
            <w:hideMark/>
          </w:tcPr>
          <w:p w14:paraId="6C49343A"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70.69%</w:t>
            </w:r>
          </w:p>
        </w:tc>
      </w:tr>
      <w:tr w:rsidR="00777DE2" w:rsidRPr="00A332DA" w14:paraId="456F9A57" w14:textId="77777777" w:rsidTr="00E56B41">
        <w:trPr>
          <w:trHeight w:val="305"/>
        </w:trPr>
        <w:tc>
          <w:tcPr>
            <w:tcW w:w="6979" w:type="dxa"/>
            <w:gridSpan w:val="2"/>
            <w:tcBorders>
              <w:top w:val="nil"/>
              <w:left w:val="single" w:sz="8" w:space="0" w:color="auto"/>
              <w:bottom w:val="single" w:sz="4" w:space="0" w:color="auto"/>
              <w:right w:val="nil"/>
            </w:tcBorders>
            <w:shd w:val="clear" w:color="auto" w:fill="auto"/>
            <w:noWrap/>
            <w:vAlign w:val="bottom"/>
            <w:hideMark/>
          </w:tcPr>
          <w:p w14:paraId="05A10140"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are strong enough to hold onto the helmet during a collision</w:t>
            </w:r>
          </w:p>
        </w:tc>
        <w:tc>
          <w:tcPr>
            <w:tcW w:w="1031" w:type="dxa"/>
            <w:gridSpan w:val="3"/>
            <w:vMerge/>
            <w:tcBorders>
              <w:top w:val="nil"/>
              <w:left w:val="nil"/>
              <w:bottom w:val="single" w:sz="4" w:space="0" w:color="000000"/>
              <w:right w:val="nil"/>
            </w:tcBorders>
            <w:vAlign w:val="center"/>
            <w:hideMark/>
          </w:tcPr>
          <w:p w14:paraId="0CB9B524" w14:textId="77777777" w:rsidR="00777DE2" w:rsidRPr="0021671C" w:rsidRDefault="00777DE2" w:rsidP="00777DE2">
            <w:pPr>
              <w:rPr>
                <w:rFonts w:ascii="Arial" w:eastAsia="Times New Roman" w:hAnsi="Arial" w:cs="Arial"/>
                <w:sz w:val="24"/>
                <w:szCs w:val="24"/>
              </w:rPr>
            </w:pPr>
          </w:p>
        </w:tc>
        <w:tc>
          <w:tcPr>
            <w:tcW w:w="1548" w:type="dxa"/>
            <w:gridSpan w:val="2"/>
            <w:vMerge/>
            <w:tcBorders>
              <w:top w:val="nil"/>
              <w:left w:val="single" w:sz="4" w:space="0" w:color="auto"/>
              <w:bottom w:val="single" w:sz="4" w:space="0" w:color="000000"/>
              <w:right w:val="single" w:sz="8" w:space="0" w:color="auto"/>
            </w:tcBorders>
            <w:vAlign w:val="center"/>
            <w:hideMark/>
          </w:tcPr>
          <w:p w14:paraId="4B66E518" w14:textId="77777777" w:rsidR="00777DE2" w:rsidRPr="0021671C" w:rsidRDefault="00777DE2" w:rsidP="00777DE2">
            <w:pPr>
              <w:rPr>
                <w:rFonts w:ascii="Arial" w:eastAsia="Times New Roman" w:hAnsi="Arial" w:cs="Arial"/>
                <w:sz w:val="24"/>
                <w:szCs w:val="24"/>
              </w:rPr>
            </w:pPr>
          </w:p>
        </w:tc>
      </w:tr>
      <w:tr w:rsidR="00777DE2" w:rsidRPr="00A332DA" w14:paraId="2D5FE50F" w14:textId="77777777" w:rsidTr="00E56B41">
        <w:trPr>
          <w:trHeight w:val="305"/>
        </w:trPr>
        <w:tc>
          <w:tcPr>
            <w:tcW w:w="6979" w:type="dxa"/>
            <w:gridSpan w:val="2"/>
            <w:tcBorders>
              <w:top w:val="nil"/>
              <w:left w:val="single" w:sz="8" w:space="0" w:color="auto"/>
              <w:bottom w:val="single" w:sz="4" w:space="0" w:color="auto"/>
              <w:right w:val="nil"/>
            </w:tcBorders>
            <w:shd w:val="clear" w:color="000000" w:fill="FFFF00"/>
            <w:noWrap/>
            <w:vAlign w:val="bottom"/>
            <w:hideMark/>
          </w:tcPr>
          <w:p w14:paraId="6580E687"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Weight management - whether the weight of the helmet causes unnecessary injury</w:t>
            </w:r>
          </w:p>
        </w:tc>
        <w:tc>
          <w:tcPr>
            <w:tcW w:w="1031" w:type="dxa"/>
            <w:gridSpan w:val="3"/>
            <w:tcBorders>
              <w:top w:val="nil"/>
              <w:left w:val="nil"/>
              <w:bottom w:val="single" w:sz="4" w:space="0" w:color="auto"/>
              <w:right w:val="nil"/>
            </w:tcBorders>
            <w:shd w:val="clear" w:color="000000" w:fill="FFFF00"/>
            <w:noWrap/>
            <w:vAlign w:val="bottom"/>
            <w:hideMark/>
          </w:tcPr>
          <w:p w14:paraId="1D18AA9A"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56</w:t>
            </w:r>
          </w:p>
        </w:tc>
        <w:tc>
          <w:tcPr>
            <w:tcW w:w="1548" w:type="dxa"/>
            <w:gridSpan w:val="2"/>
            <w:tcBorders>
              <w:top w:val="nil"/>
              <w:left w:val="single" w:sz="4" w:space="0" w:color="auto"/>
              <w:bottom w:val="single" w:sz="4" w:space="0" w:color="auto"/>
              <w:right w:val="single" w:sz="8" w:space="0" w:color="auto"/>
            </w:tcBorders>
            <w:shd w:val="clear" w:color="000000" w:fill="FFFF00"/>
            <w:noWrap/>
            <w:vAlign w:val="bottom"/>
            <w:hideMark/>
          </w:tcPr>
          <w:p w14:paraId="56559C74"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48.28%</w:t>
            </w:r>
          </w:p>
        </w:tc>
      </w:tr>
    </w:tbl>
    <w:p w14:paraId="52E33EE6" w14:textId="77777777" w:rsidR="00777DE2" w:rsidRPr="0021671C" w:rsidRDefault="00777DE2" w:rsidP="00777DE2">
      <w:pPr>
        <w:contextualSpacing/>
        <w:rPr>
          <w:rFonts w:cstheme="minorHAnsi"/>
          <w:sz w:val="24"/>
          <w:szCs w:val="24"/>
        </w:rPr>
      </w:pPr>
    </w:p>
    <w:p w14:paraId="72F0DE36" w14:textId="77777777" w:rsidR="00777DE2" w:rsidRPr="0021671C" w:rsidRDefault="00777DE2" w:rsidP="00777DE2">
      <w:pPr>
        <w:contextualSpacing/>
        <w:rPr>
          <w:rFonts w:cstheme="minorHAnsi"/>
          <w:sz w:val="24"/>
          <w:szCs w:val="24"/>
        </w:rPr>
      </w:pPr>
    </w:p>
    <w:p w14:paraId="1D89A399" w14:textId="77777777" w:rsidR="00777DE2" w:rsidRPr="0021671C" w:rsidRDefault="00777DE2" w:rsidP="00777DE2">
      <w:pPr>
        <w:contextualSpacing/>
        <w:rPr>
          <w:rFonts w:cstheme="minorHAnsi"/>
          <w:sz w:val="24"/>
          <w:szCs w:val="24"/>
        </w:rPr>
      </w:pPr>
    </w:p>
    <w:p w14:paraId="4455E04D" w14:textId="77777777" w:rsidR="00777DE2" w:rsidRPr="0021671C" w:rsidRDefault="00777DE2" w:rsidP="00777DE2">
      <w:pPr>
        <w:contextualSpacing/>
        <w:rPr>
          <w:rFonts w:cstheme="minorHAnsi"/>
          <w:sz w:val="24"/>
          <w:szCs w:val="24"/>
        </w:rPr>
      </w:pPr>
    </w:p>
    <w:p w14:paraId="2D8ABAE6" w14:textId="77777777" w:rsidR="00777DE2" w:rsidRPr="0021671C" w:rsidRDefault="00777DE2" w:rsidP="00777DE2">
      <w:pPr>
        <w:contextualSpacing/>
        <w:rPr>
          <w:rFonts w:cstheme="minorHAnsi"/>
          <w:sz w:val="24"/>
          <w:szCs w:val="24"/>
        </w:rPr>
      </w:pPr>
    </w:p>
    <w:tbl>
      <w:tblPr>
        <w:tblW w:w="9558" w:type="dxa"/>
        <w:tblInd w:w="18" w:type="dxa"/>
        <w:tblLook w:val="04A0" w:firstRow="1" w:lastRow="0" w:firstColumn="1" w:lastColumn="0" w:noHBand="0" w:noVBand="1"/>
      </w:tblPr>
      <w:tblGrid>
        <w:gridCol w:w="6893"/>
        <w:gridCol w:w="175"/>
        <w:gridCol w:w="856"/>
        <w:gridCol w:w="190"/>
        <w:gridCol w:w="1444"/>
      </w:tblGrid>
      <w:tr w:rsidR="00777DE2" w:rsidRPr="00A332DA" w14:paraId="6FCDA232" w14:textId="77777777" w:rsidTr="00E56B41">
        <w:trPr>
          <w:trHeight w:val="376"/>
        </w:trPr>
        <w:tc>
          <w:tcPr>
            <w:tcW w:w="9558"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E30C3A0"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Knee Injury Survey</w:t>
            </w:r>
          </w:p>
        </w:tc>
      </w:tr>
      <w:tr w:rsidR="00777DE2" w:rsidRPr="00A332DA" w14:paraId="70A2BEAC" w14:textId="77777777" w:rsidTr="00E56B41">
        <w:trPr>
          <w:trHeight w:val="301"/>
        </w:trPr>
        <w:tc>
          <w:tcPr>
            <w:tcW w:w="9558" w:type="dxa"/>
            <w:gridSpan w:val="5"/>
            <w:tcBorders>
              <w:top w:val="nil"/>
              <w:left w:val="single" w:sz="8" w:space="0" w:color="auto"/>
              <w:bottom w:val="nil"/>
              <w:right w:val="single" w:sz="8" w:space="0" w:color="000000"/>
            </w:tcBorders>
            <w:shd w:val="clear" w:color="auto" w:fill="auto"/>
            <w:noWrap/>
            <w:vAlign w:val="bottom"/>
            <w:hideMark/>
          </w:tcPr>
          <w:p w14:paraId="3ED44689" w14:textId="77777777" w:rsidR="00777DE2" w:rsidRPr="0021671C" w:rsidRDefault="00777DE2" w:rsidP="00777DE2">
            <w:pPr>
              <w:jc w:val="center"/>
              <w:rPr>
                <w:rFonts w:ascii="Arial" w:eastAsia="Times New Roman" w:hAnsi="Arial" w:cs="Arial"/>
                <w:sz w:val="24"/>
                <w:szCs w:val="24"/>
              </w:rPr>
            </w:pPr>
            <w:r w:rsidRPr="0021671C">
              <w:rPr>
                <w:rFonts w:ascii="Arial" w:eastAsia="Times New Roman" w:hAnsi="Arial" w:cs="Arial"/>
                <w:sz w:val="24"/>
                <w:szCs w:val="24"/>
              </w:rPr>
              <w:t>Number of records in this query:  65</w:t>
            </w:r>
          </w:p>
        </w:tc>
      </w:tr>
      <w:tr w:rsidR="00777DE2" w:rsidRPr="00A332DA" w14:paraId="102A3F12" w14:textId="77777777" w:rsidTr="00E56B41">
        <w:trPr>
          <w:trHeight w:val="301"/>
        </w:trPr>
        <w:tc>
          <w:tcPr>
            <w:tcW w:w="9558" w:type="dxa"/>
            <w:gridSpan w:val="5"/>
            <w:tcBorders>
              <w:top w:val="nil"/>
              <w:left w:val="single" w:sz="8" w:space="0" w:color="auto"/>
              <w:bottom w:val="nil"/>
              <w:right w:val="single" w:sz="8" w:space="0" w:color="000000"/>
            </w:tcBorders>
            <w:shd w:val="clear" w:color="auto" w:fill="auto"/>
            <w:noWrap/>
            <w:vAlign w:val="bottom"/>
            <w:hideMark/>
          </w:tcPr>
          <w:p w14:paraId="2E79C293" w14:textId="77777777" w:rsidR="00777DE2" w:rsidRPr="0021671C" w:rsidRDefault="00777DE2" w:rsidP="00777DE2">
            <w:pPr>
              <w:jc w:val="center"/>
              <w:rPr>
                <w:rFonts w:ascii="Arial" w:eastAsia="Times New Roman" w:hAnsi="Arial" w:cs="Arial"/>
                <w:sz w:val="24"/>
                <w:szCs w:val="24"/>
              </w:rPr>
            </w:pPr>
            <w:r w:rsidRPr="0021671C">
              <w:rPr>
                <w:rFonts w:ascii="Arial" w:eastAsia="Times New Roman" w:hAnsi="Arial" w:cs="Arial"/>
                <w:sz w:val="24"/>
                <w:szCs w:val="24"/>
              </w:rPr>
              <w:t>Total records in survey: 65</w:t>
            </w:r>
          </w:p>
        </w:tc>
      </w:tr>
      <w:tr w:rsidR="00777DE2" w:rsidRPr="00A332DA" w14:paraId="1E496FAB" w14:textId="77777777" w:rsidTr="00E56B41">
        <w:trPr>
          <w:trHeight w:val="316"/>
        </w:trPr>
        <w:tc>
          <w:tcPr>
            <w:tcW w:w="9558"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FC25BD2"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 xml:space="preserve">What </w:t>
            </w:r>
            <w:proofErr w:type="gramStart"/>
            <w:r w:rsidRPr="0021671C">
              <w:rPr>
                <w:rFonts w:ascii="Arial" w:eastAsia="Times New Roman" w:hAnsi="Arial" w:cs="Arial"/>
                <w:b/>
                <w:bCs/>
                <w:sz w:val="24"/>
                <w:szCs w:val="24"/>
              </w:rPr>
              <w:t>percentage of ski injuries are</w:t>
            </w:r>
            <w:proofErr w:type="gramEnd"/>
            <w:r w:rsidRPr="0021671C">
              <w:rPr>
                <w:rFonts w:ascii="Arial" w:eastAsia="Times New Roman" w:hAnsi="Arial" w:cs="Arial"/>
                <w:b/>
                <w:bCs/>
                <w:sz w:val="24"/>
                <w:szCs w:val="24"/>
              </w:rPr>
              <w:t xml:space="preserve"> knee-related?</w:t>
            </w:r>
          </w:p>
        </w:tc>
      </w:tr>
      <w:tr w:rsidR="00777DE2" w:rsidRPr="00A332DA" w14:paraId="32D42E27" w14:textId="77777777" w:rsidTr="00E56B41">
        <w:trPr>
          <w:trHeight w:val="301"/>
        </w:trPr>
        <w:tc>
          <w:tcPr>
            <w:tcW w:w="7070" w:type="dxa"/>
            <w:gridSpan w:val="2"/>
            <w:tcBorders>
              <w:top w:val="nil"/>
              <w:left w:val="single" w:sz="8" w:space="0" w:color="auto"/>
              <w:bottom w:val="single" w:sz="4" w:space="0" w:color="auto"/>
              <w:right w:val="nil"/>
            </w:tcBorders>
            <w:shd w:val="clear" w:color="auto" w:fill="auto"/>
            <w:noWrap/>
            <w:vAlign w:val="bottom"/>
            <w:hideMark/>
          </w:tcPr>
          <w:p w14:paraId="024DA793"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1046" w:type="dxa"/>
            <w:gridSpan w:val="2"/>
            <w:tcBorders>
              <w:top w:val="nil"/>
              <w:left w:val="nil"/>
              <w:bottom w:val="single" w:sz="4" w:space="0" w:color="auto"/>
              <w:right w:val="nil"/>
            </w:tcBorders>
            <w:shd w:val="clear" w:color="auto" w:fill="auto"/>
            <w:noWrap/>
            <w:vAlign w:val="bottom"/>
            <w:hideMark/>
          </w:tcPr>
          <w:p w14:paraId="78226B92"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442" w:type="dxa"/>
            <w:tcBorders>
              <w:top w:val="nil"/>
              <w:left w:val="nil"/>
              <w:bottom w:val="single" w:sz="4" w:space="0" w:color="auto"/>
              <w:right w:val="single" w:sz="8" w:space="0" w:color="auto"/>
            </w:tcBorders>
            <w:shd w:val="clear" w:color="auto" w:fill="auto"/>
            <w:noWrap/>
            <w:vAlign w:val="bottom"/>
            <w:hideMark/>
          </w:tcPr>
          <w:p w14:paraId="5B85B095"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0A4545E0" w14:textId="77777777" w:rsidTr="00E56B41">
        <w:trPr>
          <w:trHeight w:val="301"/>
        </w:trPr>
        <w:tc>
          <w:tcPr>
            <w:tcW w:w="7070" w:type="dxa"/>
            <w:gridSpan w:val="2"/>
            <w:tcBorders>
              <w:top w:val="nil"/>
              <w:left w:val="single" w:sz="8" w:space="0" w:color="auto"/>
              <w:bottom w:val="single" w:sz="4" w:space="0" w:color="auto"/>
              <w:right w:val="nil"/>
            </w:tcBorders>
            <w:shd w:val="clear" w:color="auto" w:fill="auto"/>
            <w:noWrap/>
            <w:vAlign w:val="bottom"/>
            <w:hideMark/>
          </w:tcPr>
          <w:p w14:paraId="10FB68D6"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5 - 15% </w:t>
            </w:r>
          </w:p>
        </w:tc>
        <w:tc>
          <w:tcPr>
            <w:tcW w:w="1046" w:type="dxa"/>
            <w:gridSpan w:val="2"/>
            <w:tcBorders>
              <w:top w:val="nil"/>
              <w:left w:val="nil"/>
              <w:bottom w:val="single" w:sz="4" w:space="0" w:color="auto"/>
              <w:right w:val="nil"/>
            </w:tcBorders>
            <w:shd w:val="clear" w:color="auto" w:fill="auto"/>
            <w:noWrap/>
            <w:vAlign w:val="bottom"/>
            <w:hideMark/>
          </w:tcPr>
          <w:p w14:paraId="17F184FB"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w:t>
            </w:r>
          </w:p>
        </w:tc>
        <w:tc>
          <w:tcPr>
            <w:tcW w:w="1442" w:type="dxa"/>
            <w:tcBorders>
              <w:top w:val="nil"/>
              <w:left w:val="single" w:sz="4" w:space="0" w:color="auto"/>
              <w:bottom w:val="single" w:sz="4" w:space="0" w:color="auto"/>
              <w:right w:val="single" w:sz="8" w:space="0" w:color="auto"/>
            </w:tcBorders>
            <w:shd w:val="clear" w:color="auto" w:fill="auto"/>
            <w:noWrap/>
            <w:vAlign w:val="bottom"/>
            <w:hideMark/>
          </w:tcPr>
          <w:p w14:paraId="27873D3E"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3.08%</w:t>
            </w:r>
          </w:p>
        </w:tc>
      </w:tr>
      <w:tr w:rsidR="00777DE2" w:rsidRPr="00A332DA" w14:paraId="6054C1B9" w14:textId="77777777" w:rsidTr="00E56B41">
        <w:trPr>
          <w:trHeight w:val="301"/>
        </w:trPr>
        <w:tc>
          <w:tcPr>
            <w:tcW w:w="7070" w:type="dxa"/>
            <w:gridSpan w:val="2"/>
            <w:tcBorders>
              <w:top w:val="nil"/>
              <w:left w:val="single" w:sz="8" w:space="0" w:color="auto"/>
              <w:bottom w:val="single" w:sz="4" w:space="0" w:color="auto"/>
              <w:right w:val="nil"/>
            </w:tcBorders>
            <w:shd w:val="clear" w:color="auto" w:fill="auto"/>
            <w:noWrap/>
            <w:vAlign w:val="bottom"/>
            <w:hideMark/>
          </w:tcPr>
          <w:p w14:paraId="1E964764"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lastRenderedPageBreak/>
              <w:t>20 - 25%</w:t>
            </w:r>
          </w:p>
        </w:tc>
        <w:tc>
          <w:tcPr>
            <w:tcW w:w="1046" w:type="dxa"/>
            <w:gridSpan w:val="2"/>
            <w:tcBorders>
              <w:top w:val="nil"/>
              <w:left w:val="nil"/>
              <w:bottom w:val="single" w:sz="4" w:space="0" w:color="auto"/>
              <w:right w:val="nil"/>
            </w:tcBorders>
            <w:shd w:val="clear" w:color="auto" w:fill="auto"/>
            <w:noWrap/>
            <w:vAlign w:val="bottom"/>
            <w:hideMark/>
          </w:tcPr>
          <w:p w14:paraId="063D96D5"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18</w:t>
            </w:r>
          </w:p>
        </w:tc>
        <w:tc>
          <w:tcPr>
            <w:tcW w:w="1442" w:type="dxa"/>
            <w:tcBorders>
              <w:top w:val="nil"/>
              <w:left w:val="single" w:sz="4" w:space="0" w:color="auto"/>
              <w:bottom w:val="single" w:sz="4" w:space="0" w:color="auto"/>
              <w:right w:val="single" w:sz="8" w:space="0" w:color="auto"/>
            </w:tcBorders>
            <w:shd w:val="clear" w:color="auto" w:fill="auto"/>
            <w:noWrap/>
            <w:vAlign w:val="bottom"/>
            <w:hideMark/>
          </w:tcPr>
          <w:p w14:paraId="03D01225"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27.69%</w:t>
            </w:r>
          </w:p>
        </w:tc>
      </w:tr>
      <w:tr w:rsidR="00777DE2" w:rsidRPr="00A332DA" w14:paraId="00F22022" w14:textId="77777777" w:rsidTr="00E56B41">
        <w:trPr>
          <w:trHeight w:val="301"/>
        </w:trPr>
        <w:tc>
          <w:tcPr>
            <w:tcW w:w="7070" w:type="dxa"/>
            <w:gridSpan w:val="2"/>
            <w:tcBorders>
              <w:top w:val="nil"/>
              <w:left w:val="single" w:sz="8" w:space="0" w:color="auto"/>
              <w:bottom w:val="single" w:sz="4" w:space="0" w:color="auto"/>
              <w:right w:val="nil"/>
            </w:tcBorders>
            <w:shd w:val="clear" w:color="000000" w:fill="FFFF00"/>
            <w:noWrap/>
            <w:vAlign w:val="bottom"/>
            <w:hideMark/>
          </w:tcPr>
          <w:p w14:paraId="2E98BD76"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30 - 35% </w:t>
            </w:r>
          </w:p>
        </w:tc>
        <w:tc>
          <w:tcPr>
            <w:tcW w:w="1046" w:type="dxa"/>
            <w:gridSpan w:val="2"/>
            <w:tcBorders>
              <w:top w:val="nil"/>
              <w:left w:val="nil"/>
              <w:bottom w:val="single" w:sz="4" w:space="0" w:color="auto"/>
              <w:right w:val="nil"/>
            </w:tcBorders>
            <w:shd w:val="clear" w:color="000000" w:fill="FFFF00"/>
            <w:noWrap/>
            <w:vAlign w:val="bottom"/>
            <w:hideMark/>
          </w:tcPr>
          <w:p w14:paraId="34A916E2"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33</w:t>
            </w:r>
          </w:p>
        </w:tc>
        <w:tc>
          <w:tcPr>
            <w:tcW w:w="1442" w:type="dxa"/>
            <w:tcBorders>
              <w:top w:val="nil"/>
              <w:left w:val="single" w:sz="4" w:space="0" w:color="auto"/>
              <w:bottom w:val="single" w:sz="4" w:space="0" w:color="auto"/>
              <w:right w:val="single" w:sz="8" w:space="0" w:color="auto"/>
            </w:tcBorders>
            <w:shd w:val="clear" w:color="000000" w:fill="FFFF00"/>
            <w:noWrap/>
            <w:vAlign w:val="bottom"/>
            <w:hideMark/>
          </w:tcPr>
          <w:p w14:paraId="55DFACB9"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50.77%</w:t>
            </w:r>
          </w:p>
        </w:tc>
      </w:tr>
      <w:tr w:rsidR="00777DE2" w:rsidRPr="00A332DA" w14:paraId="3A7807EA" w14:textId="77777777" w:rsidTr="00E56B41">
        <w:trPr>
          <w:trHeight w:val="301"/>
        </w:trPr>
        <w:tc>
          <w:tcPr>
            <w:tcW w:w="7070" w:type="dxa"/>
            <w:gridSpan w:val="2"/>
            <w:tcBorders>
              <w:top w:val="nil"/>
              <w:left w:val="single" w:sz="8" w:space="0" w:color="auto"/>
              <w:bottom w:val="single" w:sz="4" w:space="0" w:color="auto"/>
              <w:right w:val="nil"/>
            </w:tcBorders>
            <w:shd w:val="clear" w:color="auto" w:fill="auto"/>
            <w:noWrap/>
            <w:vAlign w:val="bottom"/>
            <w:hideMark/>
          </w:tcPr>
          <w:p w14:paraId="63C7738B"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70 - 80%</w:t>
            </w:r>
          </w:p>
        </w:tc>
        <w:tc>
          <w:tcPr>
            <w:tcW w:w="1046" w:type="dxa"/>
            <w:gridSpan w:val="2"/>
            <w:tcBorders>
              <w:top w:val="nil"/>
              <w:left w:val="nil"/>
              <w:bottom w:val="single" w:sz="4" w:space="0" w:color="auto"/>
              <w:right w:val="nil"/>
            </w:tcBorders>
            <w:shd w:val="clear" w:color="auto" w:fill="auto"/>
            <w:noWrap/>
            <w:vAlign w:val="bottom"/>
            <w:hideMark/>
          </w:tcPr>
          <w:p w14:paraId="75A8885D"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15</w:t>
            </w:r>
          </w:p>
        </w:tc>
        <w:tc>
          <w:tcPr>
            <w:tcW w:w="1442" w:type="dxa"/>
            <w:tcBorders>
              <w:top w:val="nil"/>
              <w:left w:val="single" w:sz="4" w:space="0" w:color="auto"/>
              <w:bottom w:val="single" w:sz="4" w:space="0" w:color="auto"/>
              <w:right w:val="single" w:sz="8" w:space="0" w:color="auto"/>
            </w:tcBorders>
            <w:shd w:val="clear" w:color="auto" w:fill="auto"/>
            <w:noWrap/>
            <w:vAlign w:val="bottom"/>
            <w:hideMark/>
          </w:tcPr>
          <w:p w14:paraId="5D846087"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23.08%</w:t>
            </w:r>
          </w:p>
        </w:tc>
      </w:tr>
      <w:tr w:rsidR="00777DE2" w:rsidRPr="00A332DA" w14:paraId="709FD8EE" w14:textId="77777777" w:rsidTr="00E56B41">
        <w:trPr>
          <w:trHeight w:val="301"/>
        </w:trPr>
        <w:tc>
          <w:tcPr>
            <w:tcW w:w="7070" w:type="dxa"/>
            <w:gridSpan w:val="2"/>
            <w:tcBorders>
              <w:top w:val="nil"/>
              <w:left w:val="single" w:sz="8" w:space="0" w:color="auto"/>
              <w:bottom w:val="nil"/>
              <w:right w:val="nil"/>
            </w:tcBorders>
            <w:shd w:val="clear" w:color="auto" w:fill="auto"/>
            <w:noWrap/>
            <w:vAlign w:val="bottom"/>
            <w:hideMark/>
          </w:tcPr>
          <w:p w14:paraId="29D472ED"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1046" w:type="dxa"/>
            <w:gridSpan w:val="2"/>
            <w:tcBorders>
              <w:top w:val="nil"/>
              <w:left w:val="nil"/>
              <w:bottom w:val="nil"/>
              <w:right w:val="nil"/>
            </w:tcBorders>
            <w:shd w:val="clear" w:color="auto" w:fill="auto"/>
            <w:noWrap/>
            <w:vAlign w:val="bottom"/>
            <w:hideMark/>
          </w:tcPr>
          <w:p w14:paraId="5649BC8C" w14:textId="77777777" w:rsidR="00777DE2" w:rsidRPr="0021671C" w:rsidRDefault="00777DE2" w:rsidP="00777DE2">
            <w:pPr>
              <w:rPr>
                <w:rFonts w:ascii="Arial" w:eastAsia="Times New Roman" w:hAnsi="Arial" w:cs="Arial"/>
                <w:sz w:val="24"/>
                <w:szCs w:val="24"/>
              </w:rPr>
            </w:pPr>
          </w:p>
        </w:tc>
        <w:tc>
          <w:tcPr>
            <w:tcW w:w="1442" w:type="dxa"/>
            <w:tcBorders>
              <w:top w:val="nil"/>
              <w:left w:val="nil"/>
              <w:bottom w:val="nil"/>
              <w:right w:val="single" w:sz="8" w:space="0" w:color="auto"/>
            </w:tcBorders>
            <w:shd w:val="clear" w:color="auto" w:fill="auto"/>
            <w:noWrap/>
            <w:vAlign w:val="bottom"/>
            <w:hideMark/>
          </w:tcPr>
          <w:p w14:paraId="65D32784"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r>
      <w:tr w:rsidR="00777DE2" w:rsidRPr="00A332DA" w14:paraId="4882398C" w14:textId="77777777" w:rsidTr="00E56B41">
        <w:trPr>
          <w:trHeight w:val="316"/>
        </w:trPr>
        <w:tc>
          <w:tcPr>
            <w:tcW w:w="9558"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F520478"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What is the most common knee injury?</w:t>
            </w:r>
          </w:p>
        </w:tc>
      </w:tr>
      <w:tr w:rsidR="00777DE2" w:rsidRPr="00A332DA" w14:paraId="0E6B9118" w14:textId="77777777" w:rsidTr="00E56B41">
        <w:trPr>
          <w:trHeight w:val="301"/>
        </w:trPr>
        <w:tc>
          <w:tcPr>
            <w:tcW w:w="7070" w:type="dxa"/>
            <w:gridSpan w:val="2"/>
            <w:tcBorders>
              <w:top w:val="nil"/>
              <w:left w:val="single" w:sz="8" w:space="0" w:color="auto"/>
              <w:bottom w:val="single" w:sz="4" w:space="0" w:color="auto"/>
              <w:right w:val="nil"/>
            </w:tcBorders>
            <w:shd w:val="clear" w:color="auto" w:fill="auto"/>
            <w:noWrap/>
            <w:vAlign w:val="bottom"/>
            <w:hideMark/>
          </w:tcPr>
          <w:p w14:paraId="46E6946A"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1046" w:type="dxa"/>
            <w:gridSpan w:val="2"/>
            <w:tcBorders>
              <w:top w:val="nil"/>
              <w:left w:val="nil"/>
              <w:bottom w:val="single" w:sz="4" w:space="0" w:color="auto"/>
              <w:right w:val="nil"/>
            </w:tcBorders>
            <w:shd w:val="clear" w:color="auto" w:fill="auto"/>
            <w:noWrap/>
            <w:vAlign w:val="bottom"/>
            <w:hideMark/>
          </w:tcPr>
          <w:p w14:paraId="16D87735"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442" w:type="dxa"/>
            <w:tcBorders>
              <w:top w:val="nil"/>
              <w:left w:val="nil"/>
              <w:bottom w:val="single" w:sz="4" w:space="0" w:color="auto"/>
              <w:right w:val="single" w:sz="8" w:space="0" w:color="auto"/>
            </w:tcBorders>
            <w:shd w:val="clear" w:color="auto" w:fill="auto"/>
            <w:noWrap/>
            <w:vAlign w:val="bottom"/>
            <w:hideMark/>
          </w:tcPr>
          <w:p w14:paraId="0961F7C9"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41994E18" w14:textId="77777777" w:rsidTr="00E56B41">
        <w:trPr>
          <w:trHeight w:val="301"/>
        </w:trPr>
        <w:tc>
          <w:tcPr>
            <w:tcW w:w="7070" w:type="dxa"/>
            <w:gridSpan w:val="2"/>
            <w:tcBorders>
              <w:top w:val="nil"/>
              <w:left w:val="single" w:sz="8" w:space="0" w:color="auto"/>
              <w:bottom w:val="single" w:sz="4" w:space="0" w:color="auto"/>
              <w:right w:val="nil"/>
            </w:tcBorders>
            <w:shd w:val="clear" w:color="000000" w:fill="FFFF00"/>
            <w:noWrap/>
            <w:vAlign w:val="bottom"/>
            <w:hideMark/>
          </w:tcPr>
          <w:p w14:paraId="4FAA0C9A"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ACL Tear </w:t>
            </w:r>
          </w:p>
        </w:tc>
        <w:tc>
          <w:tcPr>
            <w:tcW w:w="1046" w:type="dxa"/>
            <w:gridSpan w:val="2"/>
            <w:tcBorders>
              <w:top w:val="nil"/>
              <w:left w:val="nil"/>
              <w:bottom w:val="single" w:sz="4" w:space="0" w:color="auto"/>
              <w:right w:val="nil"/>
            </w:tcBorders>
            <w:shd w:val="clear" w:color="000000" w:fill="FFFF00"/>
            <w:noWrap/>
            <w:vAlign w:val="bottom"/>
            <w:hideMark/>
          </w:tcPr>
          <w:p w14:paraId="49B24357"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45</w:t>
            </w:r>
          </w:p>
        </w:tc>
        <w:tc>
          <w:tcPr>
            <w:tcW w:w="1442" w:type="dxa"/>
            <w:tcBorders>
              <w:top w:val="nil"/>
              <w:left w:val="single" w:sz="4" w:space="0" w:color="auto"/>
              <w:bottom w:val="single" w:sz="4" w:space="0" w:color="auto"/>
              <w:right w:val="single" w:sz="8" w:space="0" w:color="auto"/>
            </w:tcBorders>
            <w:shd w:val="clear" w:color="000000" w:fill="FFFF00"/>
            <w:noWrap/>
            <w:vAlign w:val="bottom"/>
            <w:hideMark/>
          </w:tcPr>
          <w:p w14:paraId="56CE40D0"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69.23%</w:t>
            </w:r>
          </w:p>
        </w:tc>
      </w:tr>
      <w:tr w:rsidR="00777DE2" w:rsidRPr="00A332DA" w14:paraId="62A3FF97" w14:textId="77777777" w:rsidTr="00E56B41">
        <w:trPr>
          <w:trHeight w:val="301"/>
        </w:trPr>
        <w:tc>
          <w:tcPr>
            <w:tcW w:w="7070" w:type="dxa"/>
            <w:gridSpan w:val="2"/>
            <w:tcBorders>
              <w:top w:val="nil"/>
              <w:left w:val="single" w:sz="8" w:space="0" w:color="auto"/>
              <w:bottom w:val="single" w:sz="4" w:space="0" w:color="auto"/>
              <w:right w:val="nil"/>
            </w:tcBorders>
            <w:shd w:val="clear" w:color="auto" w:fill="auto"/>
            <w:noWrap/>
            <w:vAlign w:val="bottom"/>
            <w:hideMark/>
          </w:tcPr>
          <w:p w14:paraId="3155C317"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MCL Tear</w:t>
            </w:r>
          </w:p>
        </w:tc>
        <w:tc>
          <w:tcPr>
            <w:tcW w:w="1046" w:type="dxa"/>
            <w:gridSpan w:val="2"/>
            <w:tcBorders>
              <w:top w:val="nil"/>
              <w:left w:val="nil"/>
              <w:bottom w:val="single" w:sz="4" w:space="0" w:color="auto"/>
              <w:right w:val="nil"/>
            </w:tcBorders>
            <w:shd w:val="clear" w:color="auto" w:fill="auto"/>
            <w:noWrap/>
            <w:vAlign w:val="bottom"/>
            <w:hideMark/>
          </w:tcPr>
          <w:p w14:paraId="422A1110"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5</w:t>
            </w:r>
          </w:p>
        </w:tc>
        <w:tc>
          <w:tcPr>
            <w:tcW w:w="1442" w:type="dxa"/>
            <w:tcBorders>
              <w:top w:val="nil"/>
              <w:left w:val="single" w:sz="4" w:space="0" w:color="auto"/>
              <w:bottom w:val="single" w:sz="4" w:space="0" w:color="auto"/>
              <w:right w:val="single" w:sz="8" w:space="0" w:color="auto"/>
            </w:tcBorders>
            <w:shd w:val="clear" w:color="auto" w:fill="auto"/>
            <w:noWrap/>
            <w:vAlign w:val="bottom"/>
            <w:hideMark/>
          </w:tcPr>
          <w:p w14:paraId="62DD6622"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7.69%</w:t>
            </w:r>
          </w:p>
        </w:tc>
      </w:tr>
      <w:tr w:rsidR="00777DE2" w:rsidRPr="00A332DA" w14:paraId="25E572C0" w14:textId="77777777" w:rsidTr="00E56B41">
        <w:trPr>
          <w:trHeight w:val="301"/>
        </w:trPr>
        <w:tc>
          <w:tcPr>
            <w:tcW w:w="7070" w:type="dxa"/>
            <w:gridSpan w:val="2"/>
            <w:tcBorders>
              <w:top w:val="nil"/>
              <w:left w:val="single" w:sz="8" w:space="0" w:color="auto"/>
              <w:bottom w:val="single" w:sz="4" w:space="0" w:color="auto"/>
              <w:right w:val="nil"/>
            </w:tcBorders>
            <w:shd w:val="clear" w:color="auto" w:fill="auto"/>
            <w:noWrap/>
            <w:vAlign w:val="bottom"/>
            <w:hideMark/>
          </w:tcPr>
          <w:p w14:paraId="48912A82"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PCL Tear </w:t>
            </w:r>
          </w:p>
        </w:tc>
        <w:tc>
          <w:tcPr>
            <w:tcW w:w="1046" w:type="dxa"/>
            <w:gridSpan w:val="2"/>
            <w:tcBorders>
              <w:top w:val="nil"/>
              <w:left w:val="nil"/>
              <w:bottom w:val="single" w:sz="4" w:space="0" w:color="auto"/>
              <w:right w:val="nil"/>
            </w:tcBorders>
            <w:shd w:val="clear" w:color="auto" w:fill="auto"/>
            <w:noWrap/>
            <w:vAlign w:val="bottom"/>
            <w:hideMark/>
          </w:tcPr>
          <w:p w14:paraId="0418913A"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w:t>
            </w:r>
          </w:p>
        </w:tc>
        <w:tc>
          <w:tcPr>
            <w:tcW w:w="1442" w:type="dxa"/>
            <w:tcBorders>
              <w:top w:val="nil"/>
              <w:left w:val="single" w:sz="4" w:space="0" w:color="auto"/>
              <w:bottom w:val="single" w:sz="4" w:space="0" w:color="auto"/>
              <w:right w:val="single" w:sz="8" w:space="0" w:color="auto"/>
            </w:tcBorders>
            <w:shd w:val="clear" w:color="auto" w:fill="auto"/>
            <w:noWrap/>
            <w:vAlign w:val="bottom"/>
            <w:hideMark/>
          </w:tcPr>
          <w:p w14:paraId="3D8802EF"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0.00%</w:t>
            </w:r>
          </w:p>
        </w:tc>
      </w:tr>
      <w:tr w:rsidR="00777DE2" w:rsidRPr="00A332DA" w14:paraId="147CECBB" w14:textId="77777777" w:rsidTr="00E56B41">
        <w:trPr>
          <w:trHeight w:val="301"/>
        </w:trPr>
        <w:tc>
          <w:tcPr>
            <w:tcW w:w="7070" w:type="dxa"/>
            <w:gridSpan w:val="2"/>
            <w:tcBorders>
              <w:top w:val="nil"/>
              <w:left w:val="single" w:sz="8" w:space="0" w:color="auto"/>
              <w:bottom w:val="single" w:sz="4" w:space="0" w:color="auto"/>
              <w:right w:val="nil"/>
            </w:tcBorders>
            <w:shd w:val="clear" w:color="auto" w:fill="auto"/>
            <w:noWrap/>
            <w:vAlign w:val="bottom"/>
            <w:hideMark/>
          </w:tcPr>
          <w:p w14:paraId="6E70071D"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Torn cartilage </w:t>
            </w:r>
          </w:p>
        </w:tc>
        <w:tc>
          <w:tcPr>
            <w:tcW w:w="1046" w:type="dxa"/>
            <w:gridSpan w:val="2"/>
            <w:tcBorders>
              <w:top w:val="nil"/>
              <w:left w:val="nil"/>
              <w:bottom w:val="single" w:sz="4" w:space="0" w:color="auto"/>
              <w:right w:val="nil"/>
            </w:tcBorders>
            <w:shd w:val="clear" w:color="auto" w:fill="auto"/>
            <w:noWrap/>
            <w:vAlign w:val="bottom"/>
            <w:hideMark/>
          </w:tcPr>
          <w:p w14:paraId="5ACDDBCB"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15</w:t>
            </w:r>
          </w:p>
        </w:tc>
        <w:tc>
          <w:tcPr>
            <w:tcW w:w="1442" w:type="dxa"/>
            <w:tcBorders>
              <w:top w:val="nil"/>
              <w:left w:val="single" w:sz="4" w:space="0" w:color="auto"/>
              <w:bottom w:val="single" w:sz="4" w:space="0" w:color="auto"/>
              <w:right w:val="single" w:sz="8" w:space="0" w:color="auto"/>
            </w:tcBorders>
            <w:shd w:val="clear" w:color="auto" w:fill="auto"/>
            <w:noWrap/>
            <w:vAlign w:val="bottom"/>
            <w:hideMark/>
          </w:tcPr>
          <w:p w14:paraId="2675E91E"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23.08%</w:t>
            </w:r>
          </w:p>
        </w:tc>
      </w:tr>
      <w:tr w:rsidR="00777DE2" w:rsidRPr="00A332DA" w14:paraId="11F78851" w14:textId="77777777" w:rsidTr="00E56B41">
        <w:trPr>
          <w:trHeight w:val="301"/>
        </w:trPr>
        <w:tc>
          <w:tcPr>
            <w:tcW w:w="7070" w:type="dxa"/>
            <w:gridSpan w:val="2"/>
            <w:tcBorders>
              <w:top w:val="nil"/>
              <w:left w:val="single" w:sz="8" w:space="0" w:color="auto"/>
              <w:bottom w:val="nil"/>
              <w:right w:val="nil"/>
            </w:tcBorders>
            <w:shd w:val="clear" w:color="auto" w:fill="auto"/>
            <w:noWrap/>
            <w:vAlign w:val="bottom"/>
            <w:hideMark/>
          </w:tcPr>
          <w:p w14:paraId="17928AB1"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1046" w:type="dxa"/>
            <w:gridSpan w:val="2"/>
            <w:tcBorders>
              <w:top w:val="nil"/>
              <w:left w:val="nil"/>
              <w:bottom w:val="nil"/>
              <w:right w:val="nil"/>
            </w:tcBorders>
            <w:shd w:val="clear" w:color="auto" w:fill="auto"/>
            <w:noWrap/>
            <w:vAlign w:val="bottom"/>
            <w:hideMark/>
          </w:tcPr>
          <w:p w14:paraId="6BDF6A16" w14:textId="77777777" w:rsidR="00777DE2" w:rsidRPr="0021671C" w:rsidRDefault="00777DE2" w:rsidP="00777DE2">
            <w:pPr>
              <w:rPr>
                <w:rFonts w:ascii="Arial" w:eastAsia="Times New Roman" w:hAnsi="Arial" w:cs="Arial"/>
                <w:sz w:val="24"/>
                <w:szCs w:val="24"/>
              </w:rPr>
            </w:pPr>
          </w:p>
        </w:tc>
        <w:tc>
          <w:tcPr>
            <w:tcW w:w="1442" w:type="dxa"/>
            <w:tcBorders>
              <w:top w:val="nil"/>
              <w:left w:val="nil"/>
              <w:bottom w:val="nil"/>
              <w:right w:val="single" w:sz="8" w:space="0" w:color="auto"/>
            </w:tcBorders>
            <w:shd w:val="clear" w:color="auto" w:fill="auto"/>
            <w:noWrap/>
            <w:vAlign w:val="bottom"/>
            <w:hideMark/>
          </w:tcPr>
          <w:p w14:paraId="74F5BA43"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r>
      <w:tr w:rsidR="00777DE2" w:rsidRPr="00A332DA" w14:paraId="74454666" w14:textId="77777777" w:rsidTr="00E56B41">
        <w:trPr>
          <w:trHeight w:val="316"/>
        </w:trPr>
        <w:tc>
          <w:tcPr>
            <w:tcW w:w="9558"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0353529"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Which of the following conditions could cause a "Phantom foot"?</w:t>
            </w:r>
          </w:p>
        </w:tc>
      </w:tr>
      <w:tr w:rsidR="00777DE2" w:rsidRPr="00A332DA" w14:paraId="1B3344EB" w14:textId="77777777" w:rsidTr="00E56B41">
        <w:trPr>
          <w:trHeight w:val="301"/>
        </w:trPr>
        <w:tc>
          <w:tcPr>
            <w:tcW w:w="6895" w:type="dxa"/>
            <w:tcBorders>
              <w:top w:val="nil"/>
              <w:left w:val="single" w:sz="8" w:space="0" w:color="auto"/>
              <w:bottom w:val="single" w:sz="4" w:space="0" w:color="auto"/>
              <w:right w:val="nil"/>
            </w:tcBorders>
            <w:shd w:val="clear" w:color="auto" w:fill="auto"/>
            <w:noWrap/>
            <w:vAlign w:val="bottom"/>
            <w:hideMark/>
          </w:tcPr>
          <w:p w14:paraId="20AAB576"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1031" w:type="dxa"/>
            <w:gridSpan w:val="2"/>
            <w:tcBorders>
              <w:top w:val="nil"/>
              <w:left w:val="nil"/>
              <w:bottom w:val="single" w:sz="4" w:space="0" w:color="auto"/>
              <w:right w:val="nil"/>
            </w:tcBorders>
            <w:shd w:val="clear" w:color="auto" w:fill="auto"/>
            <w:noWrap/>
            <w:vAlign w:val="bottom"/>
            <w:hideMark/>
          </w:tcPr>
          <w:p w14:paraId="500033D4"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632" w:type="dxa"/>
            <w:gridSpan w:val="2"/>
            <w:tcBorders>
              <w:top w:val="nil"/>
              <w:left w:val="nil"/>
              <w:bottom w:val="single" w:sz="4" w:space="0" w:color="auto"/>
              <w:right w:val="single" w:sz="8" w:space="0" w:color="auto"/>
            </w:tcBorders>
            <w:shd w:val="clear" w:color="auto" w:fill="auto"/>
            <w:noWrap/>
            <w:vAlign w:val="bottom"/>
            <w:hideMark/>
          </w:tcPr>
          <w:p w14:paraId="32D11C31"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5B1B1DD2" w14:textId="77777777" w:rsidTr="00E56B41">
        <w:trPr>
          <w:trHeight w:val="301"/>
        </w:trPr>
        <w:tc>
          <w:tcPr>
            <w:tcW w:w="6895" w:type="dxa"/>
            <w:tcBorders>
              <w:top w:val="nil"/>
              <w:left w:val="single" w:sz="8" w:space="0" w:color="auto"/>
              <w:bottom w:val="single" w:sz="4" w:space="0" w:color="auto"/>
              <w:right w:val="nil"/>
            </w:tcBorders>
            <w:shd w:val="clear" w:color="auto" w:fill="auto"/>
            <w:noWrap/>
            <w:vAlign w:val="bottom"/>
            <w:hideMark/>
          </w:tcPr>
          <w:p w14:paraId="18E798EE"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Foot falling out of boot </w:t>
            </w:r>
          </w:p>
        </w:tc>
        <w:tc>
          <w:tcPr>
            <w:tcW w:w="1031" w:type="dxa"/>
            <w:gridSpan w:val="2"/>
            <w:tcBorders>
              <w:top w:val="nil"/>
              <w:left w:val="nil"/>
              <w:bottom w:val="single" w:sz="4" w:space="0" w:color="auto"/>
              <w:right w:val="nil"/>
            </w:tcBorders>
            <w:shd w:val="clear" w:color="auto" w:fill="auto"/>
            <w:noWrap/>
            <w:vAlign w:val="bottom"/>
            <w:hideMark/>
          </w:tcPr>
          <w:p w14:paraId="07E2A6B9"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15</w:t>
            </w:r>
          </w:p>
        </w:tc>
        <w:tc>
          <w:tcPr>
            <w:tcW w:w="1632" w:type="dxa"/>
            <w:gridSpan w:val="2"/>
            <w:tcBorders>
              <w:top w:val="nil"/>
              <w:left w:val="single" w:sz="4" w:space="0" w:color="auto"/>
              <w:bottom w:val="single" w:sz="4" w:space="0" w:color="auto"/>
              <w:right w:val="single" w:sz="8" w:space="0" w:color="auto"/>
            </w:tcBorders>
            <w:shd w:val="clear" w:color="auto" w:fill="auto"/>
            <w:noWrap/>
            <w:vAlign w:val="bottom"/>
            <w:hideMark/>
          </w:tcPr>
          <w:p w14:paraId="1D22CCE5"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23.08%</w:t>
            </w:r>
          </w:p>
        </w:tc>
      </w:tr>
      <w:tr w:rsidR="00777DE2" w:rsidRPr="00A332DA" w14:paraId="629ECF48" w14:textId="77777777" w:rsidTr="00E56B41">
        <w:trPr>
          <w:trHeight w:val="301"/>
        </w:trPr>
        <w:tc>
          <w:tcPr>
            <w:tcW w:w="6895" w:type="dxa"/>
            <w:tcBorders>
              <w:top w:val="nil"/>
              <w:left w:val="single" w:sz="8" w:space="0" w:color="auto"/>
              <w:bottom w:val="nil"/>
              <w:right w:val="nil"/>
            </w:tcBorders>
            <w:shd w:val="clear" w:color="000000" w:fill="FFFF00"/>
            <w:noWrap/>
            <w:vAlign w:val="bottom"/>
            <w:hideMark/>
          </w:tcPr>
          <w:p w14:paraId="3A53D6B5"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Hips fall below knee, causing the uphill ski to be </w:t>
            </w:r>
          </w:p>
        </w:tc>
        <w:tc>
          <w:tcPr>
            <w:tcW w:w="1031" w:type="dxa"/>
            <w:gridSpan w:val="2"/>
            <w:vMerge w:val="restart"/>
            <w:tcBorders>
              <w:top w:val="nil"/>
              <w:left w:val="nil"/>
              <w:bottom w:val="single" w:sz="4" w:space="0" w:color="000000"/>
              <w:right w:val="nil"/>
            </w:tcBorders>
            <w:shd w:val="clear" w:color="000000" w:fill="FFFF00"/>
            <w:noWrap/>
            <w:vAlign w:val="center"/>
            <w:hideMark/>
          </w:tcPr>
          <w:p w14:paraId="3D60BA4A"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39</w:t>
            </w:r>
          </w:p>
        </w:tc>
        <w:tc>
          <w:tcPr>
            <w:tcW w:w="1632" w:type="dxa"/>
            <w:gridSpan w:val="2"/>
            <w:vMerge w:val="restart"/>
            <w:tcBorders>
              <w:top w:val="nil"/>
              <w:left w:val="single" w:sz="4" w:space="0" w:color="auto"/>
              <w:bottom w:val="single" w:sz="4" w:space="0" w:color="000000"/>
              <w:right w:val="single" w:sz="8" w:space="0" w:color="auto"/>
            </w:tcBorders>
            <w:shd w:val="clear" w:color="000000" w:fill="FFFF00"/>
            <w:noWrap/>
            <w:vAlign w:val="center"/>
            <w:hideMark/>
          </w:tcPr>
          <w:p w14:paraId="42D78F3C"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60.00%</w:t>
            </w:r>
          </w:p>
        </w:tc>
      </w:tr>
      <w:tr w:rsidR="00777DE2" w:rsidRPr="00A332DA" w14:paraId="10538728" w14:textId="77777777" w:rsidTr="00E56B41">
        <w:trPr>
          <w:trHeight w:val="301"/>
        </w:trPr>
        <w:tc>
          <w:tcPr>
            <w:tcW w:w="6895" w:type="dxa"/>
            <w:tcBorders>
              <w:top w:val="nil"/>
              <w:left w:val="single" w:sz="8" w:space="0" w:color="auto"/>
              <w:bottom w:val="single" w:sz="4" w:space="0" w:color="auto"/>
              <w:right w:val="nil"/>
            </w:tcBorders>
            <w:shd w:val="clear" w:color="000000" w:fill="FFFF00"/>
            <w:noWrap/>
            <w:vAlign w:val="bottom"/>
            <w:hideMark/>
          </w:tcPr>
          <w:p w14:paraId="0182D8DF" w14:textId="77777777" w:rsidR="00777DE2" w:rsidRPr="0021671C" w:rsidRDefault="00777DE2" w:rsidP="00777DE2">
            <w:pPr>
              <w:ind w:firstLineChars="400" w:firstLine="960"/>
              <w:rPr>
                <w:rFonts w:ascii="Arial" w:eastAsia="Times New Roman" w:hAnsi="Arial" w:cs="Arial"/>
                <w:sz w:val="24"/>
                <w:szCs w:val="24"/>
              </w:rPr>
            </w:pPr>
            <w:proofErr w:type="gramStart"/>
            <w:r w:rsidRPr="0021671C">
              <w:rPr>
                <w:rFonts w:ascii="Arial" w:eastAsia="Times New Roman" w:hAnsi="Arial" w:cs="Arial"/>
                <w:sz w:val="24"/>
                <w:szCs w:val="24"/>
              </w:rPr>
              <w:t>unweighted</w:t>
            </w:r>
            <w:proofErr w:type="gramEnd"/>
            <w:r w:rsidRPr="0021671C">
              <w:rPr>
                <w:rFonts w:ascii="Arial" w:eastAsia="Times New Roman" w:hAnsi="Arial" w:cs="Arial"/>
                <w:sz w:val="24"/>
                <w:szCs w:val="24"/>
              </w:rPr>
              <w:t xml:space="preserve"> and all weight on the downhill ski.</w:t>
            </w:r>
          </w:p>
        </w:tc>
        <w:tc>
          <w:tcPr>
            <w:tcW w:w="1031" w:type="dxa"/>
            <w:gridSpan w:val="2"/>
            <w:vMerge/>
            <w:tcBorders>
              <w:top w:val="nil"/>
              <w:left w:val="nil"/>
              <w:bottom w:val="single" w:sz="4" w:space="0" w:color="000000"/>
              <w:right w:val="nil"/>
            </w:tcBorders>
            <w:vAlign w:val="center"/>
            <w:hideMark/>
          </w:tcPr>
          <w:p w14:paraId="13C6A314" w14:textId="77777777" w:rsidR="00777DE2" w:rsidRPr="0021671C" w:rsidRDefault="00777DE2" w:rsidP="00777DE2">
            <w:pPr>
              <w:rPr>
                <w:rFonts w:ascii="Arial" w:eastAsia="Times New Roman" w:hAnsi="Arial" w:cs="Arial"/>
                <w:sz w:val="24"/>
                <w:szCs w:val="24"/>
              </w:rPr>
            </w:pPr>
          </w:p>
        </w:tc>
        <w:tc>
          <w:tcPr>
            <w:tcW w:w="1632" w:type="dxa"/>
            <w:gridSpan w:val="2"/>
            <w:vMerge/>
            <w:tcBorders>
              <w:top w:val="nil"/>
              <w:left w:val="single" w:sz="4" w:space="0" w:color="auto"/>
              <w:bottom w:val="single" w:sz="4" w:space="0" w:color="000000"/>
              <w:right w:val="single" w:sz="8" w:space="0" w:color="auto"/>
            </w:tcBorders>
            <w:vAlign w:val="center"/>
            <w:hideMark/>
          </w:tcPr>
          <w:p w14:paraId="466AF55B" w14:textId="77777777" w:rsidR="00777DE2" w:rsidRPr="0021671C" w:rsidRDefault="00777DE2" w:rsidP="00777DE2">
            <w:pPr>
              <w:rPr>
                <w:rFonts w:ascii="Arial" w:eastAsia="Times New Roman" w:hAnsi="Arial" w:cs="Arial"/>
                <w:sz w:val="24"/>
                <w:szCs w:val="24"/>
              </w:rPr>
            </w:pPr>
          </w:p>
        </w:tc>
      </w:tr>
      <w:tr w:rsidR="00777DE2" w:rsidRPr="00A332DA" w14:paraId="40268F97" w14:textId="77777777" w:rsidTr="00E56B41">
        <w:trPr>
          <w:trHeight w:val="301"/>
        </w:trPr>
        <w:tc>
          <w:tcPr>
            <w:tcW w:w="6895" w:type="dxa"/>
            <w:tcBorders>
              <w:top w:val="nil"/>
              <w:left w:val="single" w:sz="8" w:space="0" w:color="auto"/>
              <w:bottom w:val="nil"/>
              <w:right w:val="nil"/>
            </w:tcBorders>
            <w:shd w:val="clear" w:color="auto" w:fill="auto"/>
            <w:noWrap/>
            <w:vAlign w:val="bottom"/>
            <w:hideMark/>
          </w:tcPr>
          <w:p w14:paraId="6F74B24A"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Upper body moves down the hill, while the</w:t>
            </w:r>
          </w:p>
        </w:tc>
        <w:tc>
          <w:tcPr>
            <w:tcW w:w="1031" w:type="dxa"/>
            <w:gridSpan w:val="2"/>
            <w:vMerge w:val="restart"/>
            <w:tcBorders>
              <w:top w:val="nil"/>
              <w:left w:val="nil"/>
              <w:bottom w:val="single" w:sz="4" w:space="0" w:color="000000"/>
              <w:right w:val="nil"/>
            </w:tcBorders>
            <w:shd w:val="clear" w:color="auto" w:fill="auto"/>
            <w:noWrap/>
            <w:vAlign w:val="center"/>
            <w:hideMark/>
          </w:tcPr>
          <w:p w14:paraId="6AE8B9E4"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40</w:t>
            </w:r>
          </w:p>
        </w:tc>
        <w:tc>
          <w:tcPr>
            <w:tcW w:w="1632" w:type="dxa"/>
            <w:gridSpan w:val="2"/>
            <w:vMerge w:val="restart"/>
            <w:tcBorders>
              <w:top w:val="nil"/>
              <w:left w:val="single" w:sz="4" w:space="0" w:color="auto"/>
              <w:bottom w:val="single" w:sz="4" w:space="0" w:color="000000"/>
              <w:right w:val="single" w:sz="8" w:space="0" w:color="auto"/>
            </w:tcBorders>
            <w:shd w:val="clear" w:color="auto" w:fill="auto"/>
            <w:noWrap/>
            <w:vAlign w:val="center"/>
            <w:hideMark/>
          </w:tcPr>
          <w:p w14:paraId="7D304727"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61.54%</w:t>
            </w:r>
          </w:p>
        </w:tc>
      </w:tr>
      <w:tr w:rsidR="00777DE2" w:rsidRPr="00A332DA" w14:paraId="3C691F0B" w14:textId="77777777" w:rsidTr="00E56B41">
        <w:trPr>
          <w:trHeight w:val="301"/>
        </w:trPr>
        <w:tc>
          <w:tcPr>
            <w:tcW w:w="6895" w:type="dxa"/>
            <w:tcBorders>
              <w:top w:val="nil"/>
              <w:left w:val="single" w:sz="8" w:space="0" w:color="auto"/>
              <w:bottom w:val="single" w:sz="4" w:space="0" w:color="auto"/>
              <w:right w:val="nil"/>
            </w:tcBorders>
            <w:shd w:val="clear" w:color="auto" w:fill="auto"/>
            <w:noWrap/>
            <w:vAlign w:val="bottom"/>
            <w:hideMark/>
          </w:tcPr>
          <w:p w14:paraId="225F6767" w14:textId="77777777" w:rsidR="00777DE2" w:rsidRPr="0021671C" w:rsidRDefault="00777DE2" w:rsidP="00777DE2">
            <w:pPr>
              <w:ind w:firstLineChars="400" w:firstLine="960"/>
              <w:rPr>
                <w:rFonts w:ascii="Arial" w:eastAsia="Times New Roman" w:hAnsi="Arial" w:cs="Arial"/>
                <w:sz w:val="24"/>
                <w:szCs w:val="24"/>
              </w:rPr>
            </w:pPr>
            <w:r w:rsidRPr="0021671C">
              <w:rPr>
                <w:rFonts w:ascii="Arial" w:eastAsia="Times New Roman" w:hAnsi="Arial" w:cs="Arial"/>
                <w:sz w:val="24"/>
                <w:szCs w:val="24"/>
              </w:rPr>
              <w:t xml:space="preserve"> </w:t>
            </w:r>
            <w:proofErr w:type="gramStart"/>
            <w:r w:rsidRPr="0021671C">
              <w:rPr>
                <w:rFonts w:ascii="Arial" w:eastAsia="Times New Roman" w:hAnsi="Arial" w:cs="Arial"/>
                <w:sz w:val="24"/>
                <w:szCs w:val="24"/>
              </w:rPr>
              <w:t>downhill</w:t>
            </w:r>
            <w:proofErr w:type="gramEnd"/>
            <w:r w:rsidRPr="0021671C">
              <w:rPr>
                <w:rFonts w:ascii="Arial" w:eastAsia="Times New Roman" w:hAnsi="Arial" w:cs="Arial"/>
                <w:sz w:val="24"/>
                <w:szCs w:val="24"/>
              </w:rPr>
              <w:t xml:space="preserve"> ski abruptly carves off to the side.</w:t>
            </w:r>
          </w:p>
        </w:tc>
        <w:tc>
          <w:tcPr>
            <w:tcW w:w="1031" w:type="dxa"/>
            <w:gridSpan w:val="2"/>
            <w:vMerge/>
            <w:tcBorders>
              <w:top w:val="nil"/>
              <w:left w:val="nil"/>
              <w:bottom w:val="single" w:sz="4" w:space="0" w:color="000000"/>
              <w:right w:val="nil"/>
            </w:tcBorders>
            <w:vAlign w:val="center"/>
            <w:hideMark/>
          </w:tcPr>
          <w:p w14:paraId="410EA233" w14:textId="77777777" w:rsidR="00777DE2" w:rsidRPr="0021671C" w:rsidRDefault="00777DE2" w:rsidP="00777DE2">
            <w:pPr>
              <w:rPr>
                <w:rFonts w:ascii="Arial" w:eastAsia="Times New Roman" w:hAnsi="Arial" w:cs="Arial"/>
                <w:sz w:val="24"/>
                <w:szCs w:val="24"/>
              </w:rPr>
            </w:pPr>
          </w:p>
        </w:tc>
        <w:tc>
          <w:tcPr>
            <w:tcW w:w="1632" w:type="dxa"/>
            <w:gridSpan w:val="2"/>
            <w:vMerge/>
            <w:tcBorders>
              <w:top w:val="nil"/>
              <w:left w:val="single" w:sz="4" w:space="0" w:color="auto"/>
              <w:bottom w:val="single" w:sz="4" w:space="0" w:color="000000"/>
              <w:right w:val="single" w:sz="8" w:space="0" w:color="auto"/>
            </w:tcBorders>
            <w:vAlign w:val="center"/>
            <w:hideMark/>
          </w:tcPr>
          <w:p w14:paraId="697158D0" w14:textId="77777777" w:rsidR="00777DE2" w:rsidRPr="0021671C" w:rsidRDefault="00777DE2" w:rsidP="00777DE2">
            <w:pPr>
              <w:rPr>
                <w:rFonts w:ascii="Arial" w:eastAsia="Times New Roman" w:hAnsi="Arial" w:cs="Arial"/>
                <w:sz w:val="24"/>
                <w:szCs w:val="24"/>
              </w:rPr>
            </w:pPr>
          </w:p>
        </w:tc>
      </w:tr>
      <w:tr w:rsidR="00777DE2" w:rsidRPr="00A332DA" w14:paraId="58795D77" w14:textId="77777777" w:rsidTr="00E56B41">
        <w:trPr>
          <w:trHeight w:val="301"/>
        </w:trPr>
        <w:tc>
          <w:tcPr>
            <w:tcW w:w="6895" w:type="dxa"/>
            <w:tcBorders>
              <w:top w:val="nil"/>
              <w:left w:val="single" w:sz="8" w:space="0" w:color="auto"/>
              <w:bottom w:val="nil"/>
              <w:right w:val="nil"/>
            </w:tcBorders>
            <w:shd w:val="clear" w:color="auto" w:fill="auto"/>
            <w:noWrap/>
            <w:vAlign w:val="bottom"/>
            <w:hideMark/>
          </w:tcPr>
          <w:p w14:paraId="27D8D006"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1031" w:type="dxa"/>
            <w:gridSpan w:val="2"/>
            <w:tcBorders>
              <w:top w:val="nil"/>
              <w:left w:val="nil"/>
              <w:bottom w:val="nil"/>
              <w:right w:val="nil"/>
            </w:tcBorders>
            <w:shd w:val="clear" w:color="auto" w:fill="auto"/>
            <w:noWrap/>
            <w:vAlign w:val="bottom"/>
            <w:hideMark/>
          </w:tcPr>
          <w:p w14:paraId="43B146A7" w14:textId="77777777" w:rsidR="00777DE2" w:rsidRPr="0021671C" w:rsidRDefault="00777DE2" w:rsidP="00777DE2">
            <w:pPr>
              <w:rPr>
                <w:rFonts w:ascii="Arial" w:eastAsia="Times New Roman" w:hAnsi="Arial" w:cs="Arial"/>
                <w:sz w:val="24"/>
                <w:szCs w:val="24"/>
              </w:rPr>
            </w:pPr>
          </w:p>
        </w:tc>
        <w:tc>
          <w:tcPr>
            <w:tcW w:w="1632" w:type="dxa"/>
            <w:gridSpan w:val="2"/>
            <w:tcBorders>
              <w:top w:val="nil"/>
              <w:left w:val="nil"/>
              <w:bottom w:val="nil"/>
              <w:right w:val="single" w:sz="8" w:space="0" w:color="auto"/>
            </w:tcBorders>
            <w:shd w:val="clear" w:color="auto" w:fill="auto"/>
            <w:noWrap/>
            <w:vAlign w:val="bottom"/>
            <w:hideMark/>
          </w:tcPr>
          <w:p w14:paraId="02F051A8"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r>
      <w:tr w:rsidR="00777DE2" w:rsidRPr="00A332DA" w14:paraId="79DF93A8" w14:textId="77777777" w:rsidTr="00E56B41">
        <w:trPr>
          <w:trHeight w:val="316"/>
        </w:trPr>
        <w:tc>
          <w:tcPr>
            <w:tcW w:w="9558"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3038A5B"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What is the recommended technique when falling?</w:t>
            </w:r>
          </w:p>
        </w:tc>
      </w:tr>
      <w:tr w:rsidR="00777DE2" w:rsidRPr="00A332DA" w14:paraId="16556120" w14:textId="77777777" w:rsidTr="00E56B41">
        <w:trPr>
          <w:trHeight w:val="301"/>
        </w:trPr>
        <w:tc>
          <w:tcPr>
            <w:tcW w:w="7070" w:type="dxa"/>
            <w:gridSpan w:val="2"/>
            <w:tcBorders>
              <w:top w:val="nil"/>
              <w:left w:val="single" w:sz="8" w:space="0" w:color="auto"/>
              <w:bottom w:val="single" w:sz="4" w:space="0" w:color="auto"/>
              <w:right w:val="nil"/>
            </w:tcBorders>
            <w:shd w:val="clear" w:color="auto" w:fill="auto"/>
            <w:noWrap/>
            <w:vAlign w:val="bottom"/>
            <w:hideMark/>
          </w:tcPr>
          <w:p w14:paraId="113082A1"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1046" w:type="dxa"/>
            <w:gridSpan w:val="2"/>
            <w:tcBorders>
              <w:top w:val="nil"/>
              <w:left w:val="nil"/>
              <w:bottom w:val="single" w:sz="4" w:space="0" w:color="auto"/>
              <w:right w:val="nil"/>
            </w:tcBorders>
            <w:shd w:val="clear" w:color="auto" w:fill="auto"/>
            <w:noWrap/>
            <w:vAlign w:val="bottom"/>
            <w:hideMark/>
          </w:tcPr>
          <w:p w14:paraId="0D1011DD"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442" w:type="dxa"/>
            <w:tcBorders>
              <w:top w:val="nil"/>
              <w:left w:val="nil"/>
              <w:bottom w:val="single" w:sz="4" w:space="0" w:color="auto"/>
              <w:right w:val="single" w:sz="8" w:space="0" w:color="auto"/>
            </w:tcBorders>
            <w:shd w:val="clear" w:color="auto" w:fill="auto"/>
            <w:noWrap/>
            <w:vAlign w:val="bottom"/>
            <w:hideMark/>
          </w:tcPr>
          <w:p w14:paraId="3C8A07AE"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13471D67" w14:textId="77777777" w:rsidTr="00E56B41">
        <w:trPr>
          <w:trHeight w:val="301"/>
        </w:trPr>
        <w:tc>
          <w:tcPr>
            <w:tcW w:w="7070" w:type="dxa"/>
            <w:gridSpan w:val="2"/>
            <w:tcBorders>
              <w:top w:val="nil"/>
              <w:left w:val="single" w:sz="8" w:space="0" w:color="auto"/>
              <w:bottom w:val="single" w:sz="4" w:space="0" w:color="auto"/>
              <w:right w:val="nil"/>
            </w:tcBorders>
            <w:shd w:val="clear" w:color="auto" w:fill="auto"/>
            <w:noWrap/>
            <w:vAlign w:val="bottom"/>
            <w:hideMark/>
          </w:tcPr>
          <w:p w14:paraId="647BC3F7"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Lean back and regain control using the tails of the skis </w:t>
            </w:r>
          </w:p>
        </w:tc>
        <w:tc>
          <w:tcPr>
            <w:tcW w:w="1046" w:type="dxa"/>
            <w:gridSpan w:val="2"/>
            <w:tcBorders>
              <w:top w:val="nil"/>
              <w:left w:val="nil"/>
              <w:bottom w:val="single" w:sz="4" w:space="0" w:color="auto"/>
              <w:right w:val="nil"/>
            </w:tcBorders>
            <w:shd w:val="clear" w:color="auto" w:fill="auto"/>
            <w:noWrap/>
            <w:vAlign w:val="bottom"/>
            <w:hideMark/>
          </w:tcPr>
          <w:p w14:paraId="7B19D589"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17</w:t>
            </w:r>
          </w:p>
        </w:tc>
        <w:tc>
          <w:tcPr>
            <w:tcW w:w="1442" w:type="dxa"/>
            <w:tcBorders>
              <w:top w:val="nil"/>
              <w:left w:val="single" w:sz="4" w:space="0" w:color="auto"/>
              <w:bottom w:val="single" w:sz="4" w:space="0" w:color="auto"/>
              <w:right w:val="single" w:sz="8" w:space="0" w:color="auto"/>
            </w:tcBorders>
            <w:shd w:val="clear" w:color="auto" w:fill="auto"/>
            <w:noWrap/>
            <w:vAlign w:val="bottom"/>
            <w:hideMark/>
          </w:tcPr>
          <w:p w14:paraId="2921DDCF"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26.15%</w:t>
            </w:r>
          </w:p>
        </w:tc>
      </w:tr>
      <w:tr w:rsidR="00777DE2" w:rsidRPr="00A332DA" w14:paraId="47908E77" w14:textId="77777777" w:rsidTr="00E56B41">
        <w:trPr>
          <w:trHeight w:val="301"/>
        </w:trPr>
        <w:tc>
          <w:tcPr>
            <w:tcW w:w="7070" w:type="dxa"/>
            <w:gridSpan w:val="2"/>
            <w:tcBorders>
              <w:top w:val="nil"/>
              <w:left w:val="single" w:sz="8" w:space="0" w:color="auto"/>
              <w:bottom w:val="single" w:sz="4" w:space="0" w:color="auto"/>
              <w:right w:val="nil"/>
            </w:tcBorders>
            <w:shd w:val="clear" w:color="auto" w:fill="auto"/>
            <w:noWrap/>
            <w:vAlign w:val="bottom"/>
            <w:hideMark/>
          </w:tcPr>
          <w:p w14:paraId="2A3FABAC"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Sit on the tails of the skis, have tips of skis point back downhill </w:t>
            </w:r>
          </w:p>
        </w:tc>
        <w:tc>
          <w:tcPr>
            <w:tcW w:w="1046" w:type="dxa"/>
            <w:gridSpan w:val="2"/>
            <w:tcBorders>
              <w:top w:val="nil"/>
              <w:left w:val="nil"/>
              <w:bottom w:val="single" w:sz="4" w:space="0" w:color="auto"/>
              <w:right w:val="nil"/>
            </w:tcBorders>
            <w:shd w:val="clear" w:color="auto" w:fill="auto"/>
            <w:noWrap/>
            <w:vAlign w:val="bottom"/>
            <w:hideMark/>
          </w:tcPr>
          <w:p w14:paraId="67A9A240"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8</w:t>
            </w:r>
          </w:p>
        </w:tc>
        <w:tc>
          <w:tcPr>
            <w:tcW w:w="1442" w:type="dxa"/>
            <w:tcBorders>
              <w:top w:val="nil"/>
              <w:left w:val="single" w:sz="4" w:space="0" w:color="auto"/>
              <w:bottom w:val="single" w:sz="4" w:space="0" w:color="auto"/>
              <w:right w:val="single" w:sz="8" w:space="0" w:color="auto"/>
            </w:tcBorders>
            <w:shd w:val="clear" w:color="auto" w:fill="auto"/>
            <w:noWrap/>
            <w:vAlign w:val="bottom"/>
            <w:hideMark/>
          </w:tcPr>
          <w:p w14:paraId="71C25700"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12.31%</w:t>
            </w:r>
          </w:p>
        </w:tc>
      </w:tr>
      <w:tr w:rsidR="00777DE2" w:rsidRPr="00A332DA" w14:paraId="38D23BA0" w14:textId="77777777" w:rsidTr="00E56B41">
        <w:trPr>
          <w:trHeight w:val="301"/>
        </w:trPr>
        <w:tc>
          <w:tcPr>
            <w:tcW w:w="7070" w:type="dxa"/>
            <w:gridSpan w:val="2"/>
            <w:tcBorders>
              <w:top w:val="nil"/>
              <w:left w:val="single" w:sz="8" w:space="0" w:color="auto"/>
              <w:bottom w:val="nil"/>
              <w:right w:val="nil"/>
            </w:tcBorders>
            <w:shd w:val="clear" w:color="000000" w:fill="FFFF00"/>
            <w:noWrap/>
            <w:vAlign w:val="bottom"/>
            <w:hideMark/>
          </w:tcPr>
          <w:p w14:paraId="0FB641A0"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Draw your limbs closer to your body and do not attempt to </w:t>
            </w:r>
          </w:p>
        </w:tc>
        <w:tc>
          <w:tcPr>
            <w:tcW w:w="1046" w:type="dxa"/>
            <w:gridSpan w:val="2"/>
            <w:vMerge w:val="restart"/>
            <w:tcBorders>
              <w:top w:val="nil"/>
              <w:left w:val="nil"/>
              <w:bottom w:val="single" w:sz="4" w:space="0" w:color="000000"/>
              <w:right w:val="nil"/>
            </w:tcBorders>
            <w:shd w:val="clear" w:color="000000" w:fill="FFFF00"/>
            <w:noWrap/>
            <w:vAlign w:val="center"/>
            <w:hideMark/>
          </w:tcPr>
          <w:p w14:paraId="5E005B29"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53</w:t>
            </w:r>
          </w:p>
        </w:tc>
        <w:tc>
          <w:tcPr>
            <w:tcW w:w="1442" w:type="dxa"/>
            <w:vMerge w:val="restart"/>
            <w:tcBorders>
              <w:top w:val="nil"/>
              <w:left w:val="single" w:sz="4" w:space="0" w:color="auto"/>
              <w:bottom w:val="single" w:sz="4" w:space="0" w:color="000000"/>
              <w:right w:val="single" w:sz="8" w:space="0" w:color="auto"/>
            </w:tcBorders>
            <w:shd w:val="clear" w:color="000000" w:fill="FFFF00"/>
            <w:noWrap/>
            <w:vAlign w:val="center"/>
            <w:hideMark/>
          </w:tcPr>
          <w:p w14:paraId="4EB60B09"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81.54%</w:t>
            </w:r>
          </w:p>
        </w:tc>
      </w:tr>
      <w:tr w:rsidR="00777DE2" w:rsidRPr="00A332DA" w14:paraId="5163536B" w14:textId="77777777" w:rsidTr="00E56B41">
        <w:trPr>
          <w:trHeight w:val="301"/>
        </w:trPr>
        <w:tc>
          <w:tcPr>
            <w:tcW w:w="7070" w:type="dxa"/>
            <w:gridSpan w:val="2"/>
            <w:tcBorders>
              <w:top w:val="nil"/>
              <w:left w:val="single" w:sz="8" w:space="0" w:color="auto"/>
              <w:bottom w:val="single" w:sz="4" w:space="0" w:color="auto"/>
              <w:right w:val="nil"/>
            </w:tcBorders>
            <w:shd w:val="clear" w:color="000000" w:fill="FFFF00"/>
            <w:noWrap/>
            <w:vAlign w:val="bottom"/>
            <w:hideMark/>
          </w:tcPr>
          <w:p w14:paraId="74463D6B" w14:textId="77777777" w:rsidR="00777DE2" w:rsidRPr="0021671C" w:rsidRDefault="00777DE2" w:rsidP="00777DE2">
            <w:pPr>
              <w:ind w:firstLineChars="300" w:firstLine="720"/>
              <w:rPr>
                <w:rFonts w:ascii="Arial" w:eastAsia="Times New Roman" w:hAnsi="Arial" w:cs="Arial"/>
                <w:sz w:val="24"/>
                <w:szCs w:val="24"/>
              </w:rPr>
            </w:pPr>
            <w:r w:rsidRPr="0021671C">
              <w:rPr>
                <w:rFonts w:ascii="Arial" w:eastAsia="Times New Roman" w:hAnsi="Arial" w:cs="Arial"/>
                <w:sz w:val="24"/>
                <w:szCs w:val="24"/>
              </w:rPr>
              <w:lastRenderedPageBreak/>
              <w:t xml:space="preserve"> stand up; skis preferably downhill from your body </w:t>
            </w:r>
          </w:p>
        </w:tc>
        <w:tc>
          <w:tcPr>
            <w:tcW w:w="1046" w:type="dxa"/>
            <w:gridSpan w:val="2"/>
            <w:vMerge/>
            <w:tcBorders>
              <w:top w:val="nil"/>
              <w:left w:val="nil"/>
              <w:bottom w:val="single" w:sz="4" w:space="0" w:color="000000"/>
              <w:right w:val="nil"/>
            </w:tcBorders>
            <w:vAlign w:val="center"/>
            <w:hideMark/>
          </w:tcPr>
          <w:p w14:paraId="45AF18F9" w14:textId="77777777" w:rsidR="00777DE2" w:rsidRPr="0021671C" w:rsidRDefault="00777DE2" w:rsidP="00777DE2">
            <w:pPr>
              <w:rPr>
                <w:rFonts w:ascii="Arial" w:eastAsia="Times New Roman" w:hAnsi="Arial" w:cs="Arial"/>
                <w:sz w:val="24"/>
                <w:szCs w:val="24"/>
              </w:rPr>
            </w:pPr>
          </w:p>
        </w:tc>
        <w:tc>
          <w:tcPr>
            <w:tcW w:w="1442" w:type="dxa"/>
            <w:vMerge/>
            <w:tcBorders>
              <w:top w:val="nil"/>
              <w:left w:val="single" w:sz="4" w:space="0" w:color="auto"/>
              <w:bottom w:val="single" w:sz="4" w:space="0" w:color="000000"/>
              <w:right w:val="single" w:sz="8" w:space="0" w:color="auto"/>
            </w:tcBorders>
            <w:vAlign w:val="center"/>
            <w:hideMark/>
          </w:tcPr>
          <w:p w14:paraId="695DDFE5" w14:textId="77777777" w:rsidR="00777DE2" w:rsidRPr="0021671C" w:rsidRDefault="00777DE2" w:rsidP="00777DE2">
            <w:pPr>
              <w:rPr>
                <w:rFonts w:ascii="Arial" w:eastAsia="Times New Roman" w:hAnsi="Arial" w:cs="Arial"/>
                <w:sz w:val="24"/>
                <w:szCs w:val="24"/>
              </w:rPr>
            </w:pPr>
          </w:p>
        </w:tc>
      </w:tr>
      <w:tr w:rsidR="00777DE2" w:rsidRPr="00A332DA" w14:paraId="6A55E85B" w14:textId="77777777" w:rsidTr="00E56B41">
        <w:trPr>
          <w:trHeight w:val="301"/>
        </w:trPr>
        <w:tc>
          <w:tcPr>
            <w:tcW w:w="7070" w:type="dxa"/>
            <w:gridSpan w:val="2"/>
            <w:tcBorders>
              <w:top w:val="nil"/>
              <w:left w:val="single" w:sz="8" w:space="0" w:color="auto"/>
              <w:bottom w:val="nil"/>
              <w:right w:val="nil"/>
            </w:tcBorders>
            <w:shd w:val="clear" w:color="auto" w:fill="auto"/>
            <w:noWrap/>
            <w:vAlign w:val="bottom"/>
            <w:hideMark/>
          </w:tcPr>
          <w:p w14:paraId="6A841A0B"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1046" w:type="dxa"/>
            <w:gridSpan w:val="2"/>
            <w:tcBorders>
              <w:top w:val="nil"/>
              <w:left w:val="nil"/>
              <w:bottom w:val="nil"/>
              <w:right w:val="nil"/>
            </w:tcBorders>
            <w:shd w:val="clear" w:color="auto" w:fill="auto"/>
            <w:noWrap/>
            <w:vAlign w:val="bottom"/>
            <w:hideMark/>
          </w:tcPr>
          <w:p w14:paraId="68E80098" w14:textId="77777777" w:rsidR="00777DE2" w:rsidRPr="0021671C" w:rsidRDefault="00777DE2" w:rsidP="00777DE2">
            <w:pPr>
              <w:rPr>
                <w:rFonts w:ascii="Arial" w:eastAsia="Times New Roman" w:hAnsi="Arial" w:cs="Arial"/>
                <w:sz w:val="24"/>
                <w:szCs w:val="24"/>
              </w:rPr>
            </w:pPr>
          </w:p>
        </w:tc>
        <w:tc>
          <w:tcPr>
            <w:tcW w:w="1442" w:type="dxa"/>
            <w:tcBorders>
              <w:top w:val="nil"/>
              <w:left w:val="nil"/>
              <w:bottom w:val="nil"/>
              <w:right w:val="single" w:sz="8" w:space="0" w:color="auto"/>
            </w:tcBorders>
            <w:shd w:val="clear" w:color="auto" w:fill="auto"/>
            <w:noWrap/>
            <w:vAlign w:val="bottom"/>
            <w:hideMark/>
          </w:tcPr>
          <w:p w14:paraId="276BB6F0"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r>
      <w:tr w:rsidR="00777DE2" w:rsidRPr="00A332DA" w14:paraId="67839419" w14:textId="77777777" w:rsidTr="00E56B41">
        <w:trPr>
          <w:trHeight w:val="316"/>
        </w:trPr>
        <w:tc>
          <w:tcPr>
            <w:tcW w:w="9558"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CBFDCB9"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Which types of skiers are at the highest risk for knee injuries?</w:t>
            </w:r>
          </w:p>
        </w:tc>
      </w:tr>
      <w:tr w:rsidR="00777DE2" w:rsidRPr="00A332DA" w14:paraId="58D9422E" w14:textId="77777777" w:rsidTr="00E56B41">
        <w:trPr>
          <w:trHeight w:val="301"/>
        </w:trPr>
        <w:tc>
          <w:tcPr>
            <w:tcW w:w="7070" w:type="dxa"/>
            <w:gridSpan w:val="2"/>
            <w:tcBorders>
              <w:top w:val="nil"/>
              <w:left w:val="single" w:sz="8" w:space="0" w:color="auto"/>
              <w:bottom w:val="single" w:sz="4" w:space="0" w:color="auto"/>
              <w:right w:val="nil"/>
            </w:tcBorders>
            <w:shd w:val="clear" w:color="auto" w:fill="auto"/>
            <w:noWrap/>
            <w:vAlign w:val="bottom"/>
            <w:hideMark/>
          </w:tcPr>
          <w:p w14:paraId="3DD57CB1"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1046" w:type="dxa"/>
            <w:gridSpan w:val="2"/>
            <w:tcBorders>
              <w:top w:val="nil"/>
              <w:left w:val="nil"/>
              <w:bottom w:val="single" w:sz="4" w:space="0" w:color="auto"/>
              <w:right w:val="nil"/>
            </w:tcBorders>
            <w:shd w:val="clear" w:color="auto" w:fill="auto"/>
            <w:noWrap/>
            <w:vAlign w:val="bottom"/>
            <w:hideMark/>
          </w:tcPr>
          <w:p w14:paraId="421D6492"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442" w:type="dxa"/>
            <w:tcBorders>
              <w:top w:val="nil"/>
              <w:left w:val="nil"/>
              <w:bottom w:val="single" w:sz="4" w:space="0" w:color="auto"/>
              <w:right w:val="single" w:sz="8" w:space="0" w:color="auto"/>
            </w:tcBorders>
            <w:shd w:val="clear" w:color="auto" w:fill="auto"/>
            <w:noWrap/>
            <w:vAlign w:val="bottom"/>
            <w:hideMark/>
          </w:tcPr>
          <w:p w14:paraId="7CA81FCF"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58140829" w14:textId="77777777" w:rsidTr="00E56B41">
        <w:trPr>
          <w:trHeight w:val="301"/>
        </w:trPr>
        <w:tc>
          <w:tcPr>
            <w:tcW w:w="7070" w:type="dxa"/>
            <w:gridSpan w:val="2"/>
            <w:tcBorders>
              <w:top w:val="nil"/>
              <w:left w:val="single" w:sz="8" w:space="0" w:color="auto"/>
              <w:bottom w:val="single" w:sz="4" w:space="0" w:color="auto"/>
              <w:right w:val="nil"/>
            </w:tcBorders>
            <w:shd w:val="clear" w:color="000000" w:fill="FFFF00"/>
            <w:noWrap/>
            <w:vAlign w:val="bottom"/>
            <w:hideMark/>
          </w:tcPr>
          <w:p w14:paraId="21CCD3D3"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Beginners (first week on snow) </w:t>
            </w:r>
          </w:p>
        </w:tc>
        <w:tc>
          <w:tcPr>
            <w:tcW w:w="1046" w:type="dxa"/>
            <w:gridSpan w:val="2"/>
            <w:tcBorders>
              <w:top w:val="nil"/>
              <w:left w:val="nil"/>
              <w:bottom w:val="single" w:sz="4" w:space="0" w:color="auto"/>
              <w:right w:val="nil"/>
            </w:tcBorders>
            <w:shd w:val="clear" w:color="000000" w:fill="FFFF00"/>
            <w:noWrap/>
            <w:vAlign w:val="bottom"/>
            <w:hideMark/>
          </w:tcPr>
          <w:p w14:paraId="49E71BD2"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29</w:t>
            </w:r>
          </w:p>
        </w:tc>
        <w:tc>
          <w:tcPr>
            <w:tcW w:w="1442" w:type="dxa"/>
            <w:tcBorders>
              <w:top w:val="nil"/>
              <w:left w:val="single" w:sz="4" w:space="0" w:color="auto"/>
              <w:bottom w:val="single" w:sz="4" w:space="0" w:color="auto"/>
              <w:right w:val="single" w:sz="8" w:space="0" w:color="auto"/>
            </w:tcBorders>
            <w:shd w:val="clear" w:color="000000" w:fill="FFFF00"/>
            <w:noWrap/>
            <w:vAlign w:val="bottom"/>
            <w:hideMark/>
          </w:tcPr>
          <w:p w14:paraId="42231CC8"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44.62%</w:t>
            </w:r>
          </w:p>
        </w:tc>
      </w:tr>
      <w:tr w:rsidR="00777DE2" w:rsidRPr="00A332DA" w14:paraId="6278B3FB" w14:textId="77777777" w:rsidTr="00E56B41">
        <w:trPr>
          <w:trHeight w:val="301"/>
        </w:trPr>
        <w:tc>
          <w:tcPr>
            <w:tcW w:w="7070" w:type="dxa"/>
            <w:gridSpan w:val="2"/>
            <w:tcBorders>
              <w:top w:val="nil"/>
              <w:left w:val="single" w:sz="8" w:space="0" w:color="auto"/>
              <w:bottom w:val="single" w:sz="4" w:space="0" w:color="auto"/>
              <w:right w:val="nil"/>
            </w:tcBorders>
            <w:shd w:val="clear" w:color="auto" w:fill="auto"/>
            <w:noWrap/>
            <w:vAlign w:val="bottom"/>
            <w:hideMark/>
          </w:tcPr>
          <w:p w14:paraId="1389EF21"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Intermediate</w:t>
            </w:r>
          </w:p>
        </w:tc>
        <w:tc>
          <w:tcPr>
            <w:tcW w:w="1046" w:type="dxa"/>
            <w:gridSpan w:val="2"/>
            <w:tcBorders>
              <w:top w:val="nil"/>
              <w:left w:val="nil"/>
              <w:bottom w:val="single" w:sz="4" w:space="0" w:color="auto"/>
              <w:right w:val="nil"/>
            </w:tcBorders>
            <w:shd w:val="clear" w:color="auto" w:fill="auto"/>
            <w:noWrap/>
            <w:vAlign w:val="bottom"/>
            <w:hideMark/>
          </w:tcPr>
          <w:p w14:paraId="2DA77D7C"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23</w:t>
            </w:r>
          </w:p>
        </w:tc>
        <w:tc>
          <w:tcPr>
            <w:tcW w:w="1442" w:type="dxa"/>
            <w:tcBorders>
              <w:top w:val="nil"/>
              <w:left w:val="single" w:sz="4" w:space="0" w:color="auto"/>
              <w:bottom w:val="single" w:sz="4" w:space="0" w:color="auto"/>
              <w:right w:val="single" w:sz="8" w:space="0" w:color="auto"/>
            </w:tcBorders>
            <w:shd w:val="clear" w:color="auto" w:fill="auto"/>
            <w:noWrap/>
            <w:vAlign w:val="bottom"/>
            <w:hideMark/>
          </w:tcPr>
          <w:p w14:paraId="0D85D63E"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35.38%</w:t>
            </w:r>
          </w:p>
        </w:tc>
      </w:tr>
      <w:tr w:rsidR="00777DE2" w:rsidRPr="00A332DA" w14:paraId="534FC64A" w14:textId="77777777" w:rsidTr="00E56B41">
        <w:trPr>
          <w:trHeight w:val="301"/>
        </w:trPr>
        <w:tc>
          <w:tcPr>
            <w:tcW w:w="7070" w:type="dxa"/>
            <w:gridSpan w:val="2"/>
            <w:tcBorders>
              <w:top w:val="nil"/>
              <w:left w:val="single" w:sz="8" w:space="0" w:color="auto"/>
              <w:bottom w:val="single" w:sz="4" w:space="0" w:color="auto"/>
              <w:right w:val="nil"/>
            </w:tcBorders>
            <w:shd w:val="clear" w:color="auto" w:fill="auto"/>
            <w:noWrap/>
            <w:vAlign w:val="bottom"/>
            <w:hideMark/>
          </w:tcPr>
          <w:p w14:paraId="4B9D8B82"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Advanced </w:t>
            </w:r>
          </w:p>
        </w:tc>
        <w:tc>
          <w:tcPr>
            <w:tcW w:w="1046" w:type="dxa"/>
            <w:gridSpan w:val="2"/>
            <w:tcBorders>
              <w:top w:val="nil"/>
              <w:left w:val="nil"/>
              <w:bottom w:val="single" w:sz="4" w:space="0" w:color="auto"/>
              <w:right w:val="nil"/>
            </w:tcBorders>
            <w:shd w:val="clear" w:color="auto" w:fill="auto"/>
            <w:noWrap/>
            <w:vAlign w:val="bottom"/>
            <w:hideMark/>
          </w:tcPr>
          <w:p w14:paraId="75FDE692"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23</w:t>
            </w:r>
          </w:p>
        </w:tc>
        <w:tc>
          <w:tcPr>
            <w:tcW w:w="1442" w:type="dxa"/>
            <w:tcBorders>
              <w:top w:val="nil"/>
              <w:left w:val="single" w:sz="4" w:space="0" w:color="auto"/>
              <w:bottom w:val="single" w:sz="4" w:space="0" w:color="auto"/>
              <w:right w:val="single" w:sz="8" w:space="0" w:color="auto"/>
            </w:tcBorders>
            <w:shd w:val="clear" w:color="auto" w:fill="auto"/>
            <w:noWrap/>
            <w:vAlign w:val="bottom"/>
            <w:hideMark/>
          </w:tcPr>
          <w:p w14:paraId="288361E8"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35.38%</w:t>
            </w:r>
          </w:p>
        </w:tc>
      </w:tr>
      <w:tr w:rsidR="00777DE2" w:rsidRPr="00A332DA" w14:paraId="6E65CB6C" w14:textId="77777777" w:rsidTr="00E56B41">
        <w:trPr>
          <w:trHeight w:val="301"/>
        </w:trPr>
        <w:tc>
          <w:tcPr>
            <w:tcW w:w="7070" w:type="dxa"/>
            <w:gridSpan w:val="2"/>
            <w:tcBorders>
              <w:top w:val="nil"/>
              <w:left w:val="single" w:sz="8" w:space="0" w:color="auto"/>
              <w:bottom w:val="single" w:sz="4" w:space="0" w:color="auto"/>
              <w:right w:val="nil"/>
            </w:tcBorders>
            <w:shd w:val="clear" w:color="000000" w:fill="FFFF00"/>
            <w:noWrap/>
            <w:vAlign w:val="bottom"/>
            <w:hideMark/>
          </w:tcPr>
          <w:p w14:paraId="3676E9E3"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Racers </w:t>
            </w:r>
          </w:p>
        </w:tc>
        <w:tc>
          <w:tcPr>
            <w:tcW w:w="1046" w:type="dxa"/>
            <w:gridSpan w:val="2"/>
            <w:tcBorders>
              <w:top w:val="nil"/>
              <w:left w:val="nil"/>
              <w:bottom w:val="single" w:sz="4" w:space="0" w:color="auto"/>
              <w:right w:val="single" w:sz="4" w:space="0" w:color="auto"/>
            </w:tcBorders>
            <w:shd w:val="clear" w:color="000000" w:fill="FFFF00"/>
            <w:noWrap/>
            <w:vAlign w:val="bottom"/>
            <w:hideMark/>
          </w:tcPr>
          <w:p w14:paraId="0AF77D9D"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39</w:t>
            </w:r>
          </w:p>
        </w:tc>
        <w:tc>
          <w:tcPr>
            <w:tcW w:w="1442" w:type="dxa"/>
            <w:tcBorders>
              <w:top w:val="nil"/>
              <w:left w:val="nil"/>
              <w:bottom w:val="single" w:sz="4" w:space="0" w:color="auto"/>
              <w:right w:val="single" w:sz="8" w:space="0" w:color="auto"/>
            </w:tcBorders>
            <w:shd w:val="clear" w:color="000000" w:fill="FFFF00"/>
            <w:noWrap/>
            <w:vAlign w:val="bottom"/>
            <w:hideMark/>
          </w:tcPr>
          <w:p w14:paraId="539AA2D6"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60.00%</w:t>
            </w:r>
          </w:p>
        </w:tc>
      </w:tr>
      <w:tr w:rsidR="00777DE2" w:rsidRPr="00A332DA" w14:paraId="2E0B2F20" w14:textId="77777777" w:rsidTr="00E56B41">
        <w:trPr>
          <w:trHeight w:val="301"/>
        </w:trPr>
        <w:tc>
          <w:tcPr>
            <w:tcW w:w="7070" w:type="dxa"/>
            <w:gridSpan w:val="2"/>
            <w:tcBorders>
              <w:top w:val="nil"/>
              <w:left w:val="single" w:sz="8" w:space="0" w:color="auto"/>
              <w:bottom w:val="single" w:sz="4" w:space="0" w:color="auto"/>
              <w:right w:val="nil"/>
            </w:tcBorders>
            <w:shd w:val="clear" w:color="000000" w:fill="FFFF00"/>
            <w:noWrap/>
            <w:vAlign w:val="bottom"/>
            <w:hideMark/>
          </w:tcPr>
          <w:p w14:paraId="5239ECB6"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Freestylers </w:t>
            </w:r>
          </w:p>
        </w:tc>
        <w:tc>
          <w:tcPr>
            <w:tcW w:w="1046" w:type="dxa"/>
            <w:gridSpan w:val="2"/>
            <w:tcBorders>
              <w:top w:val="nil"/>
              <w:left w:val="nil"/>
              <w:bottom w:val="single" w:sz="4" w:space="0" w:color="auto"/>
              <w:right w:val="nil"/>
            </w:tcBorders>
            <w:shd w:val="clear" w:color="000000" w:fill="FFFF00"/>
            <w:noWrap/>
            <w:vAlign w:val="bottom"/>
            <w:hideMark/>
          </w:tcPr>
          <w:p w14:paraId="133AF356"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44</w:t>
            </w:r>
          </w:p>
        </w:tc>
        <w:tc>
          <w:tcPr>
            <w:tcW w:w="1442" w:type="dxa"/>
            <w:tcBorders>
              <w:top w:val="nil"/>
              <w:left w:val="single" w:sz="4" w:space="0" w:color="auto"/>
              <w:bottom w:val="single" w:sz="4" w:space="0" w:color="auto"/>
              <w:right w:val="single" w:sz="8" w:space="0" w:color="auto"/>
            </w:tcBorders>
            <w:shd w:val="clear" w:color="000000" w:fill="FFFF00"/>
            <w:noWrap/>
            <w:vAlign w:val="bottom"/>
            <w:hideMark/>
          </w:tcPr>
          <w:p w14:paraId="5795EF53"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67.69%</w:t>
            </w:r>
          </w:p>
        </w:tc>
      </w:tr>
      <w:tr w:rsidR="00777DE2" w:rsidRPr="00A332DA" w14:paraId="62DFA33B" w14:textId="77777777" w:rsidTr="00E56B41">
        <w:trPr>
          <w:trHeight w:val="301"/>
        </w:trPr>
        <w:tc>
          <w:tcPr>
            <w:tcW w:w="7070" w:type="dxa"/>
            <w:gridSpan w:val="2"/>
            <w:tcBorders>
              <w:top w:val="nil"/>
              <w:left w:val="single" w:sz="8" w:space="0" w:color="auto"/>
              <w:bottom w:val="nil"/>
              <w:right w:val="nil"/>
            </w:tcBorders>
            <w:shd w:val="clear" w:color="auto" w:fill="auto"/>
            <w:noWrap/>
            <w:vAlign w:val="bottom"/>
            <w:hideMark/>
          </w:tcPr>
          <w:p w14:paraId="7E1BAEA5"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1046" w:type="dxa"/>
            <w:gridSpan w:val="2"/>
            <w:tcBorders>
              <w:top w:val="nil"/>
              <w:left w:val="nil"/>
              <w:bottom w:val="nil"/>
              <w:right w:val="nil"/>
            </w:tcBorders>
            <w:shd w:val="clear" w:color="auto" w:fill="auto"/>
            <w:noWrap/>
            <w:vAlign w:val="bottom"/>
            <w:hideMark/>
          </w:tcPr>
          <w:p w14:paraId="0707EFD9" w14:textId="77777777" w:rsidR="00777DE2" w:rsidRPr="0021671C" w:rsidRDefault="00777DE2" w:rsidP="00777DE2">
            <w:pPr>
              <w:rPr>
                <w:rFonts w:ascii="Arial" w:eastAsia="Times New Roman" w:hAnsi="Arial" w:cs="Arial"/>
                <w:sz w:val="24"/>
                <w:szCs w:val="24"/>
              </w:rPr>
            </w:pPr>
          </w:p>
        </w:tc>
        <w:tc>
          <w:tcPr>
            <w:tcW w:w="1442" w:type="dxa"/>
            <w:tcBorders>
              <w:top w:val="nil"/>
              <w:left w:val="nil"/>
              <w:bottom w:val="nil"/>
              <w:right w:val="single" w:sz="8" w:space="0" w:color="auto"/>
            </w:tcBorders>
            <w:shd w:val="clear" w:color="auto" w:fill="auto"/>
            <w:noWrap/>
            <w:vAlign w:val="bottom"/>
            <w:hideMark/>
          </w:tcPr>
          <w:p w14:paraId="56890DB4"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r>
      <w:tr w:rsidR="00777DE2" w:rsidRPr="00A332DA" w14:paraId="075732A3" w14:textId="77777777" w:rsidTr="00E56B41">
        <w:trPr>
          <w:trHeight w:val="316"/>
        </w:trPr>
        <w:tc>
          <w:tcPr>
            <w:tcW w:w="9558"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885FD67"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Which of the following devices have claimed to significantly reduce knee injuries?</w:t>
            </w:r>
          </w:p>
        </w:tc>
      </w:tr>
      <w:tr w:rsidR="00777DE2" w:rsidRPr="00A332DA" w14:paraId="6E21196C" w14:textId="77777777" w:rsidTr="00E56B41">
        <w:trPr>
          <w:trHeight w:val="301"/>
        </w:trPr>
        <w:tc>
          <w:tcPr>
            <w:tcW w:w="6895" w:type="dxa"/>
            <w:tcBorders>
              <w:top w:val="nil"/>
              <w:left w:val="single" w:sz="8" w:space="0" w:color="auto"/>
              <w:bottom w:val="single" w:sz="4" w:space="0" w:color="auto"/>
              <w:right w:val="nil"/>
            </w:tcBorders>
            <w:shd w:val="clear" w:color="auto" w:fill="auto"/>
            <w:noWrap/>
            <w:vAlign w:val="bottom"/>
            <w:hideMark/>
          </w:tcPr>
          <w:p w14:paraId="373E3F01"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1031" w:type="dxa"/>
            <w:gridSpan w:val="2"/>
            <w:tcBorders>
              <w:top w:val="nil"/>
              <w:left w:val="nil"/>
              <w:bottom w:val="single" w:sz="4" w:space="0" w:color="auto"/>
              <w:right w:val="nil"/>
            </w:tcBorders>
            <w:shd w:val="clear" w:color="auto" w:fill="auto"/>
            <w:noWrap/>
            <w:vAlign w:val="bottom"/>
            <w:hideMark/>
          </w:tcPr>
          <w:p w14:paraId="6A03CE25"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632" w:type="dxa"/>
            <w:gridSpan w:val="2"/>
            <w:tcBorders>
              <w:top w:val="nil"/>
              <w:left w:val="nil"/>
              <w:bottom w:val="single" w:sz="4" w:space="0" w:color="auto"/>
              <w:right w:val="single" w:sz="8" w:space="0" w:color="auto"/>
            </w:tcBorders>
            <w:shd w:val="clear" w:color="auto" w:fill="auto"/>
            <w:noWrap/>
            <w:vAlign w:val="bottom"/>
            <w:hideMark/>
          </w:tcPr>
          <w:p w14:paraId="2F0857E8"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7D51F6CF" w14:textId="77777777" w:rsidTr="00E56B41">
        <w:trPr>
          <w:trHeight w:val="301"/>
        </w:trPr>
        <w:tc>
          <w:tcPr>
            <w:tcW w:w="6895" w:type="dxa"/>
            <w:tcBorders>
              <w:top w:val="nil"/>
              <w:left w:val="single" w:sz="8" w:space="0" w:color="auto"/>
              <w:bottom w:val="single" w:sz="4" w:space="0" w:color="auto"/>
              <w:right w:val="nil"/>
            </w:tcBorders>
            <w:shd w:val="clear" w:color="000000" w:fill="FFFF00"/>
            <w:noWrap/>
            <w:vAlign w:val="bottom"/>
            <w:hideMark/>
          </w:tcPr>
          <w:p w14:paraId="06D942A4"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KNEE binding </w:t>
            </w:r>
          </w:p>
        </w:tc>
        <w:tc>
          <w:tcPr>
            <w:tcW w:w="1031" w:type="dxa"/>
            <w:gridSpan w:val="2"/>
            <w:tcBorders>
              <w:top w:val="nil"/>
              <w:left w:val="nil"/>
              <w:bottom w:val="single" w:sz="4" w:space="0" w:color="auto"/>
              <w:right w:val="nil"/>
            </w:tcBorders>
            <w:shd w:val="clear" w:color="000000" w:fill="FFFF00"/>
            <w:noWrap/>
            <w:vAlign w:val="bottom"/>
            <w:hideMark/>
          </w:tcPr>
          <w:p w14:paraId="57DE5189"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47</w:t>
            </w:r>
          </w:p>
        </w:tc>
        <w:tc>
          <w:tcPr>
            <w:tcW w:w="1632" w:type="dxa"/>
            <w:gridSpan w:val="2"/>
            <w:tcBorders>
              <w:top w:val="nil"/>
              <w:left w:val="single" w:sz="4" w:space="0" w:color="auto"/>
              <w:bottom w:val="single" w:sz="4" w:space="0" w:color="auto"/>
              <w:right w:val="single" w:sz="8" w:space="0" w:color="auto"/>
            </w:tcBorders>
            <w:shd w:val="clear" w:color="000000" w:fill="FFFF00"/>
            <w:noWrap/>
            <w:vAlign w:val="bottom"/>
            <w:hideMark/>
          </w:tcPr>
          <w:p w14:paraId="06EAEB4F"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72.31%</w:t>
            </w:r>
          </w:p>
        </w:tc>
      </w:tr>
      <w:tr w:rsidR="00777DE2" w:rsidRPr="00A332DA" w14:paraId="0F7DE499" w14:textId="77777777" w:rsidTr="00E56B41">
        <w:trPr>
          <w:trHeight w:val="301"/>
        </w:trPr>
        <w:tc>
          <w:tcPr>
            <w:tcW w:w="6895" w:type="dxa"/>
            <w:tcBorders>
              <w:top w:val="nil"/>
              <w:left w:val="single" w:sz="8" w:space="0" w:color="auto"/>
              <w:bottom w:val="single" w:sz="4" w:space="0" w:color="auto"/>
              <w:right w:val="nil"/>
            </w:tcBorders>
            <w:shd w:val="clear" w:color="000000" w:fill="FFFF00"/>
            <w:noWrap/>
            <w:vAlign w:val="bottom"/>
            <w:hideMark/>
          </w:tcPr>
          <w:p w14:paraId="4C765D7B"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Ski Mojo</w:t>
            </w:r>
          </w:p>
        </w:tc>
        <w:tc>
          <w:tcPr>
            <w:tcW w:w="1031" w:type="dxa"/>
            <w:gridSpan w:val="2"/>
            <w:tcBorders>
              <w:top w:val="nil"/>
              <w:left w:val="nil"/>
              <w:bottom w:val="single" w:sz="4" w:space="0" w:color="auto"/>
              <w:right w:val="single" w:sz="4" w:space="0" w:color="auto"/>
            </w:tcBorders>
            <w:shd w:val="clear" w:color="000000" w:fill="FFFF00"/>
            <w:noWrap/>
            <w:vAlign w:val="bottom"/>
            <w:hideMark/>
          </w:tcPr>
          <w:p w14:paraId="73ED224E"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19</w:t>
            </w:r>
          </w:p>
        </w:tc>
        <w:tc>
          <w:tcPr>
            <w:tcW w:w="1632" w:type="dxa"/>
            <w:gridSpan w:val="2"/>
            <w:tcBorders>
              <w:top w:val="nil"/>
              <w:left w:val="nil"/>
              <w:bottom w:val="single" w:sz="4" w:space="0" w:color="auto"/>
              <w:right w:val="single" w:sz="8" w:space="0" w:color="auto"/>
            </w:tcBorders>
            <w:shd w:val="clear" w:color="000000" w:fill="FFFF00"/>
            <w:noWrap/>
            <w:vAlign w:val="bottom"/>
            <w:hideMark/>
          </w:tcPr>
          <w:p w14:paraId="6B49F661"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29.23%</w:t>
            </w:r>
          </w:p>
        </w:tc>
      </w:tr>
      <w:tr w:rsidR="00777DE2" w:rsidRPr="00A332DA" w14:paraId="34491135" w14:textId="77777777" w:rsidTr="00E56B41">
        <w:trPr>
          <w:trHeight w:val="301"/>
        </w:trPr>
        <w:tc>
          <w:tcPr>
            <w:tcW w:w="6895" w:type="dxa"/>
            <w:tcBorders>
              <w:top w:val="nil"/>
              <w:left w:val="single" w:sz="8" w:space="0" w:color="auto"/>
              <w:bottom w:val="single" w:sz="4" w:space="0" w:color="auto"/>
              <w:right w:val="nil"/>
            </w:tcBorders>
            <w:shd w:val="clear" w:color="auto" w:fill="auto"/>
            <w:noWrap/>
            <w:vAlign w:val="bottom"/>
            <w:hideMark/>
          </w:tcPr>
          <w:p w14:paraId="6BB770B6"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LEKI Trigger S </w:t>
            </w:r>
          </w:p>
        </w:tc>
        <w:tc>
          <w:tcPr>
            <w:tcW w:w="1031" w:type="dxa"/>
            <w:gridSpan w:val="2"/>
            <w:tcBorders>
              <w:top w:val="nil"/>
              <w:left w:val="nil"/>
              <w:bottom w:val="single" w:sz="4" w:space="0" w:color="auto"/>
              <w:right w:val="nil"/>
            </w:tcBorders>
            <w:shd w:val="clear" w:color="auto" w:fill="auto"/>
            <w:noWrap/>
            <w:vAlign w:val="bottom"/>
            <w:hideMark/>
          </w:tcPr>
          <w:p w14:paraId="776BD99E"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18</w:t>
            </w:r>
          </w:p>
        </w:tc>
        <w:tc>
          <w:tcPr>
            <w:tcW w:w="1632" w:type="dxa"/>
            <w:gridSpan w:val="2"/>
            <w:tcBorders>
              <w:top w:val="nil"/>
              <w:left w:val="single" w:sz="4" w:space="0" w:color="auto"/>
              <w:bottom w:val="single" w:sz="4" w:space="0" w:color="auto"/>
              <w:right w:val="single" w:sz="8" w:space="0" w:color="auto"/>
            </w:tcBorders>
            <w:shd w:val="clear" w:color="auto" w:fill="auto"/>
            <w:noWrap/>
            <w:vAlign w:val="bottom"/>
            <w:hideMark/>
          </w:tcPr>
          <w:p w14:paraId="7F888AFD"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27.69%</w:t>
            </w:r>
          </w:p>
        </w:tc>
      </w:tr>
      <w:tr w:rsidR="00777DE2" w:rsidRPr="00A332DA" w14:paraId="43FC62AB" w14:textId="77777777" w:rsidTr="00E56B41">
        <w:trPr>
          <w:trHeight w:val="316"/>
        </w:trPr>
        <w:tc>
          <w:tcPr>
            <w:tcW w:w="6895" w:type="dxa"/>
            <w:tcBorders>
              <w:top w:val="nil"/>
              <w:left w:val="single" w:sz="8" w:space="0" w:color="auto"/>
              <w:bottom w:val="single" w:sz="4" w:space="0" w:color="auto"/>
              <w:right w:val="nil"/>
            </w:tcBorders>
            <w:shd w:val="clear" w:color="auto" w:fill="auto"/>
            <w:noWrap/>
            <w:vAlign w:val="bottom"/>
            <w:hideMark/>
          </w:tcPr>
          <w:p w14:paraId="7225FD7C"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Poc Spine Ergo </w:t>
            </w:r>
          </w:p>
        </w:tc>
        <w:tc>
          <w:tcPr>
            <w:tcW w:w="1031" w:type="dxa"/>
            <w:gridSpan w:val="2"/>
            <w:tcBorders>
              <w:top w:val="nil"/>
              <w:left w:val="nil"/>
              <w:bottom w:val="single" w:sz="4" w:space="0" w:color="auto"/>
              <w:right w:val="single" w:sz="4" w:space="0" w:color="auto"/>
            </w:tcBorders>
            <w:shd w:val="clear" w:color="auto" w:fill="auto"/>
            <w:noWrap/>
            <w:vAlign w:val="bottom"/>
            <w:hideMark/>
          </w:tcPr>
          <w:p w14:paraId="367A7914"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9</w:t>
            </w:r>
          </w:p>
        </w:tc>
        <w:tc>
          <w:tcPr>
            <w:tcW w:w="1632" w:type="dxa"/>
            <w:gridSpan w:val="2"/>
            <w:tcBorders>
              <w:top w:val="nil"/>
              <w:left w:val="nil"/>
              <w:bottom w:val="single" w:sz="8" w:space="0" w:color="auto"/>
              <w:right w:val="single" w:sz="8" w:space="0" w:color="auto"/>
            </w:tcBorders>
            <w:shd w:val="clear" w:color="auto" w:fill="auto"/>
            <w:noWrap/>
            <w:vAlign w:val="bottom"/>
            <w:hideMark/>
          </w:tcPr>
          <w:p w14:paraId="1383D7D9"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13.85%</w:t>
            </w:r>
          </w:p>
        </w:tc>
      </w:tr>
    </w:tbl>
    <w:p w14:paraId="446214DC" w14:textId="77777777" w:rsidR="00777DE2" w:rsidRPr="0021671C" w:rsidRDefault="00777DE2" w:rsidP="00777DE2">
      <w:pPr>
        <w:contextualSpacing/>
        <w:rPr>
          <w:rFonts w:cstheme="minorHAnsi"/>
          <w:sz w:val="24"/>
          <w:szCs w:val="24"/>
        </w:rPr>
      </w:pPr>
    </w:p>
    <w:p w14:paraId="01C7147E" w14:textId="77777777" w:rsidR="00777DE2" w:rsidRPr="0021671C" w:rsidRDefault="00777DE2" w:rsidP="00777DE2">
      <w:pPr>
        <w:contextualSpacing/>
        <w:rPr>
          <w:rFonts w:cstheme="minorHAnsi"/>
          <w:sz w:val="24"/>
          <w:szCs w:val="24"/>
        </w:rPr>
      </w:pPr>
    </w:p>
    <w:tbl>
      <w:tblPr>
        <w:tblW w:w="9375" w:type="dxa"/>
        <w:tblInd w:w="18" w:type="dxa"/>
        <w:tblLook w:val="04A0" w:firstRow="1" w:lastRow="0" w:firstColumn="1" w:lastColumn="0" w:noHBand="0" w:noVBand="1"/>
      </w:tblPr>
      <w:tblGrid>
        <w:gridCol w:w="7158"/>
        <w:gridCol w:w="857"/>
        <w:gridCol w:w="1444"/>
      </w:tblGrid>
      <w:tr w:rsidR="00777DE2" w:rsidRPr="00A332DA" w14:paraId="6F0591D6" w14:textId="77777777" w:rsidTr="00777DE2">
        <w:trPr>
          <w:trHeight w:val="270"/>
        </w:trPr>
        <w:tc>
          <w:tcPr>
            <w:tcW w:w="937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D69CDB6"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Wrist Injury Survey</w:t>
            </w:r>
          </w:p>
        </w:tc>
      </w:tr>
      <w:tr w:rsidR="00777DE2" w:rsidRPr="00A332DA" w14:paraId="2242B2EC" w14:textId="77777777" w:rsidTr="00777DE2">
        <w:trPr>
          <w:trHeight w:val="255"/>
        </w:trPr>
        <w:tc>
          <w:tcPr>
            <w:tcW w:w="9375"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43B8C3F7" w14:textId="77777777" w:rsidR="00777DE2" w:rsidRPr="0021671C" w:rsidRDefault="00777DE2" w:rsidP="00777DE2">
            <w:pPr>
              <w:jc w:val="center"/>
              <w:rPr>
                <w:rFonts w:ascii="Arial" w:eastAsia="Times New Roman" w:hAnsi="Arial" w:cs="Arial"/>
                <w:sz w:val="24"/>
                <w:szCs w:val="24"/>
              </w:rPr>
            </w:pPr>
            <w:r w:rsidRPr="0021671C">
              <w:rPr>
                <w:rFonts w:ascii="Arial" w:eastAsia="Times New Roman" w:hAnsi="Arial" w:cs="Arial"/>
                <w:sz w:val="24"/>
                <w:szCs w:val="24"/>
              </w:rPr>
              <w:t>Number of records in this query: 46</w:t>
            </w:r>
          </w:p>
        </w:tc>
      </w:tr>
      <w:tr w:rsidR="00777DE2" w:rsidRPr="00A332DA" w14:paraId="146503EA" w14:textId="77777777" w:rsidTr="00777DE2">
        <w:trPr>
          <w:trHeight w:val="255"/>
        </w:trPr>
        <w:tc>
          <w:tcPr>
            <w:tcW w:w="9375" w:type="dxa"/>
            <w:gridSpan w:val="3"/>
            <w:tcBorders>
              <w:top w:val="nil"/>
              <w:left w:val="single" w:sz="8" w:space="0" w:color="auto"/>
              <w:bottom w:val="single" w:sz="4" w:space="0" w:color="auto"/>
              <w:right w:val="single" w:sz="8" w:space="0" w:color="000000"/>
            </w:tcBorders>
            <w:shd w:val="clear" w:color="auto" w:fill="auto"/>
            <w:noWrap/>
            <w:vAlign w:val="bottom"/>
            <w:hideMark/>
          </w:tcPr>
          <w:p w14:paraId="73D6D98E" w14:textId="77777777" w:rsidR="00777DE2" w:rsidRPr="0021671C" w:rsidRDefault="00777DE2" w:rsidP="00777DE2">
            <w:pPr>
              <w:jc w:val="center"/>
              <w:rPr>
                <w:rFonts w:ascii="Arial" w:eastAsia="Times New Roman" w:hAnsi="Arial" w:cs="Arial"/>
                <w:sz w:val="24"/>
                <w:szCs w:val="24"/>
              </w:rPr>
            </w:pPr>
            <w:r w:rsidRPr="0021671C">
              <w:rPr>
                <w:rFonts w:ascii="Arial" w:eastAsia="Times New Roman" w:hAnsi="Arial" w:cs="Arial"/>
                <w:sz w:val="24"/>
                <w:szCs w:val="24"/>
              </w:rPr>
              <w:t>Total records in survey: 46</w:t>
            </w:r>
          </w:p>
        </w:tc>
      </w:tr>
      <w:tr w:rsidR="00777DE2" w:rsidRPr="00A332DA" w14:paraId="68E0D5A5" w14:textId="77777777" w:rsidTr="00777DE2">
        <w:trPr>
          <w:trHeight w:val="255"/>
        </w:trPr>
        <w:tc>
          <w:tcPr>
            <w:tcW w:w="937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253EE12"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Q1. Which of the following is the proper way to fall in order to prevent wrist injuries?</w:t>
            </w:r>
          </w:p>
        </w:tc>
      </w:tr>
      <w:tr w:rsidR="00777DE2" w:rsidRPr="00A332DA" w14:paraId="25F70409"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1471021F"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773" w:type="dxa"/>
            <w:tcBorders>
              <w:top w:val="nil"/>
              <w:left w:val="nil"/>
              <w:bottom w:val="single" w:sz="4" w:space="0" w:color="auto"/>
              <w:right w:val="nil"/>
            </w:tcBorders>
            <w:shd w:val="clear" w:color="auto" w:fill="auto"/>
            <w:noWrap/>
            <w:vAlign w:val="bottom"/>
            <w:hideMark/>
          </w:tcPr>
          <w:p w14:paraId="4E6B2E4F"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444" w:type="dxa"/>
            <w:tcBorders>
              <w:top w:val="nil"/>
              <w:left w:val="nil"/>
              <w:bottom w:val="single" w:sz="4" w:space="0" w:color="auto"/>
              <w:right w:val="single" w:sz="8" w:space="0" w:color="auto"/>
            </w:tcBorders>
            <w:shd w:val="clear" w:color="auto" w:fill="auto"/>
            <w:noWrap/>
            <w:vAlign w:val="bottom"/>
            <w:hideMark/>
          </w:tcPr>
          <w:p w14:paraId="00DC7EBF"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38BF23C3"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10628BEA"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Keep hands in a fist </w:t>
            </w:r>
          </w:p>
        </w:tc>
        <w:tc>
          <w:tcPr>
            <w:tcW w:w="773" w:type="dxa"/>
            <w:tcBorders>
              <w:top w:val="nil"/>
              <w:left w:val="nil"/>
              <w:bottom w:val="single" w:sz="4" w:space="0" w:color="auto"/>
              <w:right w:val="nil"/>
            </w:tcBorders>
            <w:shd w:val="clear" w:color="auto" w:fill="auto"/>
            <w:noWrap/>
            <w:vAlign w:val="bottom"/>
            <w:hideMark/>
          </w:tcPr>
          <w:p w14:paraId="2F9E494B"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w:t>
            </w:r>
          </w:p>
        </w:tc>
        <w:tc>
          <w:tcPr>
            <w:tcW w:w="1444" w:type="dxa"/>
            <w:tcBorders>
              <w:top w:val="nil"/>
              <w:left w:val="single" w:sz="4" w:space="0" w:color="auto"/>
              <w:bottom w:val="single" w:sz="4" w:space="0" w:color="auto"/>
              <w:right w:val="single" w:sz="8" w:space="0" w:color="auto"/>
            </w:tcBorders>
            <w:shd w:val="clear" w:color="auto" w:fill="auto"/>
            <w:noWrap/>
            <w:vAlign w:val="bottom"/>
            <w:hideMark/>
          </w:tcPr>
          <w:p w14:paraId="666E83B2"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2.17%</w:t>
            </w:r>
          </w:p>
        </w:tc>
      </w:tr>
      <w:tr w:rsidR="00777DE2" w:rsidRPr="00A332DA" w14:paraId="4CF6B36D"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17CBB4C7"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lastRenderedPageBreak/>
              <w:t xml:space="preserve">In a forward fall; land on forearms, not hands </w:t>
            </w:r>
          </w:p>
        </w:tc>
        <w:tc>
          <w:tcPr>
            <w:tcW w:w="773" w:type="dxa"/>
            <w:tcBorders>
              <w:top w:val="nil"/>
              <w:left w:val="nil"/>
              <w:bottom w:val="single" w:sz="4" w:space="0" w:color="auto"/>
              <w:right w:val="nil"/>
            </w:tcBorders>
            <w:shd w:val="clear" w:color="auto" w:fill="auto"/>
            <w:noWrap/>
            <w:vAlign w:val="bottom"/>
            <w:hideMark/>
          </w:tcPr>
          <w:p w14:paraId="7CE2EDF6"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6</w:t>
            </w:r>
          </w:p>
        </w:tc>
        <w:tc>
          <w:tcPr>
            <w:tcW w:w="1444" w:type="dxa"/>
            <w:tcBorders>
              <w:top w:val="nil"/>
              <w:left w:val="single" w:sz="4" w:space="0" w:color="auto"/>
              <w:bottom w:val="single" w:sz="4" w:space="0" w:color="auto"/>
              <w:right w:val="single" w:sz="8" w:space="0" w:color="auto"/>
            </w:tcBorders>
            <w:shd w:val="clear" w:color="auto" w:fill="auto"/>
            <w:noWrap/>
            <w:vAlign w:val="bottom"/>
            <w:hideMark/>
          </w:tcPr>
          <w:p w14:paraId="28CFF4FF"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13.04%</w:t>
            </w:r>
          </w:p>
        </w:tc>
      </w:tr>
      <w:tr w:rsidR="00777DE2" w:rsidRPr="00A332DA" w14:paraId="17CEF523"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2F4E3FCE"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In a forward fall; land on knees </w:t>
            </w:r>
          </w:p>
        </w:tc>
        <w:tc>
          <w:tcPr>
            <w:tcW w:w="773" w:type="dxa"/>
            <w:tcBorders>
              <w:top w:val="nil"/>
              <w:left w:val="nil"/>
              <w:bottom w:val="single" w:sz="4" w:space="0" w:color="auto"/>
              <w:right w:val="nil"/>
            </w:tcBorders>
            <w:shd w:val="clear" w:color="auto" w:fill="auto"/>
            <w:noWrap/>
            <w:vAlign w:val="bottom"/>
            <w:hideMark/>
          </w:tcPr>
          <w:p w14:paraId="67F28831"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w:t>
            </w:r>
          </w:p>
        </w:tc>
        <w:tc>
          <w:tcPr>
            <w:tcW w:w="1444" w:type="dxa"/>
            <w:tcBorders>
              <w:top w:val="nil"/>
              <w:left w:val="single" w:sz="4" w:space="0" w:color="auto"/>
              <w:bottom w:val="single" w:sz="4" w:space="0" w:color="auto"/>
              <w:right w:val="single" w:sz="8" w:space="0" w:color="auto"/>
            </w:tcBorders>
            <w:shd w:val="clear" w:color="auto" w:fill="auto"/>
            <w:noWrap/>
            <w:vAlign w:val="bottom"/>
            <w:hideMark/>
          </w:tcPr>
          <w:p w14:paraId="5E5FAF25"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4.35%</w:t>
            </w:r>
          </w:p>
        </w:tc>
      </w:tr>
      <w:tr w:rsidR="00777DE2" w:rsidRPr="00A332DA" w14:paraId="2CD183DA"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799EF942"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In a backwards fall; fall on bottom, not hands </w:t>
            </w:r>
          </w:p>
        </w:tc>
        <w:tc>
          <w:tcPr>
            <w:tcW w:w="773" w:type="dxa"/>
            <w:tcBorders>
              <w:top w:val="nil"/>
              <w:left w:val="nil"/>
              <w:bottom w:val="single" w:sz="4" w:space="0" w:color="auto"/>
              <w:right w:val="nil"/>
            </w:tcBorders>
            <w:shd w:val="clear" w:color="auto" w:fill="auto"/>
            <w:noWrap/>
            <w:vAlign w:val="bottom"/>
            <w:hideMark/>
          </w:tcPr>
          <w:p w14:paraId="62CD45FF"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7</w:t>
            </w:r>
          </w:p>
        </w:tc>
        <w:tc>
          <w:tcPr>
            <w:tcW w:w="1444" w:type="dxa"/>
            <w:tcBorders>
              <w:top w:val="nil"/>
              <w:left w:val="single" w:sz="4" w:space="0" w:color="auto"/>
              <w:bottom w:val="single" w:sz="4" w:space="0" w:color="auto"/>
              <w:right w:val="single" w:sz="8" w:space="0" w:color="auto"/>
            </w:tcBorders>
            <w:shd w:val="clear" w:color="auto" w:fill="auto"/>
            <w:noWrap/>
            <w:vAlign w:val="bottom"/>
            <w:hideMark/>
          </w:tcPr>
          <w:p w14:paraId="78032C90"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15.22%</w:t>
            </w:r>
          </w:p>
        </w:tc>
      </w:tr>
      <w:tr w:rsidR="00777DE2" w:rsidRPr="00A332DA" w14:paraId="5AE2391A"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7CBC1F7A"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Tuck arms into chest </w:t>
            </w:r>
          </w:p>
        </w:tc>
        <w:tc>
          <w:tcPr>
            <w:tcW w:w="773" w:type="dxa"/>
            <w:tcBorders>
              <w:top w:val="nil"/>
              <w:left w:val="nil"/>
              <w:bottom w:val="single" w:sz="4" w:space="0" w:color="auto"/>
              <w:right w:val="nil"/>
            </w:tcBorders>
            <w:shd w:val="clear" w:color="auto" w:fill="auto"/>
            <w:noWrap/>
            <w:vAlign w:val="bottom"/>
            <w:hideMark/>
          </w:tcPr>
          <w:p w14:paraId="581090FE"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4</w:t>
            </w:r>
          </w:p>
        </w:tc>
        <w:tc>
          <w:tcPr>
            <w:tcW w:w="1444" w:type="dxa"/>
            <w:tcBorders>
              <w:top w:val="nil"/>
              <w:left w:val="single" w:sz="4" w:space="0" w:color="auto"/>
              <w:bottom w:val="single" w:sz="4" w:space="0" w:color="auto"/>
              <w:right w:val="single" w:sz="8" w:space="0" w:color="auto"/>
            </w:tcBorders>
            <w:shd w:val="clear" w:color="auto" w:fill="auto"/>
            <w:noWrap/>
            <w:vAlign w:val="bottom"/>
            <w:hideMark/>
          </w:tcPr>
          <w:p w14:paraId="0E973BEA"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8.70%</w:t>
            </w:r>
          </w:p>
        </w:tc>
      </w:tr>
      <w:tr w:rsidR="00777DE2" w:rsidRPr="00A332DA" w14:paraId="1456539C" w14:textId="77777777" w:rsidTr="00777DE2">
        <w:trPr>
          <w:trHeight w:val="255"/>
        </w:trPr>
        <w:tc>
          <w:tcPr>
            <w:tcW w:w="7158" w:type="dxa"/>
            <w:tcBorders>
              <w:top w:val="nil"/>
              <w:left w:val="single" w:sz="8" w:space="0" w:color="auto"/>
              <w:bottom w:val="single" w:sz="4" w:space="0" w:color="auto"/>
              <w:right w:val="nil"/>
            </w:tcBorders>
            <w:shd w:val="clear" w:color="000000" w:fill="FFFF00"/>
            <w:noWrap/>
            <w:vAlign w:val="bottom"/>
            <w:hideMark/>
          </w:tcPr>
          <w:p w14:paraId="33B58405"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All of the above </w:t>
            </w:r>
          </w:p>
        </w:tc>
        <w:tc>
          <w:tcPr>
            <w:tcW w:w="773" w:type="dxa"/>
            <w:tcBorders>
              <w:top w:val="nil"/>
              <w:left w:val="nil"/>
              <w:bottom w:val="single" w:sz="4" w:space="0" w:color="auto"/>
              <w:right w:val="nil"/>
            </w:tcBorders>
            <w:shd w:val="clear" w:color="000000" w:fill="FFFF00"/>
            <w:noWrap/>
            <w:vAlign w:val="bottom"/>
            <w:hideMark/>
          </w:tcPr>
          <w:p w14:paraId="55968B08"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26</w:t>
            </w:r>
          </w:p>
        </w:tc>
        <w:tc>
          <w:tcPr>
            <w:tcW w:w="1444" w:type="dxa"/>
            <w:tcBorders>
              <w:top w:val="nil"/>
              <w:left w:val="single" w:sz="4" w:space="0" w:color="auto"/>
              <w:bottom w:val="single" w:sz="4" w:space="0" w:color="auto"/>
              <w:right w:val="single" w:sz="8" w:space="0" w:color="auto"/>
            </w:tcBorders>
            <w:shd w:val="clear" w:color="000000" w:fill="FFFF00"/>
            <w:noWrap/>
            <w:vAlign w:val="bottom"/>
            <w:hideMark/>
          </w:tcPr>
          <w:p w14:paraId="0B609C3C"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56.52%</w:t>
            </w:r>
          </w:p>
        </w:tc>
      </w:tr>
      <w:tr w:rsidR="00777DE2" w:rsidRPr="00A332DA" w14:paraId="7F111851" w14:textId="77777777" w:rsidTr="00777DE2">
        <w:trPr>
          <w:trHeight w:val="255"/>
        </w:trPr>
        <w:tc>
          <w:tcPr>
            <w:tcW w:w="7158" w:type="dxa"/>
            <w:tcBorders>
              <w:top w:val="nil"/>
              <w:left w:val="single" w:sz="8" w:space="0" w:color="auto"/>
              <w:bottom w:val="nil"/>
              <w:right w:val="nil"/>
            </w:tcBorders>
            <w:shd w:val="clear" w:color="auto" w:fill="auto"/>
            <w:noWrap/>
            <w:vAlign w:val="bottom"/>
            <w:hideMark/>
          </w:tcPr>
          <w:p w14:paraId="4ED248C9"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773" w:type="dxa"/>
            <w:tcBorders>
              <w:top w:val="nil"/>
              <w:left w:val="nil"/>
              <w:bottom w:val="nil"/>
              <w:right w:val="nil"/>
            </w:tcBorders>
            <w:shd w:val="clear" w:color="auto" w:fill="auto"/>
            <w:noWrap/>
            <w:vAlign w:val="bottom"/>
            <w:hideMark/>
          </w:tcPr>
          <w:p w14:paraId="743F1AF0" w14:textId="77777777" w:rsidR="00777DE2" w:rsidRPr="0021671C" w:rsidRDefault="00777DE2" w:rsidP="00777DE2">
            <w:pPr>
              <w:rPr>
                <w:rFonts w:ascii="Arial" w:eastAsia="Times New Roman" w:hAnsi="Arial" w:cs="Arial"/>
                <w:sz w:val="24"/>
                <w:szCs w:val="24"/>
              </w:rPr>
            </w:pPr>
          </w:p>
        </w:tc>
        <w:tc>
          <w:tcPr>
            <w:tcW w:w="1444" w:type="dxa"/>
            <w:tcBorders>
              <w:top w:val="nil"/>
              <w:left w:val="nil"/>
              <w:bottom w:val="nil"/>
              <w:right w:val="single" w:sz="8" w:space="0" w:color="auto"/>
            </w:tcBorders>
            <w:shd w:val="clear" w:color="auto" w:fill="auto"/>
            <w:noWrap/>
            <w:vAlign w:val="bottom"/>
            <w:hideMark/>
          </w:tcPr>
          <w:p w14:paraId="33F953D0"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r>
      <w:tr w:rsidR="00777DE2" w:rsidRPr="00A332DA" w14:paraId="7A3A9A0B" w14:textId="77777777" w:rsidTr="00777DE2">
        <w:trPr>
          <w:trHeight w:val="255"/>
        </w:trPr>
        <w:tc>
          <w:tcPr>
            <w:tcW w:w="937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DDEDFC0"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Q2. What are the positives of wearing wrist guards?</w:t>
            </w:r>
          </w:p>
        </w:tc>
      </w:tr>
      <w:tr w:rsidR="00777DE2" w:rsidRPr="00A332DA" w14:paraId="545DE4E9"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35349B45"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773" w:type="dxa"/>
            <w:tcBorders>
              <w:top w:val="nil"/>
              <w:left w:val="nil"/>
              <w:bottom w:val="single" w:sz="4" w:space="0" w:color="auto"/>
              <w:right w:val="nil"/>
            </w:tcBorders>
            <w:shd w:val="clear" w:color="auto" w:fill="auto"/>
            <w:noWrap/>
            <w:vAlign w:val="bottom"/>
            <w:hideMark/>
          </w:tcPr>
          <w:p w14:paraId="3E3588E6"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444" w:type="dxa"/>
            <w:tcBorders>
              <w:top w:val="nil"/>
              <w:left w:val="nil"/>
              <w:bottom w:val="single" w:sz="4" w:space="0" w:color="auto"/>
              <w:right w:val="single" w:sz="8" w:space="0" w:color="auto"/>
            </w:tcBorders>
            <w:shd w:val="clear" w:color="auto" w:fill="auto"/>
            <w:noWrap/>
            <w:vAlign w:val="bottom"/>
            <w:hideMark/>
          </w:tcPr>
          <w:p w14:paraId="26D1A970"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3C3B1870"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31239377"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Reduce the risk of hand injuries </w:t>
            </w:r>
          </w:p>
        </w:tc>
        <w:tc>
          <w:tcPr>
            <w:tcW w:w="773" w:type="dxa"/>
            <w:tcBorders>
              <w:top w:val="nil"/>
              <w:left w:val="nil"/>
              <w:bottom w:val="single" w:sz="4" w:space="0" w:color="auto"/>
              <w:right w:val="nil"/>
            </w:tcBorders>
            <w:shd w:val="clear" w:color="auto" w:fill="auto"/>
            <w:noWrap/>
            <w:vAlign w:val="bottom"/>
            <w:hideMark/>
          </w:tcPr>
          <w:p w14:paraId="3CDD0762"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w:t>
            </w:r>
          </w:p>
        </w:tc>
        <w:tc>
          <w:tcPr>
            <w:tcW w:w="1444" w:type="dxa"/>
            <w:tcBorders>
              <w:top w:val="nil"/>
              <w:left w:val="single" w:sz="4" w:space="0" w:color="auto"/>
              <w:bottom w:val="single" w:sz="4" w:space="0" w:color="auto"/>
              <w:right w:val="single" w:sz="8" w:space="0" w:color="auto"/>
            </w:tcBorders>
            <w:shd w:val="clear" w:color="auto" w:fill="auto"/>
            <w:noWrap/>
            <w:vAlign w:val="bottom"/>
            <w:hideMark/>
          </w:tcPr>
          <w:p w14:paraId="06711B90"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0.00%</w:t>
            </w:r>
          </w:p>
        </w:tc>
      </w:tr>
      <w:tr w:rsidR="00777DE2" w:rsidRPr="00A332DA" w14:paraId="52CFB1BB"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42255236"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Reduce the risk of forearm injuries </w:t>
            </w:r>
          </w:p>
        </w:tc>
        <w:tc>
          <w:tcPr>
            <w:tcW w:w="773" w:type="dxa"/>
            <w:tcBorders>
              <w:top w:val="nil"/>
              <w:left w:val="nil"/>
              <w:bottom w:val="single" w:sz="4" w:space="0" w:color="auto"/>
              <w:right w:val="nil"/>
            </w:tcBorders>
            <w:shd w:val="clear" w:color="auto" w:fill="auto"/>
            <w:noWrap/>
            <w:vAlign w:val="bottom"/>
            <w:hideMark/>
          </w:tcPr>
          <w:p w14:paraId="2CCFAD12"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w:t>
            </w:r>
          </w:p>
        </w:tc>
        <w:tc>
          <w:tcPr>
            <w:tcW w:w="1444" w:type="dxa"/>
            <w:tcBorders>
              <w:top w:val="nil"/>
              <w:left w:val="single" w:sz="4" w:space="0" w:color="auto"/>
              <w:bottom w:val="single" w:sz="4" w:space="0" w:color="auto"/>
              <w:right w:val="single" w:sz="8" w:space="0" w:color="auto"/>
            </w:tcBorders>
            <w:shd w:val="clear" w:color="auto" w:fill="auto"/>
            <w:noWrap/>
            <w:vAlign w:val="bottom"/>
            <w:hideMark/>
          </w:tcPr>
          <w:p w14:paraId="362F6202"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0.00%</w:t>
            </w:r>
          </w:p>
        </w:tc>
      </w:tr>
      <w:tr w:rsidR="00777DE2" w:rsidRPr="00A332DA" w14:paraId="24A44904"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04E225F5"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Reduce the risk of wrist injuries </w:t>
            </w:r>
          </w:p>
        </w:tc>
        <w:tc>
          <w:tcPr>
            <w:tcW w:w="773" w:type="dxa"/>
            <w:tcBorders>
              <w:top w:val="nil"/>
              <w:left w:val="nil"/>
              <w:bottom w:val="single" w:sz="4" w:space="0" w:color="auto"/>
              <w:right w:val="nil"/>
            </w:tcBorders>
            <w:shd w:val="clear" w:color="auto" w:fill="auto"/>
            <w:noWrap/>
            <w:vAlign w:val="bottom"/>
            <w:hideMark/>
          </w:tcPr>
          <w:p w14:paraId="72D6E55E"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20</w:t>
            </w:r>
          </w:p>
        </w:tc>
        <w:tc>
          <w:tcPr>
            <w:tcW w:w="1444" w:type="dxa"/>
            <w:tcBorders>
              <w:top w:val="nil"/>
              <w:left w:val="single" w:sz="4" w:space="0" w:color="auto"/>
              <w:bottom w:val="single" w:sz="4" w:space="0" w:color="auto"/>
              <w:right w:val="single" w:sz="8" w:space="0" w:color="auto"/>
            </w:tcBorders>
            <w:shd w:val="clear" w:color="auto" w:fill="auto"/>
            <w:noWrap/>
            <w:vAlign w:val="bottom"/>
            <w:hideMark/>
          </w:tcPr>
          <w:p w14:paraId="392A3E49"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43.48%</w:t>
            </w:r>
          </w:p>
        </w:tc>
      </w:tr>
      <w:tr w:rsidR="00777DE2" w:rsidRPr="00A332DA" w14:paraId="76BC7BA5" w14:textId="77777777" w:rsidTr="00777DE2">
        <w:trPr>
          <w:trHeight w:val="255"/>
        </w:trPr>
        <w:tc>
          <w:tcPr>
            <w:tcW w:w="7158" w:type="dxa"/>
            <w:tcBorders>
              <w:top w:val="nil"/>
              <w:left w:val="single" w:sz="8" w:space="0" w:color="auto"/>
              <w:bottom w:val="single" w:sz="4" w:space="0" w:color="auto"/>
              <w:right w:val="nil"/>
            </w:tcBorders>
            <w:shd w:val="clear" w:color="000000" w:fill="FFFF00"/>
            <w:noWrap/>
            <w:vAlign w:val="bottom"/>
            <w:hideMark/>
          </w:tcPr>
          <w:p w14:paraId="4D91F7C4"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All of the above </w:t>
            </w:r>
          </w:p>
        </w:tc>
        <w:tc>
          <w:tcPr>
            <w:tcW w:w="773" w:type="dxa"/>
            <w:tcBorders>
              <w:top w:val="nil"/>
              <w:left w:val="nil"/>
              <w:bottom w:val="nil"/>
              <w:right w:val="nil"/>
            </w:tcBorders>
            <w:shd w:val="clear" w:color="000000" w:fill="FFFF00"/>
            <w:noWrap/>
            <w:vAlign w:val="bottom"/>
            <w:hideMark/>
          </w:tcPr>
          <w:p w14:paraId="73DB07D2"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26</w:t>
            </w:r>
          </w:p>
        </w:tc>
        <w:tc>
          <w:tcPr>
            <w:tcW w:w="1444" w:type="dxa"/>
            <w:tcBorders>
              <w:top w:val="nil"/>
              <w:left w:val="single" w:sz="4" w:space="0" w:color="auto"/>
              <w:bottom w:val="single" w:sz="4" w:space="0" w:color="auto"/>
              <w:right w:val="single" w:sz="8" w:space="0" w:color="auto"/>
            </w:tcBorders>
            <w:shd w:val="clear" w:color="000000" w:fill="FFFF00"/>
            <w:noWrap/>
            <w:vAlign w:val="bottom"/>
            <w:hideMark/>
          </w:tcPr>
          <w:p w14:paraId="34C7F987"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56.52%</w:t>
            </w:r>
          </w:p>
        </w:tc>
      </w:tr>
      <w:tr w:rsidR="00777DE2" w:rsidRPr="00A332DA" w14:paraId="5D9AF618" w14:textId="77777777" w:rsidTr="00777DE2">
        <w:trPr>
          <w:trHeight w:val="255"/>
        </w:trPr>
        <w:tc>
          <w:tcPr>
            <w:tcW w:w="7158" w:type="dxa"/>
            <w:tcBorders>
              <w:top w:val="nil"/>
              <w:left w:val="single" w:sz="8" w:space="0" w:color="auto"/>
              <w:bottom w:val="nil"/>
              <w:right w:val="nil"/>
            </w:tcBorders>
            <w:shd w:val="clear" w:color="auto" w:fill="auto"/>
            <w:noWrap/>
            <w:vAlign w:val="bottom"/>
            <w:hideMark/>
          </w:tcPr>
          <w:p w14:paraId="37E04D59"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773" w:type="dxa"/>
            <w:tcBorders>
              <w:top w:val="single" w:sz="4" w:space="0" w:color="auto"/>
              <w:left w:val="nil"/>
              <w:bottom w:val="single" w:sz="4" w:space="0" w:color="auto"/>
              <w:right w:val="nil"/>
            </w:tcBorders>
            <w:shd w:val="clear" w:color="auto" w:fill="auto"/>
            <w:noWrap/>
            <w:vAlign w:val="bottom"/>
            <w:hideMark/>
          </w:tcPr>
          <w:p w14:paraId="33041218"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1444" w:type="dxa"/>
            <w:tcBorders>
              <w:top w:val="nil"/>
              <w:left w:val="nil"/>
              <w:bottom w:val="single" w:sz="4" w:space="0" w:color="auto"/>
              <w:right w:val="single" w:sz="8" w:space="0" w:color="auto"/>
            </w:tcBorders>
            <w:shd w:val="clear" w:color="auto" w:fill="auto"/>
            <w:noWrap/>
            <w:vAlign w:val="bottom"/>
            <w:hideMark/>
          </w:tcPr>
          <w:p w14:paraId="3E36F67D"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r>
      <w:tr w:rsidR="00777DE2" w:rsidRPr="00A332DA" w14:paraId="554781F8" w14:textId="77777777" w:rsidTr="00777DE2">
        <w:trPr>
          <w:trHeight w:val="255"/>
        </w:trPr>
        <w:tc>
          <w:tcPr>
            <w:tcW w:w="937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CDFEB03"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Q3. What properties provide maximum protection in a wrist guard?</w:t>
            </w:r>
          </w:p>
        </w:tc>
      </w:tr>
      <w:tr w:rsidR="00777DE2" w:rsidRPr="00A332DA" w14:paraId="5AED4F5D"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3351E38E"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773" w:type="dxa"/>
            <w:tcBorders>
              <w:top w:val="nil"/>
              <w:left w:val="nil"/>
              <w:bottom w:val="single" w:sz="4" w:space="0" w:color="auto"/>
              <w:right w:val="nil"/>
            </w:tcBorders>
            <w:shd w:val="clear" w:color="auto" w:fill="auto"/>
            <w:noWrap/>
            <w:vAlign w:val="bottom"/>
            <w:hideMark/>
          </w:tcPr>
          <w:p w14:paraId="67939DF8"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444" w:type="dxa"/>
            <w:tcBorders>
              <w:top w:val="nil"/>
              <w:left w:val="nil"/>
              <w:bottom w:val="single" w:sz="4" w:space="0" w:color="auto"/>
              <w:right w:val="single" w:sz="8" w:space="0" w:color="auto"/>
            </w:tcBorders>
            <w:shd w:val="clear" w:color="auto" w:fill="auto"/>
            <w:noWrap/>
            <w:vAlign w:val="bottom"/>
            <w:hideMark/>
          </w:tcPr>
          <w:p w14:paraId="252015B4"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55B60652" w14:textId="77777777" w:rsidTr="00777DE2">
        <w:trPr>
          <w:trHeight w:val="255"/>
        </w:trPr>
        <w:tc>
          <w:tcPr>
            <w:tcW w:w="7158" w:type="dxa"/>
            <w:tcBorders>
              <w:top w:val="nil"/>
              <w:left w:val="single" w:sz="8" w:space="0" w:color="auto"/>
              <w:bottom w:val="single" w:sz="4" w:space="0" w:color="auto"/>
              <w:right w:val="nil"/>
            </w:tcBorders>
            <w:shd w:val="clear" w:color="000000" w:fill="FFFF00"/>
            <w:noWrap/>
            <w:vAlign w:val="bottom"/>
            <w:hideMark/>
          </w:tcPr>
          <w:p w14:paraId="5D0A8CBB"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Have rigid inserts </w:t>
            </w:r>
          </w:p>
        </w:tc>
        <w:tc>
          <w:tcPr>
            <w:tcW w:w="773" w:type="dxa"/>
            <w:tcBorders>
              <w:top w:val="nil"/>
              <w:left w:val="nil"/>
              <w:bottom w:val="single" w:sz="4" w:space="0" w:color="auto"/>
              <w:right w:val="nil"/>
            </w:tcBorders>
            <w:shd w:val="clear" w:color="000000" w:fill="FFFF00"/>
            <w:noWrap/>
            <w:vAlign w:val="bottom"/>
            <w:hideMark/>
          </w:tcPr>
          <w:p w14:paraId="78C5DBFD"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25</w:t>
            </w:r>
          </w:p>
        </w:tc>
        <w:tc>
          <w:tcPr>
            <w:tcW w:w="1444" w:type="dxa"/>
            <w:tcBorders>
              <w:top w:val="nil"/>
              <w:left w:val="single" w:sz="4" w:space="0" w:color="auto"/>
              <w:bottom w:val="single" w:sz="4" w:space="0" w:color="auto"/>
              <w:right w:val="single" w:sz="8" w:space="0" w:color="auto"/>
            </w:tcBorders>
            <w:shd w:val="clear" w:color="000000" w:fill="FFFF00"/>
            <w:noWrap/>
            <w:vAlign w:val="bottom"/>
            <w:hideMark/>
          </w:tcPr>
          <w:p w14:paraId="599574FD"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54.35%</w:t>
            </w:r>
          </w:p>
        </w:tc>
      </w:tr>
      <w:tr w:rsidR="00777DE2" w:rsidRPr="00A332DA" w14:paraId="326C0100" w14:textId="77777777" w:rsidTr="00777DE2">
        <w:trPr>
          <w:trHeight w:val="255"/>
        </w:trPr>
        <w:tc>
          <w:tcPr>
            <w:tcW w:w="7158" w:type="dxa"/>
            <w:tcBorders>
              <w:top w:val="nil"/>
              <w:left w:val="single" w:sz="8" w:space="0" w:color="auto"/>
              <w:bottom w:val="single" w:sz="4" w:space="0" w:color="auto"/>
              <w:right w:val="nil"/>
            </w:tcBorders>
            <w:shd w:val="clear" w:color="000000" w:fill="FFFF00"/>
            <w:noWrap/>
            <w:vAlign w:val="bottom"/>
            <w:hideMark/>
          </w:tcPr>
          <w:p w14:paraId="431D4DA8"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Have protection along the back of the wrist </w:t>
            </w:r>
          </w:p>
        </w:tc>
        <w:tc>
          <w:tcPr>
            <w:tcW w:w="773" w:type="dxa"/>
            <w:tcBorders>
              <w:top w:val="nil"/>
              <w:left w:val="nil"/>
              <w:bottom w:val="single" w:sz="4" w:space="0" w:color="auto"/>
              <w:right w:val="nil"/>
            </w:tcBorders>
            <w:shd w:val="clear" w:color="000000" w:fill="FFFF00"/>
            <w:noWrap/>
            <w:vAlign w:val="bottom"/>
            <w:hideMark/>
          </w:tcPr>
          <w:p w14:paraId="56390603"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32</w:t>
            </w:r>
          </w:p>
        </w:tc>
        <w:tc>
          <w:tcPr>
            <w:tcW w:w="1444" w:type="dxa"/>
            <w:tcBorders>
              <w:top w:val="nil"/>
              <w:left w:val="single" w:sz="4" w:space="0" w:color="auto"/>
              <w:bottom w:val="single" w:sz="4" w:space="0" w:color="auto"/>
              <w:right w:val="single" w:sz="8" w:space="0" w:color="auto"/>
            </w:tcBorders>
            <w:shd w:val="clear" w:color="000000" w:fill="FFFF00"/>
            <w:noWrap/>
            <w:vAlign w:val="bottom"/>
            <w:hideMark/>
          </w:tcPr>
          <w:p w14:paraId="64A89514"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69.57%</w:t>
            </w:r>
          </w:p>
        </w:tc>
      </w:tr>
      <w:tr w:rsidR="00777DE2" w:rsidRPr="00A332DA" w14:paraId="76CCA18E" w14:textId="77777777" w:rsidTr="00777DE2">
        <w:trPr>
          <w:trHeight w:val="255"/>
        </w:trPr>
        <w:tc>
          <w:tcPr>
            <w:tcW w:w="7158" w:type="dxa"/>
            <w:tcBorders>
              <w:top w:val="nil"/>
              <w:left w:val="single" w:sz="8" w:space="0" w:color="auto"/>
              <w:bottom w:val="single" w:sz="4" w:space="0" w:color="auto"/>
              <w:right w:val="nil"/>
            </w:tcBorders>
            <w:shd w:val="clear" w:color="000000" w:fill="FFFF00"/>
            <w:noWrap/>
            <w:vAlign w:val="bottom"/>
            <w:hideMark/>
          </w:tcPr>
          <w:p w14:paraId="746F2394"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Extend up the length of the forearm </w:t>
            </w:r>
          </w:p>
        </w:tc>
        <w:tc>
          <w:tcPr>
            <w:tcW w:w="773" w:type="dxa"/>
            <w:tcBorders>
              <w:top w:val="nil"/>
              <w:left w:val="nil"/>
              <w:bottom w:val="single" w:sz="4" w:space="0" w:color="auto"/>
              <w:right w:val="nil"/>
            </w:tcBorders>
            <w:shd w:val="clear" w:color="000000" w:fill="FFFF00"/>
            <w:noWrap/>
            <w:vAlign w:val="bottom"/>
            <w:hideMark/>
          </w:tcPr>
          <w:p w14:paraId="66B4E903"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13</w:t>
            </w:r>
          </w:p>
        </w:tc>
        <w:tc>
          <w:tcPr>
            <w:tcW w:w="1444" w:type="dxa"/>
            <w:tcBorders>
              <w:top w:val="nil"/>
              <w:left w:val="single" w:sz="4" w:space="0" w:color="auto"/>
              <w:bottom w:val="single" w:sz="4" w:space="0" w:color="auto"/>
              <w:right w:val="single" w:sz="8" w:space="0" w:color="auto"/>
            </w:tcBorders>
            <w:shd w:val="clear" w:color="000000" w:fill="FFFF00"/>
            <w:noWrap/>
            <w:vAlign w:val="bottom"/>
            <w:hideMark/>
          </w:tcPr>
          <w:p w14:paraId="455C08DB"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28.26%</w:t>
            </w:r>
          </w:p>
        </w:tc>
      </w:tr>
      <w:tr w:rsidR="00777DE2" w:rsidRPr="00A332DA" w14:paraId="6F6C1999"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235EC949"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Extend only a few inches up the forearm </w:t>
            </w:r>
          </w:p>
        </w:tc>
        <w:tc>
          <w:tcPr>
            <w:tcW w:w="773" w:type="dxa"/>
            <w:tcBorders>
              <w:top w:val="nil"/>
              <w:left w:val="nil"/>
              <w:bottom w:val="single" w:sz="4" w:space="0" w:color="auto"/>
              <w:right w:val="nil"/>
            </w:tcBorders>
            <w:shd w:val="clear" w:color="auto" w:fill="auto"/>
            <w:noWrap/>
            <w:vAlign w:val="bottom"/>
            <w:hideMark/>
          </w:tcPr>
          <w:p w14:paraId="065CC360"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25</w:t>
            </w:r>
          </w:p>
        </w:tc>
        <w:tc>
          <w:tcPr>
            <w:tcW w:w="1444" w:type="dxa"/>
            <w:tcBorders>
              <w:top w:val="nil"/>
              <w:left w:val="single" w:sz="4" w:space="0" w:color="auto"/>
              <w:bottom w:val="single" w:sz="4" w:space="0" w:color="auto"/>
              <w:right w:val="single" w:sz="8" w:space="0" w:color="auto"/>
            </w:tcBorders>
            <w:shd w:val="clear" w:color="auto" w:fill="auto"/>
            <w:noWrap/>
            <w:vAlign w:val="bottom"/>
            <w:hideMark/>
          </w:tcPr>
          <w:p w14:paraId="2FBFE2CA"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54.35%</w:t>
            </w:r>
          </w:p>
        </w:tc>
      </w:tr>
      <w:tr w:rsidR="00777DE2" w:rsidRPr="00A332DA" w14:paraId="5131EF84"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211F07F5"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Have some degree of flexibility </w:t>
            </w:r>
          </w:p>
        </w:tc>
        <w:tc>
          <w:tcPr>
            <w:tcW w:w="773" w:type="dxa"/>
            <w:tcBorders>
              <w:top w:val="nil"/>
              <w:left w:val="nil"/>
              <w:bottom w:val="single" w:sz="4" w:space="0" w:color="auto"/>
              <w:right w:val="nil"/>
            </w:tcBorders>
            <w:shd w:val="clear" w:color="auto" w:fill="auto"/>
            <w:noWrap/>
            <w:vAlign w:val="bottom"/>
            <w:hideMark/>
          </w:tcPr>
          <w:p w14:paraId="3E8101C5"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35</w:t>
            </w:r>
          </w:p>
        </w:tc>
        <w:tc>
          <w:tcPr>
            <w:tcW w:w="1444" w:type="dxa"/>
            <w:tcBorders>
              <w:top w:val="nil"/>
              <w:left w:val="single" w:sz="4" w:space="0" w:color="auto"/>
              <w:bottom w:val="single" w:sz="4" w:space="0" w:color="auto"/>
              <w:right w:val="single" w:sz="8" w:space="0" w:color="auto"/>
            </w:tcBorders>
            <w:shd w:val="clear" w:color="auto" w:fill="auto"/>
            <w:noWrap/>
            <w:vAlign w:val="bottom"/>
            <w:hideMark/>
          </w:tcPr>
          <w:p w14:paraId="762DAC25"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76.09%</w:t>
            </w:r>
          </w:p>
        </w:tc>
      </w:tr>
      <w:tr w:rsidR="00777DE2" w:rsidRPr="00A332DA" w14:paraId="775D5ACA" w14:textId="77777777" w:rsidTr="00777DE2">
        <w:trPr>
          <w:trHeight w:val="255"/>
        </w:trPr>
        <w:tc>
          <w:tcPr>
            <w:tcW w:w="7158" w:type="dxa"/>
            <w:tcBorders>
              <w:top w:val="nil"/>
              <w:left w:val="single" w:sz="8" w:space="0" w:color="auto"/>
              <w:bottom w:val="nil"/>
              <w:right w:val="nil"/>
            </w:tcBorders>
            <w:shd w:val="clear" w:color="auto" w:fill="auto"/>
            <w:noWrap/>
            <w:vAlign w:val="bottom"/>
            <w:hideMark/>
          </w:tcPr>
          <w:p w14:paraId="03BE8056"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773" w:type="dxa"/>
            <w:tcBorders>
              <w:top w:val="nil"/>
              <w:left w:val="nil"/>
              <w:bottom w:val="nil"/>
              <w:right w:val="nil"/>
            </w:tcBorders>
            <w:shd w:val="clear" w:color="auto" w:fill="auto"/>
            <w:noWrap/>
            <w:vAlign w:val="bottom"/>
            <w:hideMark/>
          </w:tcPr>
          <w:p w14:paraId="3E4E0D81" w14:textId="77777777" w:rsidR="00777DE2" w:rsidRPr="0021671C" w:rsidRDefault="00777DE2" w:rsidP="00777DE2">
            <w:pPr>
              <w:rPr>
                <w:rFonts w:ascii="Arial" w:eastAsia="Times New Roman" w:hAnsi="Arial" w:cs="Arial"/>
                <w:sz w:val="24"/>
                <w:szCs w:val="24"/>
              </w:rPr>
            </w:pPr>
          </w:p>
        </w:tc>
        <w:tc>
          <w:tcPr>
            <w:tcW w:w="1444" w:type="dxa"/>
            <w:tcBorders>
              <w:top w:val="nil"/>
              <w:left w:val="nil"/>
              <w:bottom w:val="nil"/>
              <w:right w:val="single" w:sz="8" w:space="0" w:color="auto"/>
            </w:tcBorders>
            <w:shd w:val="clear" w:color="auto" w:fill="auto"/>
            <w:noWrap/>
            <w:vAlign w:val="bottom"/>
            <w:hideMark/>
          </w:tcPr>
          <w:p w14:paraId="5368D26C"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r>
      <w:tr w:rsidR="00777DE2" w:rsidRPr="00A332DA" w14:paraId="6CCED71B" w14:textId="77777777" w:rsidTr="00777DE2">
        <w:trPr>
          <w:trHeight w:val="255"/>
        </w:trPr>
        <w:tc>
          <w:tcPr>
            <w:tcW w:w="7158" w:type="dxa"/>
            <w:tcBorders>
              <w:top w:val="nil"/>
              <w:left w:val="single" w:sz="8" w:space="0" w:color="auto"/>
              <w:bottom w:val="nil"/>
              <w:right w:val="nil"/>
            </w:tcBorders>
            <w:shd w:val="clear" w:color="auto" w:fill="auto"/>
            <w:noWrap/>
            <w:vAlign w:val="bottom"/>
            <w:hideMark/>
          </w:tcPr>
          <w:p w14:paraId="5370E441"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773" w:type="dxa"/>
            <w:tcBorders>
              <w:top w:val="nil"/>
              <w:left w:val="nil"/>
              <w:bottom w:val="nil"/>
              <w:right w:val="nil"/>
            </w:tcBorders>
            <w:shd w:val="clear" w:color="auto" w:fill="auto"/>
            <w:noWrap/>
            <w:vAlign w:val="bottom"/>
            <w:hideMark/>
          </w:tcPr>
          <w:p w14:paraId="2CF1689B" w14:textId="77777777" w:rsidR="00777DE2" w:rsidRPr="0021671C" w:rsidRDefault="00777DE2" w:rsidP="00777DE2">
            <w:pPr>
              <w:rPr>
                <w:rFonts w:ascii="Arial" w:eastAsia="Times New Roman" w:hAnsi="Arial" w:cs="Arial"/>
                <w:sz w:val="24"/>
                <w:szCs w:val="24"/>
              </w:rPr>
            </w:pPr>
          </w:p>
        </w:tc>
        <w:tc>
          <w:tcPr>
            <w:tcW w:w="1444" w:type="dxa"/>
            <w:tcBorders>
              <w:top w:val="nil"/>
              <w:left w:val="nil"/>
              <w:bottom w:val="nil"/>
              <w:right w:val="single" w:sz="8" w:space="0" w:color="auto"/>
            </w:tcBorders>
            <w:shd w:val="clear" w:color="auto" w:fill="auto"/>
            <w:noWrap/>
            <w:vAlign w:val="bottom"/>
            <w:hideMark/>
          </w:tcPr>
          <w:p w14:paraId="4446D7BA"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r>
      <w:tr w:rsidR="00777DE2" w:rsidRPr="00A332DA" w14:paraId="0048BC62" w14:textId="77777777" w:rsidTr="00777DE2">
        <w:trPr>
          <w:trHeight w:val="255"/>
        </w:trPr>
        <w:tc>
          <w:tcPr>
            <w:tcW w:w="937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61F0D29"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 xml:space="preserve">Q4. What </w:t>
            </w:r>
            <w:proofErr w:type="gramStart"/>
            <w:r w:rsidRPr="0021671C">
              <w:rPr>
                <w:rFonts w:ascii="Arial" w:eastAsia="Times New Roman" w:hAnsi="Arial" w:cs="Arial"/>
                <w:b/>
                <w:bCs/>
                <w:sz w:val="24"/>
                <w:szCs w:val="24"/>
              </w:rPr>
              <w:t>type of snowboarders are</w:t>
            </w:r>
            <w:proofErr w:type="gramEnd"/>
            <w:r w:rsidRPr="0021671C">
              <w:rPr>
                <w:rFonts w:ascii="Arial" w:eastAsia="Times New Roman" w:hAnsi="Arial" w:cs="Arial"/>
                <w:b/>
                <w:bCs/>
                <w:sz w:val="24"/>
                <w:szCs w:val="24"/>
              </w:rPr>
              <w:t xml:space="preserve"> more likely to sustain a wrist injury?</w:t>
            </w:r>
          </w:p>
        </w:tc>
      </w:tr>
      <w:tr w:rsidR="00777DE2" w:rsidRPr="00A332DA" w14:paraId="303A84C0"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016FB0F4"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773" w:type="dxa"/>
            <w:tcBorders>
              <w:top w:val="nil"/>
              <w:left w:val="nil"/>
              <w:bottom w:val="single" w:sz="4" w:space="0" w:color="auto"/>
              <w:right w:val="nil"/>
            </w:tcBorders>
            <w:shd w:val="clear" w:color="auto" w:fill="auto"/>
            <w:noWrap/>
            <w:vAlign w:val="bottom"/>
            <w:hideMark/>
          </w:tcPr>
          <w:p w14:paraId="34E440B5"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444" w:type="dxa"/>
            <w:tcBorders>
              <w:top w:val="nil"/>
              <w:left w:val="nil"/>
              <w:bottom w:val="single" w:sz="4" w:space="0" w:color="auto"/>
              <w:right w:val="single" w:sz="8" w:space="0" w:color="auto"/>
            </w:tcBorders>
            <w:shd w:val="clear" w:color="auto" w:fill="auto"/>
            <w:noWrap/>
            <w:vAlign w:val="bottom"/>
            <w:hideMark/>
          </w:tcPr>
          <w:p w14:paraId="33932D38"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19CEB04C" w14:textId="77777777" w:rsidTr="00777DE2">
        <w:trPr>
          <w:trHeight w:val="255"/>
        </w:trPr>
        <w:tc>
          <w:tcPr>
            <w:tcW w:w="7158" w:type="dxa"/>
            <w:tcBorders>
              <w:top w:val="nil"/>
              <w:left w:val="single" w:sz="8" w:space="0" w:color="auto"/>
              <w:bottom w:val="single" w:sz="4" w:space="0" w:color="auto"/>
              <w:right w:val="nil"/>
            </w:tcBorders>
            <w:shd w:val="clear" w:color="000000" w:fill="FFFF00"/>
            <w:noWrap/>
            <w:vAlign w:val="bottom"/>
            <w:hideMark/>
          </w:tcPr>
          <w:p w14:paraId="5003978F"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lastRenderedPageBreak/>
              <w:t>Low experience; first week on snow</w:t>
            </w:r>
          </w:p>
        </w:tc>
        <w:tc>
          <w:tcPr>
            <w:tcW w:w="773" w:type="dxa"/>
            <w:tcBorders>
              <w:top w:val="nil"/>
              <w:left w:val="nil"/>
              <w:bottom w:val="single" w:sz="4" w:space="0" w:color="auto"/>
              <w:right w:val="nil"/>
            </w:tcBorders>
            <w:shd w:val="clear" w:color="000000" w:fill="FFFF00"/>
            <w:noWrap/>
            <w:vAlign w:val="bottom"/>
            <w:hideMark/>
          </w:tcPr>
          <w:p w14:paraId="34DA32AD"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24</w:t>
            </w:r>
          </w:p>
        </w:tc>
        <w:tc>
          <w:tcPr>
            <w:tcW w:w="1444" w:type="dxa"/>
            <w:tcBorders>
              <w:top w:val="nil"/>
              <w:left w:val="single" w:sz="4" w:space="0" w:color="auto"/>
              <w:bottom w:val="single" w:sz="4" w:space="0" w:color="auto"/>
              <w:right w:val="single" w:sz="8" w:space="0" w:color="auto"/>
            </w:tcBorders>
            <w:shd w:val="clear" w:color="000000" w:fill="FFFF00"/>
            <w:noWrap/>
            <w:vAlign w:val="bottom"/>
            <w:hideMark/>
          </w:tcPr>
          <w:p w14:paraId="31D6D5A4"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52.17%</w:t>
            </w:r>
          </w:p>
        </w:tc>
      </w:tr>
      <w:tr w:rsidR="00777DE2" w:rsidRPr="00A332DA" w14:paraId="0985AEB8"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294E2489"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Moderate experience; hit the slopes every now and then </w:t>
            </w:r>
          </w:p>
        </w:tc>
        <w:tc>
          <w:tcPr>
            <w:tcW w:w="773" w:type="dxa"/>
            <w:tcBorders>
              <w:top w:val="nil"/>
              <w:left w:val="nil"/>
              <w:bottom w:val="single" w:sz="4" w:space="0" w:color="auto"/>
              <w:right w:val="nil"/>
            </w:tcBorders>
            <w:shd w:val="clear" w:color="auto" w:fill="auto"/>
            <w:noWrap/>
            <w:vAlign w:val="bottom"/>
            <w:hideMark/>
          </w:tcPr>
          <w:p w14:paraId="35DC55D7"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17</w:t>
            </w:r>
          </w:p>
        </w:tc>
        <w:tc>
          <w:tcPr>
            <w:tcW w:w="1444" w:type="dxa"/>
            <w:tcBorders>
              <w:top w:val="nil"/>
              <w:left w:val="single" w:sz="4" w:space="0" w:color="auto"/>
              <w:bottom w:val="single" w:sz="4" w:space="0" w:color="auto"/>
              <w:right w:val="single" w:sz="8" w:space="0" w:color="auto"/>
            </w:tcBorders>
            <w:shd w:val="clear" w:color="auto" w:fill="auto"/>
            <w:noWrap/>
            <w:vAlign w:val="bottom"/>
            <w:hideMark/>
          </w:tcPr>
          <w:p w14:paraId="60D5EA2D"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36.96%</w:t>
            </w:r>
          </w:p>
        </w:tc>
      </w:tr>
      <w:tr w:rsidR="00777DE2" w:rsidRPr="00A332DA" w14:paraId="1D9702FE" w14:textId="77777777" w:rsidTr="00777DE2">
        <w:trPr>
          <w:trHeight w:val="255"/>
        </w:trPr>
        <w:tc>
          <w:tcPr>
            <w:tcW w:w="7158" w:type="dxa"/>
            <w:tcBorders>
              <w:top w:val="nil"/>
              <w:left w:val="single" w:sz="8" w:space="0" w:color="auto"/>
              <w:bottom w:val="single" w:sz="4" w:space="0" w:color="auto"/>
              <w:right w:val="nil"/>
            </w:tcBorders>
            <w:shd w:val="clear" w:color="auto" w:fill="auto"/>
            <w:noWrap/>
            <w:vAlign w:val="bottom"/>
            <w:hideMark/>
          </w:tcPr>
          <w:p w14:paraId="688C91AC"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High experience; regular snowboarder </w:t>
            </w:r>
          </w:p>
        </w:tc>
        <w:tc>
          <w:tcPr>
            <w:tcW w:w="773" w:type="dxa"/>
            <w:tcBorders>
              <w:top w:val="nil"/>
              <w:left w:val="nil"/>
              <w:bottom w:val="single" w:sz="4" w:space="0" w:color="auto"/>
              <w:right w:val="nil"/>
            </w:tcBorders>
            <w:shd w:val="clear" w:color="auto" w:fill="auto"/>
            <w:noWrap/>
            <w:vAlign w:val="bottom"/>
            <w:hideMark/>
          </w:tcPr>
          <w:p w14:paraId="73BD629A"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5</w:t>
            </w:r>
          </w:p>
        </w:tc>
        <w:tc>
          <w:tcPr>
            <w:tcW w:w="1444" w:type="dxa"/>
            <w:tcBorders>
              <w:top w:val="nil"/>
              <w:left w:val="single" w:sz="4" w:space="0" w:color="auto"/>
              <w:bottom w:val="single" w:sz="4" w:space="0" w:color="auto"/>
              <w:right w:val="single" w:sz="8" w:space="0" w:color="auto"/>
            </w:tcBorders>
            <w:shd w:val="clear" w:color="auto" w:fill="auto"/>
            <w:noWrap/>
            <w:vAlign w:val="bottom"/>
            <w:hideMark/>
          </w:tcPr>
          <w:p w14:paraId="437C9619"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10.87%</w:t>
            </w:r>
          </w:p>
        </w:tc>
      </w:tr>
    </w:tbl>
    <w:p w14:paraId="455A8FCF" w14:textId="77777777" w:rsidR="00777DE2" w:rsidRPr="0021671C" w:rsidRDefault="00777DE2" w:rsidP="00777DE2">
      <w:pPr>
        <w:contextualSpacing/>
        <w:rPr>
          <w:rFonts w:cstheme="minorHAnsi"/>
          <w:sz w:val="24"/>
          <w:szCs w:val="24"/>
        </w:rPr>
      </w:pPr>
    </w:p>
    <w:p w14:paraId="3E4BC141" w14:textId="77777777" w:rsidR="00777DE2" w:rsidRPr="0021671C" w:rsidRDefault="00777DE2" w:rsidP="00777DE2">
      <w:pPr>
        <w:contextualSpacing/>
        <w:rPr>
          <w:rFonts w:cstheme="minorHAnsi"/>
          <w:sz w:val="24"/>
          <w:szCs w:val="24"/>
        </w:rPr>
      </w:pPr>
    </w:p>
    <w:tbl>
      <w:tblPr>
        <w:tblW w:w="9558" w:type="dxa"/>
        <w:tblInd w:w="18" w:type="dxa"/>
        <w:tblLook w:val="04A0" w:firstRow="1" w:lastRow="0" w:firstColumn="1" w:lastColumn="0" w:noHBand="0" w:noVBand="1"/>
      </w:tblPr>
      <w:tblGrid>
        <w:gridCol w:w="6861"/>
        <w:gridCol w:w="69"/>
        <w:gridCol w:w="994"/>
        <w:gridCol w:w="1634"/>
      </w:tblGrid>
      <w:tr w:rsidR="00777DE2" w:rsidRPr="00A332DA" w14:paraId="23473138" w14:textId="77777777" w:rsidTr="00777DE2">
        <w:trPr>
          <w:trHeight w:val="385"/>
        </w:trPr>
        <w:tc>
          <w:tcPr>
            <w:tcW w:w="955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B41B845"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 xml:space="preserve">Thumb Injury Survey </w:t>
            </w:r>
          </w:p>
        </w:tc>
      </w:tr>
      <w:tr w:rsidR="00777DE2" w:rsidRPr="00A332DA" w14:paraId="67433C13" w14:textId="77777777" w:rsidTr="00777DE2">
        <w:trPr>
          <w:trHeight w:val="312"/>
        </w:trPr>
        <w:tc>
          <w:tcPr>
            <w:tcW w:w="9558"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7D37F873" w14:textId="77777777" w:rsidR="00777DE2" w:rsidRPr="0021671C" w:rsidRDefault="00777DE2" w:rsidP="00777DE2">
            <w:pPr>
              <w:jc w:val="center"/>
              <w:rPr>
                <w:rFonts w:ascii="Arial" w:eastAsia="Times New Roman" w:hAnsi="Arial" w:cs="Arial"/>
                <w:sz w:val="24"/>
                <w:szCs w:val="24"/>
              </w:rPr>
            </w:pPr>
            <w:r w:rsidRPr="0021671C">
              <w:rPr>
                <w:rFonts w:ascii="Arial" w:eastAsia="Times New Roman" w:hAnsi="Arial" w:cs="Arial"/>
                <w:sz w:val="24"/>
                <w:szCs w:val="24"/>
              </w:rPr>
              <w:t>Number of records in this query: 30</w:t>
            </w:r>
          </w:p>
        </w:tc>
      </w:tr>
      <w:tr w:rsidR="00777DE2" w:rsidRPr="00A332DA" w14:paraId="4438D8D4" w14:textId="77777777" w:rsidTr="00777DE2">
        <w:trPr>
          <w:trHeight w:val="312"/>
        </w:trPr>
        <w:tc>
          <w:tcPr>
            <w:tcW w:w="9558" w:type="dxa"/>
            <w:gridSpan w:val="4"/>
            <w:tcBorders>
              <w:top w:val="nil"/>
              <w:left w:val="single" w:sz="8" w:space="0" w:color="auto"/>
              <w:bottom w:val="single" w:sz="4" w:space="0" w:color="auto"/>
              <w:right w:val="single" w:sz="8" w:space="0" w:color="000000"/>
            </w:tcBorders>
            <w:shd w:val="clear" w:color="auto" w:fill="auto"/>
            <w:noWrap/>
            <w:vAlign w:val="bottom"/>
            <w:hideMark/>
          </w:tcPr>
          <w:p w14:paraId="19649F1D" w14:textId="77777777" w:rsidR="00777DE2" w:rsidRPr="0021671C" w:rsidRDefault="00777DE2" w:rsidP="00777DE2">
            <w:pPr>
              <w:jc w:val="center"/>
              <w:rPr>
                <w:rFonts w:ascii="Arial" w:eastAsia="Times New Roman" w:hAnsi="Arial" w:cs="Arial"/>
                <w:sz w:val="24"/>
                <w:szCs w:val="24"/>
              </w:rPr>
            </w:pPr>
            <w:r w:rsidRPr="0021671C">
              <w:rPr>
                <w:rFonts w:ascii="Arial" w:eastAsia="Times New Roman" w:hAnsi="Arial" w:cs="Arial"/>
                <w:sz w:val="24"/>
                <w:szCs w:val="24"/>
              </w:rPr>
              <w:t>Total records in survey: 30</w:t>
            </w:r>
          </w:p>
        </w:tc>
      </w:tr>
      <w:tr w:rsidR="00777DE2" w:rsidRPr="00A332DA" w14:paraId="47897CE8" w14:textId="77777777" w:rsidTr="00777DE2">
        <w:trPr>
          <w:trHeight w:val="312"/>
        </w:trPr>
        <w:tc>
          <w:tcPr>
            <w:tcW w:w="9558"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3E306D2"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Q1. What are some causes of thumb injuries?</w:t>
            </w:r>
          </w:p>
        </w:tc>
      </w:tr>
      <w:tr w:rsidR="00777DE2" w:rsidRPr="00A332DA" w14:paraId="69BF0F3C" w14:textId="77777777" w:rsidTr="00E56B41">
        <w:trPr>
          <w:trHeight w:val="312"/>
        </w:trPr>
        <w:tc>
          <w:tcPr>
            <w:tcW w:w="6861" w:type="dxa"/>
            <w:tcBorders>
              <w:top w:val="nil"/>
              <w:left w:val="single" w:sz="8" w:space="0" w:color="auto"/>
              <w:bottom w:val="single" w:sz="4" w:space="0" w:color="auto"/>
              <w:right w:val="nil"/>
            </w:tcBorders>
            <w:shd w:val="clear" w:color="auto" w:fill="auto"/>
            <w:noWrap/>
            <w:vAlign w:val="bottom"/>
            <w:hideMark/>
          </w:tcPr>
          <w:p w14:paraId="0089A93A"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1063" w:type="dxa"/>
            <w:gridSpan w:val="2"/>
            <w:tcBorders>
              <w:top w:val="nil"/>
              <w:left w:val="nil"/>
              <w:bottom w:val="single" w:sz="4" w:space="0" w:color="auto"/>
              <w:right w:val="nil"/>
            </w:tcBorders>
            <w:shd w:val="clear" w:color="auto" w:fill="auto"/>
            <w:noWrap/>
            <w:vAlign w:val="bottom"/>
            <w:hideMark/>
          </w:tcPr>
          <w:p w14:paraId="3C2DBA7C"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634" w:type="dxa"/>
            <w:tcBorders>
              <w:top w:val="nil"/>
              <w:left w:val="nil"/>
              <w:bottom w:val="single" w:sz="4" w:space="0" w:color="auto"/>
              <w:right w:val="single" w:sz="8" w:space="0" w:color="auto"/>
            </w:tcBorders>
            <w:shd w:val="clear" w:color="auto" w:fill="auto"/>
            <w:noWrap/>
            <w:vAlign w:val="bottom"/>
            <w:hideMark/>
          </w:tcPr>
          <w:p w14:paraId="41580B87"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589F4F54" w14:textId="77777777" w:rsidTr="00E56B41">
        <w:trPr>
          <w:trHeight w:val="312"/>
        </w:trPr>
        <w:tc>
          <w:tcPr>
            <w:tcW w:w="6861" w:type="dxa"/>
            <w:tcBorders>
              <w:top w:val="nil"/>
              <w:left w:val="single" w:sz="8" w:space="0" w:color="auto"/>
              <w:bottom w:val="single" w:sz="4" w:space="0" w:color="auto"/>
              <w:right w:val="nil"/>
            </w:tcBorders>
            <w:shd w:val="clear" w:color="auto" w:fill="auto"/>
            <w:noWrap/>
            <w:vAlign w:val="bottom"/>
            <w:hideMark/>
          </w:tcPr>
          <w:p w14:paraId="61B85ECA"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Falling down with pole strap around thumb </w:t>
            </w:r>
          </w:p>
        </w:tc>
        <w:tc>
          <w:tcPr>
            <w:tcW w:w="1063" w:type="dxa"/>
            <w:gridSpan w:val="2"/>
            <w:tcBorders>
              <w:top w:val="nil"/>
              <w:left w:val="nil"/>
              <w:bottom w:val="single" w:sz="4" w:space="0" w:color="auto"/>
              <w:right w:val="nil"/>
            </w:tcBorders>
            <w:shd w:val="clear" w:color="auto" w:fill="auto"/>
            <w:noWrap/>
            <w:vAlign w:val="bottom"/>
            <w:hideMark/>
          </w:tcPr>
          <w:p w14:paraId="79195E18"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w:t>
            </w:r>
          </w:p>
        </w:tc>
        <w:tc>
          <w:tcPr>
            <w:tcW w:w="1634" w:type="dxa"/>
            <w:tcBorders>
              <w:top w:val="nil"/>
              <w:left w:val="single" w:sz="4" w:space="0" w:color="auto"/>
              <w:bottom w:val="single" w:sz="4" w:space="0" w:color="auto"/>
              <w:right w:val="single" w:sz="8" w:space="0" w:color="auto"/>
            </w:tcBorders>
            <w:shd w:val="clear" w:color="auto" w:fill="auto"/>
            <w:noWrap/>
            <w:vAlign w:val="bottom"/>
            <w:hideMark/>
          </w:tcPr>
          <w:p w14:paraId="5D3BC271"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0.00%</w:t>
            </w:r>
          </w:p>
        </w:tc>
      </w:tr>
      <w:tr w:rsidR="00777DE2" w:rsidRPr="00A332DA" w14:paraId="09122DF7" w14:textId="77777777" w:rsidTr="00E56B41">
        <w:trPr>
          <w:trHeight w:val="312"/>
        </w:trPr>
        <w:tc>
          <w:tcPr>
            <w:tcW w:w="6861" w:type="dxa"/>
            <w:tcBorders>
              <w:top w:val="nil"/>
              <w:left w:val="single" w:sz="8" w:space="0" w:color="auto"/>
              <w:bottom w:val="single" w:sz="4" w:space="0" w:color="auto"/>
              <w:right w:val="nil"/>
            </w:tcBorders>
            <w:shd w:val="clear" w:color="auto" w:fill="auto"/>
            <w:noWrap/>
            <w:vAlign w:val="bottom"/>
            <w:hideMark/>
          </w:tcPr>
          <w:p w14:paraId="72B32107"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Not using ski poles correctly </w:t>
            </w:r>
          </w:p>
        </w:tc>
        <w:tc>
          <w:tcPr>
            <w:tcW w:w="1063" w:type="dxa"/>
            <w:gridSpan w:val="2"/>
            <w:tcBorders>
              <w:top w:val="nil"/>
              <w:left w:val="nil"/>
              <w:bottom w:val="single" w:sz="4" w:space="0" w:color="auto"/>
              <w:right w:val="nil"/>
            </w:tcBorders>
            <w:shd w:val="clear" w:color="auto" w:fill="auto"/>
            <w:noWrap/>
            <w:vAlign w:val="bottom"/>
            <w:hideMark/>
          </w:tcPr>
          <w:p w14:paraId="5D070FBD"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w:t>
            </w:r>
          </w:p>
        </w:tc>
        <w:tc>
          <w:tcPr>
            <w:tcW w:w="1634" w:type="dxa"/>
            <w:tcBorders>
              <w:top w:val="nil"/>
              <w:left w:val="single" w:sz="4" w:space="0" w:color="auto"/>
              <w:bottom w:val="single" w:sz="4" w:space="0" w:color="auto"/>
              <w:right w:val="single" w:sz="8" w:space="0" w:color="auto"/>
            </w:tcBorders>
            <w:shd w:val="clear" w:color="auto" w:fill="auto"/>
            <w:noWrap/>
            <w:vAlign w:val="bottom"/>
            <w:hideMark/>
          </w:tcPr>
          <w:p w14:paraId="72F3ABC9"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0.00%</w:t>
            </w:r>
          </w:p>
        </w:tc>
      </w:tr>
      <w:tr w:rsidR="00777DE2" w:rsidRPr="00A332DA" w14:paraId="7C8B7B3C" w14:textId="77777777" w:rsidTr="00E56B41">
        <w:trPr>
          <w:trHeight w:val="312"/>
        </w:trPr>
        <w:tc>
          <w:tcPr>
            <w:tcW w:w="6861" w:type="dxa"/>
            <w:tcBorders>
              <w:top w:val="nil"/>
              <w:left w:val="single" w:sz="8" w:space="0" w:color="auto"/>
              <w:bottom w:val="single" w:sz="4" w:space="0" w:color="auto"/>
              <w:right w:val="nil"/>
            </w:tcBorders>
            <w:shd w:val="clear" w:color="auto" w:fill="auto"/>
            <w:noWrap/>
            <w:vAlign w:val="bottom"/>
            <w:hideMark/>
          </w:tcPr>
          <w:p w14:paraId="197A1E72"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Trying to brace impact with ground while ski poles are still engaged</w:t>
            </w:r>
          </w:p>
        </w:tc>
        <w:tc>
          <w:tcPr>
            <w:tcW w:w="1063" w:type="dxa"/>
            <w:gridSpan w:val="2"/>
            <w:tcBorders>
              <w:top w:val="nil"/>
              <w:left w:val="nil"/>
              <w:bottom w:val="single" w:sz="4" w:space="0" w:color="auto"/>
              <w:right w:val="nil"/>
            </w:tcBorders>
            <w:shd w:val="clear" w:color="auto" w:fill="auto"/>
            <w:noWrap/>
            <w:vAlign w:val="bottom"/>
            <w:hideMark/>
          </w:tcPr>
          <w:p w14:paraId="7CEEBA5A"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w:t>
            </w:r>
          </w:p>
        </w:tc>
        <w:tc>
          <w:tcPr>
            <w:tcW w:w="1634" w:type="dxa"/>
            <w:tcBorders>
              <w:top w:val="nil"/>
              <w:left w:val="single" w:sz="4" w:space="0" w:color="auto"/>
              <w:bottom w:val="single" w:sz="4" w:space="0" w:color="auto"/>
              <w:right w:val="single" w:sz="8" w:space="0" w:color="auto"/>
            </w:tcBorders>
            <w:shd w:val="clear" w:color="auto" w:fill="auto"/>
            <w:noWrap/>
            <w:vAlign w:val="bottom"/>
            <w:hideMark/>
          </w:tcPr>
          <w:p w14:paraId="6D6FFEB6"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0.00%</w:t>
            </w:r>
          </w:p>
        </w:tc>
      </w:tr>
      <w:tr w:rsidR="00777DE2" w:rsidRPr="00A332DA" w14:paraId="6149C59B" w14:textId="77777777" w:rsidTr="00E56B41">
        <w:trPr>
          <w:trHeight w:val="312"/>
        </w:trPr>
        <w:tc>
          <w:tcPr>
            <w:tcW w:w="6861" w:type="dxa"/>
            <w:tcBorders>
              <w:top w:val="nil"/>
              <w:left w:val="single" w:sz="8" w:space="0" w:color="auto"/>
              <w:bottom w:val="single" w:sz="4" w:space="0" w:color="auto"/>
              <w:right w:val="nil"/>
            </w:tcBorders>
            <w:shd w:val="clear" w:color="000000" w:fill="FFFF00"/>
            <w:noWrap/>
            <w:vAlign w:val="bottom"/>
            <w:hideMark/>
          </w:tcPr>
          <w:p w14:paraId="0E039507"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All of the above </w:t>
            </w:r>
          </w:p>
        </w:tc>
        <w:tc>
          <w:tcPr>
            <w:tcW w:w="1063" w:type="dxa"/>
            <w:gridSpan w:val="2"/>
            <w:tcBorders>
              <w:top w:val="nil"/>
              <w:left w:val="nil"/>
              <w:bottom w:val="single" w:sz="4" w:space="0" w:color="auto"/>
              <w:right w:val="nil"/>
            </w:tcBorders>
            <w:shd w:val="clear" w:color="000000" w:fill="FFFF00"/>
            <w:noWrap/>
            <w:vAlign w:val="bottom"/>
            <w:hideMark/>
          </w:tcPr>
          <w:p w14:paraId="3A78D422"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30</w:t>
            </w:r>
          </w:p>
        </w:tc>
        <w:tc>
          <w:tcPr>
            <w:tcW w:w="1634" w:type="dxa"/>
            <w:tcBorders>
              <w:top w:val="nil"/>
              <w:left w:val="single" w:sz="4" w:space="0" w:color="auto"/>
              <w:bottom w:val="single" w:sz="4" w:space="0" w:color="auto"/>
              <w:right w:val="single" w:sz="8" w:space="0" w:color="auto"/>
            </w:tcBorders>
            <w:shd w:val="clear" w:color="000000" w:fill="FFFF00"/>
            <w:noWrap/>
            <w:vAlign w:val="bottom"/>
            <w:hideMark/>
          </w:tcPr>
          <w:p w14:paraId="486EE4BB"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100.00%</w:t>
            </w:r>
          </w:p>
        </w:tc>
      </w:tr>
      <w:tr w:rsidR="00777DE2" w:rsidRPr="00A332DA" w14:paraId="4A1CF72B" w14:textId="77777777" w:rsidTr="00E56B41">
        <w:trPr>
          <w:trHeight w:val="312"/>
        </w:trPr>
        <w:tc>
          <w:tcPr>
            <w:tcW w:w="6861" w:type="dxa"/>
            <w:tcBorders>
              <w:top w:val="nil"/>
              <w:left w:val="single" w:sz="8" w:space="0" w:color="auto"/>
              <w:bottom w:val="nil"/>
              <w:right w:val="nil"/>
            </w:tcBorders>
            <w:shd w:val="clear" w:color="auto" w:fill="auto"/>
            <w:noWrap/>
            <w:vAlign w:val="bottom"/>
            <w:hideMark/>
          </w:tcPr>
          <w:p w14:paraId="662EA5D2"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1063" w:type="dxa"/>
            <w:gridSpan w:val="2"/>
            <w:tcBorders>
              <w:top w:val="nil"/>
              <w:left w:val="nil"/>
              <w:bottom w:val="nil"/>
              <w:right w:val="nil"/>
            </w:tcBorders>
            <w:shd w:val="clear" w:color="auto" w:fill="auto"/>
            <w:noWrap/>
            <w:vAlign w:val="bottom"/>
            <w:hideMark/>
          </w:tcPr>
          <w:p w14:paraId="269C5351" w14:textId="77777777" w:rsidR="00777DE2" w:rsidRPr="0021671C" w:rsidRDefault="00777DE2" w:rsidP="00777DE2">
            <w:pPr>
              <w:rPr>
                <w:rFonts w:ascii="Arial" w:eastAsia="Times New Roman" w:hAnsi="Arial" w:cs="Arial"/>
                <w:sz w:val="24"/>
                <w:szCs w:val="24"/>
              </w:rPr>
            </w:pPr>
          </w:p>
        </w:tc>
        <w:tc>
          <w:tcPr>
            <w:tcW w:w="1634" w:type="dxa"/>
            <w:tcBorders>
              <w:top w:val="nil"/>
              <w:left w:val="nil"/>
              <w:bottom w:val="nil"/>
              <w:right w:val="single" w:sz="8" w:space="0" w:color="auto"/>
            </w:tcBorders>
            <w:shd w:val="clear" w:color="auto" w:fill="auto"/>
            <w:noWrap/>
            <w:vAlign w:val="bottom"/>
            <w:hideMark/>
          </w:tcPr>
          <w:p w14:paraId="5634FEBA"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r>
      <w:tr w:rsidR="00777DE2" w:rsidRPr="00A332DA" w14:paraId="293F1B58" w14:textId="77777777" w:rsidTr="00777DE2">
        <w:trPr>
          <w:trHeight w:val="312"/>
        </w:trPr>
        <w:tc>
          <w:tcPr>
            <w:tcW w:w="9558"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5442FF0B"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 xml:space="preserve">Q2. Which </w:t>
            </w:r>
            <w:proofErr w:type="gramStart"/>
            <w:r w:rsidRPr="0021671C">
              <w:rPr>
                <w:rFonts w:ascii="Arial" w:eastAsia="Times New Roman" w:hAnsi="Arial" w:cs="Arial"/>
                <w:b/>
                <w:bCs/>
                <w:sz w:val="24"/>
                <w:szCs w:val="24"/>
              </w:rPr>
              <w:t>group of participants are</w:t>
            </w:r>
            <w:proofErr w:type="gramEnd"/>
            <w:r w:rsidRPr="0021671C">
              <w:rPr>
                <w:rFonts w:ascii="Arial" w:eastAsia="Times New Roman" w:hAnsi="Arial" w:cs="Arial"/>
                <w:b/>
                <w:bCs/>
                <w:sz w:val="24"/>
                <w:szCs w:val="24"/>
              </w:rPr>
              <w:t xml:space="preserve"> more likely to sustain a thumb injury?</w:t>
            </w:r>
          </w:p>
        </w:tc>
      </w:tr>
      <w:tr w:rsidR="00777DE2" w:rsidRPr="00A332DA" w14:paraId="72D29874" w14:textId="77777777" w:rsidTr="00E56B41">
        <w:trPr>
          <w:trHeight w:val="312"/>
        </w:trPr>
        <w:tc>
          <w:tcPr>
            <w:tcW w:w="6861" w:type="dxa"/>
            <w:tcBorders>
              <w:top w:val="nil"/>
              <w:left w:val="single" w:sz="8" w:space="0" w:color="auto"/>
              <w:bottom w:val="single" w:sz="4" w:space="0" w:color="auto"/>
              <w:right w:val="nil"/>
            </w:tcBorders>
            <w:shd w:val="clear" w:color="auto" w:fill="auto"/>
            <w:noWrap/>
            <w:vAlign w:val="bottom"/>
            <w:hideMark/>
          </w:tcPr>
          <w:p w14:paraId="7508CA58"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t>Answer</w:t>
            </w:r>
          </w:p>
        </w:tc>
        <w:tc>
          <w:tcPr>
            <w:tcW w:w="1063" w:type="dxa"/>
            <w:gridSpan w:val="2"/>
            <w:tcBorders>
              <w:top w:val="nil"/>
              <w:left w:val="nil"/>
              <w:bottom w:val="single" w:sz="4" w:space="0" w:color="auto"/>
              <w:right w:val="nil"/>
            </w:tcBorders>
            <w:shd w:val="clear" w:color="auto" w:fill="auto"/>
            <w:noWrap/>
            <w:vAlign w:val="bottom"/>
            <w:hideMark/>
          </w:tcPr>
          <w:p w14:paraId="6D4787D4"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634" w:type="dxa"/>
            <w:tcBorders>
              <w:top w:val="nil"/>
              <w:left w:val="nil"/>
              <w:bottom w:val="single" w:sz="4" w:space="0" w:color="auto"/>
              <w:right w:val="single" w:sz="8" w:space="0" w:color="auto"/>
            </w:tcBorders>
            <w:shd w:val="clear" w:color="auto" w:fill="auto"/>
            <w:noWrap/>
            <w:vAlign w:val="bottom"/>
            <w:hideMark/>
          </w:tcPr>
          <w:p w14:paraId="6C32C593"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66DA4D98" w14:textId="77777777" w:rsidTr="00E56B41">
        <w:trPr>
          <w:trHeight w:val="312"/>
        </w:trPr>
        <w:tc>
          <w:tcPr>
            <w:tcW w:w="6861" w:type="dxa"/>
            <w:tcBorders>
              <w:top w:val="nil"/>
              <w:left w:val="single" w:sz="8" w:space="0" w:color="auto"/>
              <w:bottom w:val="single" w:sz="4" w:space="0" w:color="auto"/>
              <w:right w:val="nil"/>
            </w:tcBorders>
            <w:shd w:val="clear" w:color="000000" w:fill="FFFF00"/>
            <w:noWrap/>
            <w:vAlign w:val="bottom"/>
            <w:hideMark/>
          </w:tcPr>
          <w:p w14:paraId="142F8451"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Skiers </w:t>
            </w:r>
          </w:p>
        </w:tc>
        <w:tc>
          <w:tcPr>
            <w:tcW w:w="1063" w:type="dxa"/>
            <w:gridSpan w:val="2"/>
            <w:tcBorders>
              <w:top w:val="nil"/>
              <w:left w:val="nil"/>
              <w:bottom w:val="single" w:sz="4" w:space="0" w:color="auto"/>
              <w:right w:val="nil"/>
            </w:tcBorders>
            <w:shd w:val="clear" w:color="000000" w:fill="FFFF00"/>
            <w:noWrap/>
            <w:vAlign w:val="bottom"/>
            <w:hideMark/>
          </w:tcPr>
          <w:p w14:paraId="7DF3D9BC"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22</w:t>
            </w:r>
          </w:p>
        </w:tc>
        <w:tc>
          <w:tcPr>
            <w:tcW w:w="1634" w:type="dxa"/>
            <w:tcBorders>
              <w:top w:val="nil"/>
              <w:left w:val="single" w:sz="4" w:space="0" w:color="auto"/>
              <w:bottom w:val="single" w:sz="4" w:space="0" w:color="auto"/>
              <w:right w:val="single" w:sz="8" w:space="0" w:color="auto"/>
            </w:tcBorders>
            <w:shd w:val="clear" w:color="000000" w:fill="FFFF00"/>
            <w:noWrap/>
            <w:vAlign w:val="bottom"/>
            <w:hideMark/>
          </w:tcPr>
          <w:p w14:paraId="0EF4F7FD"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73.33%</w:t>
            </w:r>
          </w:p>
        </w:tc>
      </w:tr>
      <w:tr w:rsidR="00777DE2" w:rsidRPr="00A332DA" w14:paraId="3D8D2763" w14:textId="77777777" w:rsidTr="00E56B41">
        <w:trPr>
          <w:trHeight w:val="312"/>
        </w:trPr>
        <w:tc>
          <w:tcPr>
            <w:tcW w:w="6861" w:type="dxa"/>
            <w:tcBorders>
              <w:top w:val="nil"/>
              <w:left w:val="single" w:sz="8" w:space="0" w:color="auto"/>
              <w:bottom w:val="single" w:sz="4" w:space="0" w:color="auto"/>
              <w:right w:val="nil"/>
            </w:tcBorders>
            <w:shd w:val="clear" w:color="auto" w:fill="auto"/>
            <w:noWrap/>
            <w:vAlign w:val="bottom"/>
            <w:hideMark/>
          </w:tcPr>
          <w:p w14:paraId="5FDFB242"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Snowboarders </w:t>
            </w:r>
          </w:p>
        </w:tc>
        <w:tc>
          <w:tcPr>
            <w:tcW w:w="1063" w:type="dxa"/>
            <w:gridSpan w:val="2"/>
            <w:tcBorders>
              <w:top w:val="nil"/>
              <w:left w:val="nil"/>
              <w:bottom w:val="single" w:sz="4" w:space="0" w:color="auto"/>
              <w:right w:val="nil"/>
            </w:tcBorders>
            <w:shd w:val="clear" w:color="auto" w:fill="auto"/>
            <w:noWrap/>
            <w:vAlign w:val="bottom"/>
            <w:hideMark/>
          </w:tcPr>
          <w:p w14:paraId="23C6795A"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w:t>
            </w:r>
          </w:p>
        </w:tc>
        <w:tc>
          <w:tcPr>
            <w:tcW w:w="1634" w:type="dxa"/>
            <w:tcBorders>
              <w:top w:val="nil"/>
              <w:left w:val="single" w:sz="4" w:space="0" w:color="auto"/>
              <w:bottom w:val="single" w:sz="4" w:space="0" w:color="auto"/>
              <w:right w:val="single" w:sz="8" w:space="0" w:color="auto"/>
            </w:tcBorders>
            <w:shd w:val="clear" w:color="auto" w:fill="auto"/>
            <w:noWrap/>
            <w:vAlign w:val="bottom"/>
            <w:hideMark/>
          </w:tcPr>
          <w:p w14:paraId="102A3057"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6.67%</w:t>
            </w:r>
          </w:p>
        </w:tc>
      </w:tr>
      <w:tr w:rsidR="00777DE2" w:rsidRPr="00A332DA" w14:paraId="5B1C7FAB" w14:textId="77777777" w:rsidTr="00E56B41">
        <w:trPr>
          <w:trHeight w:val="312"/>
        </w:trPr>
        <w:tc>
          <w:tcPr>
            <w:tcW w:w="6861" w:type="dxa"/>
            <w:tcBorders>
              <w:top w:val="nil"/>
              <w:left w:val="single" w:sz="8" w:space="0" w:color="auto"/>
              <w:bottom w:val="single" w:sz="4" w:space="0" w:color="auto"/>
              <w:right w:val="nil"/>
            </w:tcBorders>
            <w:shd w:val="clear" w:color="auto" w:fill="auto"/>
            <w:noWrap/>
            <w:vAlign w:val="bottom"/>
            <w:hideMark/>
          </w:tcPr>
          <w:p w14:paraId="6B2CDA21"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Both </w:t>
            </w:r>
          </w:p>
        </w:tc>
        <w:tc>
          <w:tcPr>
            <w:tcW w:w="1063" w:type="dxa"/>
            <w:gridSpan w:val="2"/>
            <w:tcBorders>
              <w:top w:val="nil"/>
              <w:left w:val="nil"/>
              <w:bottom w:val="single" w:sz="4" w:space="0" w:color="auto"/>
              <w:right w:val="nil"/>
            </w:tcBorders>
            <w:shd w:val="clear" w:color="auto" w:fill="auto"/>
            <w:noWrap/>
            <w:vAlign w:val="bottom"/>
            <w:hideMark/>
          </w:tcPr>
          <w:p w14:paraId="32B903AC"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4</w:t>
            </w:r>
          </w:p>
        </w:tc>
        <w:tc>
          <w:tcPr>
            <w:tcW w:w="1634" w:type="dxa"/>
            <w:tcBorders>
              <w:top w:val="nil"/>
              <w:left w:val="single" w:sz="4" w:space="0" w:color="auto"/>
              <w:bottom w:val="single" w:sz="4" w:space="0" w:color="auto"/>
              <w:right w:val="single" w:sz="8" w:space="0" w:color="auto"/>
            </w:tcBorders>
            <w:shd w:val="clear" w:color="auto" w:fill="auto"/>
            <w:noWrap/>
            <w:vAlign w:val="bottom"/>
            <w:hideMark/>
          </w:tcPr>
          <w:p w14:paraId="7ECEB5AC"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13.33%</w:t>
            </w:r>
          </w:p>
        </w:tc>
      </w:tr>
      <w:tr w:rsidR="00777DE2" w:rsidRPr="00A332DA" w14:paraId="05FCE0E8" w14:textId="77777777" w:rsidTr="00E56B41">
        <w:trPr>
          <w:trHeight w:val="312"/>
        </w:trPr>
        <w:tc>
          <w:tcPr>
            <w:tcW w:w="6861" w:type="dxa"/>
            <w:tcBorders>
              <w:top w:val="nil"/>
              <w:left w:val="single" w:sz="8" w:space="0" w:color="auto"/>
              <w:bottom w:val="single" w:sz="4" w:space="0" w:color="auto"/>
              <w:right w:val="nil"/>
            </w:tcBorders>
            <w:shd w:val="clear" w:color="auto" w:fill="auto"/>
            <w:noWrap/>
            <w:vAlign w:val="bottom"/>
            <w:hideMark/>
          </w:tcPr>
          <w:p w14:paraId="6F5AAA72"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Neither </w:t>
            </w:r>
          </w:p>
        </w:tc>
        <w:tc>
          <w:tcPr>
            <w:tcW w:w="1063" w:type="dxa"/>
            <w:gridSpan w:val="2"/>
            <w:tcBorders>
              <w:top w:val="nil"/>
              <w:left w:val="nil"/>
              <w:bottom w:val="single" w:sz="4" w:space="0" w:color="auto"/>
              <w:right w:val="nil"/>
            </w:tcBorders>
            <w:shd w:val="clear" w:color="auto" w:fill="auto"/>
            <w:noWrap/>
            <w:vAlign w:val="bottom"/>
            <w:hideMark/>
          </w:tcPr>
          <w:p w14:paraId="0449C3C4"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w:t>
            </w:r>
          </w:p>
        </w:tc>
        <w:tc>
          <w:tcPr>
            <w:tcW w:w="1634" w:type="dxa"/>
            <w:tcBorders>
              <w:top w:val="nil"/>
              <w:left w:val="single" w:sz="4" w:space="0" w:color="auto"/>
              <w:bottom w:val="single" w:sz="4" w:space="0" w:color="auto"/>
              <w:right w:val="single" w:sz="8" w:space="0" w:color="auto"/>
            </w:tcBorders>
            <w:shd w:val="clear" w:color="auto" w:fill="auto"/>
            <w:noWrap/>
            <w:vAlign w:val="bottom"/>
            <w:hideMark/>
          </w:tcPr>
          <w:p w14:paraId="1CE7DC58"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0.00%</w:t>
            </w:r>
          </w:p>
        </w:tc>
      </w:tr>
      <w:tr w:rsidR="00777DE2" w:rsidRPr="00A332DA" w14:paraId="1AD48DBF" w14:textId="77777777" w:rsidTr="00E56B41">
        <w:trPr>
          <w:trHeight w:val="312"/>
        </w:trPr>
        <w:tc>
          <w:tcPr>
            <w:tcW w:w="6861" w:type="dxa"/>
            <w:tcBorders>
              <w:top w:val="nil"/>
              <w:left w:val="single" w:sz="8" w:space="0" w:color="auto"/>
              <w:bottom w:val="single" w:sz="4" w:space="0" w:color="auto"/>
              <w:right w:val="nil"/>
            </w:tcBorders>
            <w:shd w:val="clear" w:color="auto" w:fill="auto"/>
            <w:noWrap/>
            <w:vAlign w:val="bottom"/>
            <w:hideMark/>
          </w:tcPr>
          <w:p w14:paraId="514CDBF4"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Don't know </w:t>
            </w:r>
          </w:p>
        </w:tc>
        <w:tc>
          <w:tcPr>
            <w:tcW w:w="1063" w:type="dxa"/>
            <w:gridSpan w:val="2"/>
            <w:tcBorders>
              <w:top w:val="nil"/>
              <w:left w:val="nil"/>
              <w:bottom w:val="single" w:sz="4" w:space="0" w:color="auto"/>
              <w:right w:val="nil"/>
            </w:tcBorders>
            <w:shd w:val="clear" w:color="auto" w:fill="auto"/>
            <w:noWrap/>
            <w:vAlign w:val="bottom"/>
            <w:hideMark/>
          </w:tcPr>
          <w:p w14:paraId="0C9EF7E9"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w:t>
            </w:r>
          </w:p>
        </w:tc>
        <w:tc>
          <w:tcPr>
            <w:tcW w:w="1634" w:type="dxa"/>
            <w:tcBorders>
              <w:top w:val="nil"/>
              <w:left w:val="single" w:sz="4" w:space="0" w:color="auto"/>
              <w:bottom w:val="single" w:sz="4" w:space="0" w:color="auto"/>
              <w:right w:val="single" w:sz="8" w:space="0" w:color="auto"/>
            </w:tcBorders>
            <w:shd w:val="clear" w:color="auto" w:fill="auto"/>
            <w:noWrap/>
            <w:vAlign w:val="bottom"/>
            <w:hideMark/>
          </w:tcPr>
          <w:p w14:paraId="49995812"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6.67%</w:t>
            </w:r>
          </w:p>
        </w:tc>
      </w:tr>
      <w:tr w:rsidR="00777DE2" w:rsidRPr="00A332DA" w14:paraId="1A409204" w14:textId="77777777" w:rsidTr="00E56B41">
        <w:trPr>
          <w:trHeight w:val="312"/>
        </w:trPr>
        <w:tc>
          <w:tcPr>
            <w:tcW w:w="6861" w:type="dxa"/>
            <w:tcBorders>
              <w:top w:val="nil"/>
              <w:left w:val="single" w:sz="8" w:space="0" w:color="auto"/>
              <w:bottom w:val="nil"/>
              <w:right w:val="nil"/>
            </w:tcBorders>
            <w:shd w:val="clear" w:color="auto" w:fill="auto"/>
            <w:noWrap/>
            <w:vAlign w:val="bottom"/>
            <w:hideMark/>
          </w:tcPr>
          <w:p w14:paraId="674E9EBE"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c>
          <w:tcPr>
            <w:tcW w:w="1063" w:type="dxa"/>
            <w:gridSpan w:val="2"/>
            <w:tcBorders>
              <w:top w:val="nil"/>
              <w:left w:val="nil"/>
              <w:bottom w:val="nil"/>
              <w:right w:val="nil"/>
            </w:tcBorders>
            <w:shd w:val="clear" w:color="auto" w:fill="auto"/>
            <w:noWrap/>
            <w:vAlign w:val="bottom"/>
            <w:hideMark/>
          </w:tcPr>
          <w:p w14:paraId="4E2CCE5E" w14:textId="77777777" w:rsidR="00777DE2" w:rsidRPr="0021671C" w:rsidRDefault="00777DE2" w:rsidP="00777DE2">
            <w:pPr>
              <w:rPr>
                <w:rFonts w:ascii="Arial" w:eastAsia="Times New Roman" w:hAnsi="Arial" w:cs="Arial"/>
                <w:sz w:val="24"/>
                <w:szCs w:val="24"/>
              </w:rPr>
            </w:pPr>
          </w:p>
        </w:tc>
        <w:tc>
          <w:tcPr>
            <w:tcW w:w="1634" w:type="dxa"/>
            <w:tcBorders>
              <w:top w:val="nil"/>
              <w:left w:val="nil"/>
              <w:bottom w:val="nil"/>
              <w:right w:val="single" w:sz="8" w:space="0" w:color="auto"/>
            </w:tcBorders>
            <w:shd w:val="clear" w:color="auto" w:fill="auto"/>
            <w:noWrap/>
            <w:vAlign w:val="bottom"/>
            <w:hideMark/>
          </w:tcPr>
          <w:p w14:paraId="27F5C2D8" w14:textId="77777777" w:rsidR="00777DE2" w:rsidRPr="0021671C" w:rsidRDefault="00777DE2" w:rsidP="00777DE2">
            <w:pPr>
              <w:rPr>
                <w:rFonts w:ascii="Arial" w:eastAsia="Times New Roman" w:hAnsi="Arial" w:cs="Arial"/>
                <w:sz w:val="24"/>
                <w:szCs w:val="24"/>
              </w:rPr>
            </w:pPr>
            <w:r w:rsidRPr="0021671C">
              <w:rPr>
                <w:rFonts w:ascii="Arial" w:eastAsia="Times New Roman" w:hAnsi="Arial" w:cs="Arial"/>
                <w:sz w:val="24"/>
                <w:szCs w:val="24"/>
              </w:rPr>
              <w:t> </w:t>
            </w:r>
          </w:p>
        </w:tc>
      </w:tr>
      <w:tr w:rsidR="00777DE2" w:rsidRPr="00A332DA" w14:paraId="21A99907" w14:textId="77777777" w:rsidTr="00777DE2">
        <w:trPr>
          <w:trHeight w:val="312"/>
        </w:trPr>
        <w:tc>
          <w:tcPr>
            <w:tcW w:w="9558"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A2E6A1C" w14:textId="77777777" w:rsidR="00777DE2" w:rsidRPr="0021671C" w:rsidRDefault="00777DE2" w:rsidP="00777DE2">
            <w:pPr>
              <w:jc w:val="center"/>
              <w:rPr>
                <w:rFonts w:ascii="Arial" w:eastAsia="Times New Roman" w:hAnsi="Arial" w:cs="Arial"/>
                <w:b/>
                <w:bCs/>
                <w:sz w:val="24"/>
                <w:szCs w:val="24"/>
              </w:rPr>
            </w:pPr>
            <w:r w:rsidRPr="0021671C">
              <w:rPr>
                <w:rFonts w:ascii="Arial" w:eastAsia="Times New Roman" w:hAnsi="Arial" w:cs="Arial"/>
                <w:b/>
                <w:bCs/>
                <w:sz w:val="24"/>
                <w:szCs w:val="24"/>
              </w:rPr>
              <w:t>Q3. What is the recommended way to reduce the likelihood of a thumb injury?</w:t>
            </w:r>
          </w:p>
        </w:tc>
      </w:tr>
      <w:tr w:rsidR="00777DE2" w:rsidRPr="00A332DA" w14:paraId="2C203665" w14:textId="77777777" w:rsidTr="00E56B41">
        <w:trPr>
          <w:trHeight w:val="312"/>
        </w:trPr>
        <w:tc>
          <w:tcPr>
            <w:tcW w:w="6930" w:type="dxa"/>
            <w:gridSpan w:val="2"/>
            <w:tcBorders>
              <w:top w:val="nil"/>
              <w:left w:val="single" w:sz="8" w:space="0" w:color="auto"/>
              <w:bottom w:val="single" w:sz="4" w:space="0" w:color="auto"/>
              <w:right w:val="nil"/>
            </w:tcBorders>
            <w:shd w:val="clear" w:color="auto" w:fill="auto"/>
            <w:noWrap/>
            <w:vAlign w:val="bottom"/>
            <w:hideMark/>
          </w:tcPr>
          <w:p w14:paraId="026067C1" w14:textId="77777777" w:rsidR="00777DE2" w:rsidRPr="0021671C" w:rsidRDefault="00777DE2" w:rsidP="00777DE2">
            <w:pPr>
              <w:rPr>
                <w:rFonts w:ascii="Arial" w:eastAsia="Times New Roman" w:hAnsi="Arial" w:cs="Arial"/>
                <w:i/>
                <w:iCs/>
                <w:sz w:val="24"/>
                <w:szCs w:val="24"/>
              </w:rPr>
            </w:pPr>
            <w:r w:rsidRPr="0021671C">
              <w:rPr>
                <w:rFonts w:ascii="Arial" w:eastAsia="Times New Roman" w:hAnsi="Arial" w:cs="Arial"/>
                <w:i/>
                <w:iCs/>
                <w:sz w:val="24"/>
                <w:szCs w:val="24"/>
              </w:rPr>
              <w:lastRenderedPageBreak/>
              <w:t>Answer</w:t>
            </w:r>
          </w:p>
        </w:tc>
        <w:tc>
          <w:tcPr>
            <w:tcW w:w="994" w:type="dxa"/>
            <w:tcBorders>
              <w:top w:val="nil"/>
              <w:left w:val="nil"/>
              <w:bottom w:val="single" w:sz="4" w:space="0" w:color="auto"/>
              <w:right w:val="nil"/>
            </w:tcBorders>
            <w:shd w:val="clear" w:color="auto" w:fill="auto"/>
            <w:noWrap/>
            <w:vAlign w:val="bottom"/>
            <w:hideMark/>
          </w:tcPr>
          <w:p w14:paraId="47791228"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Count</w:t>
            </w:r>
          </w:p>
        </w:tc>
        <w:tc>
          <w:tcPr>
            <w:tcW w:w="1634" w:type="dxa"/>
            <w:tcBorders>
              <w:top w:val="nil"/>
              <w:left w:val="nil"/>
              <w:bottom w:val="single" w:sz="4" w:space="0" w:color="auto"/>
              <w:right w:val="single" w:sz="8" w:space="0" w:color="auto"/>
            </w:tcBorders>
            <w:shd w:val="clear" w:color="auto" w:fill="auto"/>
            <w:noWrap/>
            <w:vAlign w:val="bottom"/>
            <w:hideMark/>
          </w:tcPr>
          <w:p w14:paraId="0ABA6779" w14:textId="77777777" w:rsidR="00777DE2" w:rsidRPr="0021671C" w:rsidRDefault="00777DE2" w:rsidP="00777DE2">
            <w:pPr>
              <w:jc w:val="center"/>
              <w:rPr>
                <w:rFonts w:ascii="Arial" w:eastAsia="Times New Roman" w:hAnsi="Arial" w:cs="Arial"/>
                <w:i/>
                <w:iCs/>
                <w:sz w:val="24"/>
                <w:szCs w:val="24"/>
              </w:rPr>
            </w:pPr>
            <w:r w:rsidRPr="0021671C">
              <w:rPr>
                <w:rFonts w:ascii="Arial" w:eastAsia="Times New Roman" w:hAnsi="Arial" w:cs="Arial"/>
                <w:i/>
                <w:iCs/>
                <w:sz w:val="24"/>
                <w:szCs w:val="24"/>
              </w:rPr>
              <w:t>Percentage</w:t>
            </w:r>
          </w:p>
        </w:tc>
      </w:tr>
      <w:tr w:rsidR="00777DE2" w:rsidRPr="00A332DA" w14:paraId="55C7B6BE" w14:textId="77777777" w:rsidTr="00E56B41">
        <w:trPr>
          <w:trHeight w:val="312"/>
        </w:trPr>
        <w:tc>
          <w:tcPr>
            <w:tcW w:w="6930" w:type="dxa"/>
            <w:gridSpan w:val="2"/>
            <w:tcBorders>
              <w:top w:val="nil"/>
              <w:left w:val="single" w:sz="8" w:space="0" w:color="auto"/>
              <w:bottom w:val="single" w:sz="4" w:space="0" w:color="auto"/>
              <w:right w:val="nil"/>
            </w:tcBorders>
            <w:shd w:val="clear" w:color="auto" w:fill="auto"/>
            <w:noWrap/>
            <w:vAlign w:val="bottom"/>
            <w:hideMark/>
          </w:tcPr>
          <w:p w14:paraId="6AD38553"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Putting hands over and through pole straps </w:t>
            </w:r>
          </w:p>
        </w:tc>
        <w:tc>
          <w:tcPr>
            <w:tcW w:w="994" w:type="dxa"/>
            <w:tcBorders>
              <w:top w:val="nil"/>
              <w:left w:val="nil"/>
              <w:bottom w:val="single" w:sz="4" w:space="0" w:color="auto"/>
              <w:right w:val="nil"/>
            </w:tcBorders>
            <w:shd w:val="clear" w:color="auto" w:fill="auto"/>
            <w:noWrap/>
            <w:vAlign w:val="bottom"/>
            <w:hideMark/>
          </w:tcPr>
          <w:p w14:paraId="4FAEA9AD"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8</w:t>
            </w:r>
          </w:p>
        </w:tc>
        <w:tc>
          <w:tcPr>
            <w:tcW w:w="1634" w:type="dxa"/>
            <w:tcBorders>
              <w:top w:val="nil"/>
              <w:left w:val="single" w:sz="4" w:space="0" w:color="auto"/>
              <w:bottom w:val="single" w:sz="4" w:space="0" w:color="auto"/>
              <w:right w:val="single" w:sz="8" w:space="0" w:color="auto"/>
            </w:tcBorders>
            <w:shd w:val="clear" w:color="auto" w:fill="auto"/>
            <w:noWrap/>
            <w:vAlign w:val="bottom"/>
            <w:hideMark/>
          </w:tcPr>
          <w:p w14:paraId="7AB03AAB"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26.67%</w:t>
            </w:r>
          </w:p>
        </w:tc>
      </w:tr>
      <w:tr w:rsidR="00777DE2" w:rsidRPr="00A332DA" w14:paraId="440DEC3B" w14:textId="77777777" w:rsidTr="00E56B41">
        <w:trPr>
          <w:trHeight w:val="312"/>
        </w:trPr>
        <w:tc>
          <w:tcPr>
            <w:tcW w:w="6930" w:type="dxa"/>
            <w:gridSpan w:val="2"/>
            <w:tcBorders>
              <w:top w:val="nil"/>
              <w:left w:val="single" w:sz="8" w:space="0" w:color="auto"/>
              <w:bottom w:val="single" w:sz="4" w:space="0" w:color="auto"/>
              <w:right w:val="nil"/>
            </w:tcBorders>
            <w:shd w:val="clear" w:color="000000" w:fill="FFFF00"/>
            <w:noWrap/>
            <w:vAlign w:val="bottom"/>
            <w:hideMark/>
          </w:tcPr>
          <w:p w14:paraId="69BA8431"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Putting hands under and through pole straps </w:t>
            </w:r>
          </w:p>
        </w:tc>
        <w:tc>
          <w:tcPr>
            <w:tcW w:w="994" w:type="dxa"/>
            <w:tcBorders>
              <w:top w:val="nil"/>
              <w:left w:val="nil"/>
              <w:bottom w:val="single" w:sz="4" w:space="0" w:color="auto"/>
              <w:right w:val="nil"/>
            </w:tcBorders>
            <w:shd w:val="clear" w:color="000000" w:fill="FFFF00"/>
            <w:noWrap/>
            <w:vAlign w:val="bottom"/>
            <w:hideMark/>
          </w:tcPr>
          <w:p w14:paraId="336E3E98"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15</w:t>
            </w:r>
          </w:p>
        </w:tc>
        <w:tc>
          <w:tcPr>
            <w:tcW w:w="1634" w:type="dxa"/>
            <w:tcBorders>
              <w:top w:val="nil"/>
              <w:left w:val="single" w:sz="4" w:space="0" w:color="auto"/>
              <w:bottom w:val="single" w:sz="4" w:space="0" w:color="auto"/>
              <w:right w:val="single" w:sz="8" w:space="0" w:color="auto"/>
            </w:tcBorders>
            <w:shd w:val="clear" w:color="000000" w:fill="FFFF00"/>
            <w:noWrap/>
            <w:vAlign w:val="bottom"/>
            <w:hideMark/>
          </w:tcPr>
          <w:p w14:paraId="27640B30"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50.00%</w:t>
            </w:r>
          </w:p>
        </w:tc>
      </w:tr>
      <w:tr w:rsidR="00777DE2" w:rsidRPr="00A332DA" w14:paraId="085BE8C6" w14:textId="77777777" w:rsidTr="00E56B41">
        <w:trPr>
          <w:trHeight w:val="312"/>
        </w:trPr>
        <w:tc>
          <w:tcPr>
            <w:tcW w:w="6930" w:type="dxa"/>
            <w:gridSpan w:val="2"/>
            <w:tcBorders>
              <w:top w:val="nil"/>
              <w:left w:val="single" w:sz="8" w:space="0" w:color="auto"/>
              <w:bottom w:val="single" w:sz="4" w:space="0" w:color="auto"/>
              <w:right w:val="nil"/>
            </w:tcBorders>
            <w:shd w:val="clear" w:color="auto" w:fill="auto"/>
            <w:noWrap/>
            <w:vAlign w:val="bottom"/>
            <w:hideMark/>
          </w:tcPr>
          <w:p w14:paraId="652C6B53" w14:textId="77777777" w:rsidR="00777DE2" w:rsidRPr="0021671C" w:rsidRDefault="00777DE2" w:rsidP="00777DE2">
            <w:pPr>
              <w:ind w:firstLineChars="100" w:firstLine="240"/>
              <w:rPr>
                <w:rFonts w:ascii="Arial" w:eastAsia="Times New Roman" w:hAnsi="Arial" w:cs="Arial"/>
                <w:sz w:val="24"/>
                <w:szCs w:val="24"/>
              </w:rPr>
            </w:pPr>
            <w:r w:rsidRPr="0021671C">
              <w:rPr>
                <w:rFonts w:ascii="Arial" w:eastAsia="Times New Roman" w:hAnsi="Arial" w:cs="Arial"/>
                <w:sz w:val="24"/>
                <w:szCs w:val="24"/>
              </w:rPr>
              <w:t xml:space="preserve">Don't use ski poles </w:t>
            </w:r>
          </w:p>
        </w:tc>
        <w:tc>
          <w:tcPr>
            <w:tcW w:w="994" w:type="dxa"/>
            <w:tcBorders>
              <w:top w:val="nil"/>
              <w:left w:val="nil"/>
              <w:bottom w:val="single" w:sz="4" w:space="0" w:color="auto"/>
              <w:right w:val="nil"/>
            </w:tcBorders>
            <w:shd w:val="clear" w:color="auto" w:fill="auto"/>
            <w:noWrap/>
            <w:vAlign w:val="bottom"/>
            <w:hideMark/>
          </w:tcPr>
          <w:p w14:paraId="741E2B76"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7</w:t>
            </w:r>
          </w:p>
        </w:tc>
        <w:tc>
          <w:tcPr>
            <w:tcW w:w="1634" w:type="dxa"/>
            <w:tcBorders>
              <w:top w:val="nil"/>
              <w:left w:val="single" w:sz="4" w:space="0" w:color="auto"/>
              <w:bottom w:val="single" w:sz="4" w:space="0" w:color="auto"/>
              <w:right w:val="single" w:sz="8" w:space="0" w:color="auto"/>
            </w:tcBorders>
            <w:shd w:val="clear" w:color="auto" w:fill="auto"/>
            <w:noWrap/>
            <w:vAlign w:val="bottom"/>
            <w:hideMark/>
          </w:tcPr>
          <w:p w14:paraId="447645AD" w14:textId="77777777" w:rsidR="00777DE2" w:rsidRPr="0021671C" w:rsidRDefault="00777DE2" w:rsidP="00777DE2">
            <w:pPr>
              <w:jc w:val="right"/>
              <w:rPr>
                <w:rFonts w:ascii="Arial" w:eastAsia="Times New Roman" w:hAnsi="Arial" w:cs="Arial"/>
                <w:sz w:val="24"/>
                <w:szCs w:val="24"/>
              </w:rPr>
            </w:pPr>
            <w:r w:rsidRPr="0021671C">
              <w:rPr>
                <w:rFonts w:ascii="Arial" w:eastAsia="Times New Roman" w:hAnsi="Arial" w:cs="Arial"/>
                <w:sz w:val="24"/>
                <w:szCs w:val="24"/>
              </w:rPr>
              <w:t>23.33%</w:t>
            </w:r>
          </w:p>
        </w:tc>
      </w:tr>
    </w:tbl>
    <w:p w14:paraId="47342522" w14:textId="63C8B127" w:rsidR="00777DE2" w:rsidRPr="0021671C" w:rsidRDefault="00777DE2" w:rsidP="00777DE2">
      <w:pPr>
        <w:rPr>
          <w:rFonts w:cstheme="minorHAnsi"/>
          <w:sz w:val="24"/>
          <w:szCs w:val="24"/>
        </w:rPr>
      </w:pPr>
    </w:p>
    <w:p w14:paraId="36816045" w14:textId="77777777" w:rsidR="00777DE2" w:rsidRPr="00300A00" w:rsidRDefault="00777DE2" w:rsidP="00777DE2">
      <w:pPr>
        <w:pStyle w:val="Heading3"/>
      </w:pPr>
      <w:bookmarkStart w:id="149" w:name="_Ref355614253"/>
      <w:bookmarkStart w:id="150" w:name="_Toc355722083"/>
      <w:r>
        <w:t xml:space="preserve">7.1.2 </w:t>
      </w:r>
      <w:r w:rsidRPr="00300A00">
        <w:t>Survey Discussion Table</w:t>
      </w:r>
      <w:bookmarkEnd w:id="149"/>
      <w:bookmarkEnd w:id="150"/>
    </w:p>
    <w:p w14:paraId="1C570585" w14:textId="77777777" w:rsidR="00777DE2" w:rsidRPr="0021671C" w:rsidRDefault="00777DE2" w:rsidP="00777DE2">
      <w:pPr>
        <w:rPr>
          <w:sz w:val="24"/>
          <w:szCs w:val="24"/>
        </w:rPr>
      </w:pPr>
    </w:p>
    <w:tbl>
      <w:tblPr>
        <w:tblStyle w:val="TableGrid"/>
        <w:tblW w:w="0" w:type="auto"/>
        <w:tblLook w:val="04A0" w:firstRow="1" w:lastRow="0" w:firstColumn="1" w:lastColumn="0" w:noHBand="0" w:noVBand="1"/>
      </w:tblPr>
      <w:tblGrid>
        <w:gridCol w:w="1199"/>
        <w:gridCol w:w="1519"/>
        <w:gridCol w:w="1759"/>
        <w:gridCol w:w="2561"/>
        <w:gridCol w:w="2538"/>
      </w:tblGrid>
      <w:tr w:rsidR="00777DE2" w:rsidRPr="00A332DA" w14:paraId="4246176D" w14:textId="77777777" w:rsidTr="00777DE2">
        <w:tc>
          <w:tcPr>
            <w:tcW w:w="1199" w:type="dxa"/>
          </w:tcPr>
          <w:p w14:paraId="517B799C"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Survey Type</w:t>
            </w:r>
          </w:p>
        </w:tc>
        <w:tc>
          <w:tcPr>
            <w:tcW w:w="1519" w:type="dxa"/>
          </w:tcPr>
          <w:p w14:paraId="08F53BA7"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Topic</w:t>
            </w:r>
          </w:p>
        </w:tc>
        <w:tc>
          <w:tcPr>
            <w:tcW w:w="1759" w:type="dxa"/>
          </w:tcPr>
          <w:p w14:paraId="42FE3150"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Result</w:t>
            </w:r>
          </w:p>
        </w:tc>
        <w:tc>
          <w:tcPr>
            <w:tcW w:w="2561" w:type="dxa"/>
          </w:tcPr>
          <w:p w14:paraId="2CB69405"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Discussion</w:t>
            </w:r>
          </w:p>
        </w:tc>
        <w:tc>
          <w:tcPr>
            <w:tcW w:w="2538" w:type="dxa"/>
          </w:tcPr>
          <w:p w14:paraId="73594201"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More education?</w:t>
            </w:r>
          </w:p>
        </w:tc>
      </w:tr>
      <w:tr w:rsidR="00777DE2" w:rsidRPr="00A332DA" w14:paraId="36F9B678" w14:textId="77777777" w:rsidTr="00777DE2">
        <w:tc>
          <w:tcPr>
            <w:tcW w:w="1199" w:type="dxa"/>
          </w:tcPr>
          <w:p w14:paraId="15FD7C34"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Total responses</w:t>
            </w:r>
          </w:p>
        </w:tc>
        <w:tc>
          <w:tcPr>
            <w:tcW w:w="1519" w:type="dxa"/>
          </w:tcPr>
          <w:p w14:paraId="389294EF"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Injury concern.</w:t>
            </w:r>
          </w:p>
        </w:tc>
        <w:tc>
          <w:tcPr>
            <w:tcW w:w="1759" w:type="dxa"/>
          </w:tcPr>
          <w:p w14:paraId="6A685795"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High response for head.</w:t>
            </w:r>
          </w:p>
        </w:tc>
        <w:tc>
          <w:tcPr>
            <w:tcW w:w="2561" w:type="dxa"/>
          </w:tcPr>
          <w:p w14:paraId="3FF4E943"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People are most concerned about head injuries.</w:t>
            </w:r>
          </w:p>
        </w:tc>
        <w:tc>
          <w:tcPr>
            <w:tcW w:w="2538" w:type="dxa"/>
          </w:tcPr>
          <w:p w14:paraId="31A58C07"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Since people are most concerned about head safety there should continue to be education on head injury prevention.</w:t>
            </w:r>
          </w:p>
        </w:tc>
      </w:tr>
      <w:tr w:rsidR="00777DE2" w:rsidRPr="00A332DA" w14:paraId="1B2D4B43" w14:textId="77777777" w:rsidTr="00777DE2">
        <w:tc>
          <w:tcPr>
            <w:tcW w:w="1199" w:type="dxa"/>
          </w:tcPr>
          <w:p w14:paraId="24D9EFD7" w14:textId="77777777" w:rsidR="00777DE2" w:rsidRPr="0021671C" w:rsidRDefault="00777DE2" w:rsidP="00777DE2">
            <w:pPr>
              <w:spacing w:after="200" w:line="276" w:lineRule="auto"/>
              <w:rPr>
                <w:rFonts w:cs="Times New Roman"/>
                <w:sz w:val="24"/>
                <w:szCs w:val="24"/>
              </w:rPr>
            </w:pPr>
          </w:p>
        </w:tc>
        <w:tc>
          <w:tcPr>
            <w:tcW w:w="1519" w:type="dxa"/>
          </w:tcPr>
          <w:p w14:paraId="57D2C134"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Injury concern.</w:t>
            </w:r>
          </w:p>
        </w:tc>
        <w:tc>
          <w:tcPr>
            <w:tcW w:w="1759" w:type="dxa"/>
          </w:tcPr>
          <w:p w14:paraId="4B4AC746"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Moderate response count for knee and wrist surveys.</w:t>
            </w:r>
          </w:p>
        </w:tc>
        <w:tc>
          <w:tcPr>
            <w:tcW w:w="2561" w:type="dxa"/>
          </w:tcPr>
          <w:p w14:paraId="0ECBAB0A"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People are semi concerned about knee and wrist injuries, though not as concerned as they are about head injuries.</w:t>
            </w:r>
          </w:p>
        </w:tc>
        <w:tc>
          <w:tcPr>
            <w:tcW w:w="2538" w:type="dxa"/>
          </w:tcPr>
          <w:p w14:paraId="366D539C"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Since people are still concerned about knee and wrist injuries, there should still be education about these types of injuries.</w:t>
            </w:r>
          </w:p>
        </w:tc>
      </w:tr>
      <w:tr w:rsidR="00777DE2" w:rsidRPr="00A332DA" w14:paraId="7478272A" w14:textId="77777777" w:rsidTr="00777DE2">
        <w:tc>
          <w:tcPr>
            <w:tcW w:w="1199" w:type="dxa"/>
          </w:tcPr>
          <w:p w14:paraId="33ACF6AC" w14:textId="77777777" w:rsidR="00777DE2" w:rsidRPr="0021671C" w:rsidRDefault="00777DE2" w:rsidP="00777DE2">
            <w:pPr>
              <w:spacing w:after="200" w:line="276" w:lineRule="auto"/>
              <w:rPr>
                <w:rFonts w:cs="Times New Roman"/>
                <w:sz w:val="24"/>
                <w:szCs w:val="24"/>
              </w:rPr>
            </w:pPr>
          </w:p>
        </w:tc>
        <w:tc>
          <w:tcPr>
            <w:tcW w:w="1519" w:type="dxa"/>
          </w:tcPr>
          <w:p w14:paraId="0D7FFA35"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Injury concern.</w:t>
            </w:r>
          </w:p>
        </w:tc>
        <w:tc>
          <w:tcPr>
            <w:tcW w:w="1759" w:type="dxa"/>
          </w:tcPr>
          <w:p w14:paraId="01AE6EF1"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Low response for the thumb survey.</w:t>
            </w:r>
          </w:p>
        </w:tc>
        <w:tc>
          <w:tcPr>
            <w:tcW w:w="2561" w:type="dxa"/>
          </w:tcPr>
          <w:p w14:paraId="1BE2C30F"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People are not as concerned about thumb injuries.</w:t>
            </w:r>
          </w:p>
        </w:tc>
        <w:tc>
          <w:tcPr>
            <w:tcW w:w="2538" w:type="dxa"/>
          </w:tcPr>
          <w:p w14:paraId="6561D012"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Since people are not as concerned about thumb injuries, they are not as informed and thus should receive more thumb injury education.</w:t>
            </w:r>
          </w:p>
        </w:tc>
      </w:tr>
      <w:tr w:rsidR="00777DE2" w:rsidRPr="00A332DA" w14:paraId="68ADB3F5" w14:textId="77777777" w:rsidTr="00777DE2">
        <w:tc>
          <w:tcPr>
            <w:tcW w:w="1199" w:type="dxa"/>
          </w:tcPr>
          <w:p w14:paraId="4083744A" w14:textId="77777777" w:rsidR="00777DE2" w:rsidRPr="0021671C" w:rsidRDefault="00777DE2" w:rsidP="00777DE2">
            <w:pPr>
              <w:spacing w:after="200" w:line="276" w:lineRule="auto"/>
              <w:rPr>
                <w:rFonts w:cs="Times New Roman"/>
                <w:sz w:val="24"/>
                <w:szCs w:val="24"/>
              </w:rPr>
            </w:pPr>
          </w:p>
        </w:tc>
        <w:tc>
          <w:tcPr>
            <w:tcW w:w="1519" w:type="dxa"/>
          </w:tcPr>
          <w:p w14:paraId="0E11024B" w14:textId="77777777" w:rsidR="00777DE2" w:rsidRPr="0021671C" w:rsidRDefault="00777DE2" w:rsidP="00777DE2">
            <w:pPr>
              <w:spacing w:after="200" w:line="276" w:lineRule="auto"/>
              <w:rPr>
                <w:rFonts w:cs="Times New Roman"/>
                <w:sz w:val="24"/>
                <w:szCs w:val="24"/>
              </w:rPr>
            </w:pPr>
          </w:p>
        </w:tc>
        <w:tc>
          <w:tcPr>
            <w:tcW w:w="1759" w:type="dxa"/>
          </w:tcPr>
          <w:p w14:paraId="3D91AEB2" w14:textId="77777777" w:rsidR="00777DE2" w:rsidRPr="0021671C" w:rsidRDefault="00777DE2" w:rsidP="00777DE2">
            <w:pPr>
              <w:spacing w:after="200" w:line="276" w:lineRule="auto"/>
              <w:rPr>
                <w:rFonts w:cs="Times New Roman"/>
                <w:sz w:val="24"/>
                <w:szCs w:val="24"/>
              </w:rPr>
            </w:pPr>
          </w:p>
        </w:tc>
        <w:tc>
          <w:tcPr>
            <w:tcW w:w="2561" w:type="dxa"/>
          </w:tcPr>
          <w:p w14:paraId="18E7A607" w14:textId="77777777" w:rsidR="00777DE2" w:rsidRPr="0021671C" w:rsidRDefault="00777DE2" w:rsidP="00777DE2">
            <w:pPr>
              <w:spacing w:after="200" w:line="276" w:lineRule="auto"/>
              <w:rPr>
                <w:rFonts w:cs="Times New Roman"/>
                <w:sz w:val="24"/>
                <w:szCs w:val="24"/>
              </w:rPr>
            </w:pPr>
          </w:p>
        </w:tc>
        <w:tc>
          <w:tcPr>
            <w:tcW w:w="2538" w:type="dxa"/>
          </w:tcPr>
          <w:p w14:paraId="09D91956" w14:textId="77777777" w:rsidR="00777DE2" w:rsidRPr="0021671C" w:rsidRDefault="00777DE2" w:rsidP="00777DE2">
            <w:pPr>
              <w:spacing w:after="200" w:line="276" w:lineRule="auto"/>
              <w:rPr>
                <w:rFonts w:cs="Times New Roman"/>
                <w:sz w:val="24"/>
                <w:szCs w:val="24"/>
              </w:rPr>
            </w:pPr>
          </w:p>
        </w:tc>
      </w:tr>
      <w:tr w:rsidR="00777DE2" w:rsidRPr="00A332DA" w14:paraId="3D1D2E68" w14:textId="77777777" w:rsidTr="00777DE2">
        <w:tc>
          <w:tcPr>
            <w:tcW w:w="1199" w:type="dxa"/>
          </w:tcPr>
          <w:p w14:paraId="6ADDB54A"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Head</w:t>
            </w:r>
          </w:p>
        </w:tc>
        <w:tc>
          <w:tcPr>
            <w:tcW w:w="1519" w:type="dxa"/>
          </w:tcPr>
          <w:p w14:paraId="5680B851"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Type of head injury.</w:t>
            </w:r>
          </w:p>
        </w:tc>
        <w:tc>
          <w:tcPr>
            <w:tcW w:w="1759" w:type="dxa"/>
          </w:tcPr>
          <w:p w14:paraId="232BCC93"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 xml:space="preserve">Virtually all were </w:t>
            </w:r>
            <w:r w:rsidRPr="0021671C">
              <w:rPr>
                <w:rFonts w:cs="Times New Roman"/>
                <w:sz w:val="24"/>
                <w:szCs w:val="24"/>
              </w:rPr>
              <w:lastRenderedPageBreak/>
              <w:t>knowledgeable.</w:t>
            </w:r>
          </w:p>
        </w:tc>
        <w:tc>
          <w:tcPr>
            <w:tcW w:w="2561" w:type="dxa"/>
          </w:tcPr>
          <w:p w14:paraId="6253F260"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lastRenderedPageBreak/>
              <w:t xml:space="preserve">People are concerned about head safety so </w:t>
            </w:r>
            <w:r w:rsidRPr="0021671C">
              <w:rPr>
                <w:rFonts w:cs="Times New Roman"/>
                <w:sz w:val="24"/>
                <w:szCs w:val="24"/>
              </w:rPr>
              <w:lastRenderedPageBreak/>
              <w:t>they learn about it.</w:t>
            </w:r>
          </w:p>
        </w:tc>
        <w:tc>
          <w:tcPr>
            <w:tcW w:w="2538" w:type="dxa"/>
          </w:tcPr>
          <w:p w14:paraId="498637F3"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lastRenderedPageBreak/>
              <w:t xml:space="preserve">It might be beneficial for people to be </w:t>
            </w:r>
            <w:r w:rsidRPr="0021671C">
              <w:rPr>
                <w:rFonts w:cs="Times New Roman"/>
                <w:sz w:val="24"/>
                <w:szCs w:val="24"/>
              </w:rPr>
              <w:lastRenderedPageBreak/>
              <w:t>educated on the second and third most common type of head injury.</w:t>
            </w:r>
          </w:p>
        </w:tc>
      </w:tr>
      <w:tr w:rsidR="00777DE2" w:rsidRPr="00A332DA" w14:paraId="62792FBB" w14:textId="77777777" w:rsidTr="00777DE2">
        <w:tc>
          <w:tcPr>
            <w:tcW w:w="1199" w:type="dxa"/>
          </w:tcPr>
          <w:p w14:paraId="238A3069" w14:textId="77777777" w:rsidR="00777DE2" w:rsidRPr="0021671C" w:rsidRDefault="00777DE2" w:rsidP="00777DE2">
            <w:pPr>
              <w:spacing w:after="200" w:line="276" w:lineRule="auto"/>
              <w:rPr>
                <w:rFonts w:cs="Times New Roman"/>
                <w:sz w:val="24"/>
                <w:szCs w:val="24"/>
              </w:rPr>
            </w:pPr>
          </w:p>
        </w:tc>
        <w:tc>
          <w:tcPr>
            <w:tcW w:w="1519" w:type="dxa"/>
          </w:tcPr>
          <w:p w14:paraId="077003D0"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When to replace a helmet.</w:t>
            </w:r>
          </w:p>
        </w:tc>
        <w:tc>
          <w:tcPr>
            <w:tcW w:w="1759" w:type="dxa"/>
          </w:tcPr>
          <w:p w14:paraId="6F4F09F7"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Virtually all were knowledgeable.</w:t>
            </w:r>
          </w:p>
        </w:tc>
        <w:tc>
          <w:tcPr>
            <w:tcW w:w="2561" w:type="dxa"/>
          </w:tcPr>
          <w:p w14:paraId="463E4CE7"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 xml:space="preserve">People are concerned about head safety so they learn about helmet safety.  </w:t>
            </w:r>
          </w:p>
        </w:tc>
        <w:tc>
          <w:tcPr>
            <w:tcW w:w="2538" w:type="dxa"/>
          </w:tcPr>
          <w:p w14:paraId="5F1923A4"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No, but it cannot hurt to remind people of the information.</w:t>
            </w:r>
          </w:p>
        </w:tc>
      </w:tr>
      <w:tr w:rsidR="00777DE2" w:rsidRPr="00A332DA" w14:paraId="0012DE19" w14:textId="77777777" w:rsidTr="00777DE2">
        <w:tc>
          <w:tcPr>
            <w:tcW w:w="1199" w:type="dxa"/>
          </w:tcPr>
          <w:p w14:paraId="5E28FB03" w14:textId="77777777" w:rsidR="00777DE2" w:rsidRPr="0021671C" w:rsidRDefault="00777DE2" w:rsidP="00777DE2">
            <w:pPr>
              <w:spacing w:after="200" w:line="276" w:lineRule="auto"/>
              <w:rPr>
                <w:rFonts w:cs="Times New Roman"/>
                <w:sz w:val="24"/>
                <w:szCs w:val="24"/>
              </w:rPr>
            </w:pPr>
          </w:p>
        </w:tc>
        <w:tc>
          <w:tcPr>
            <w:tcW w:w="1519" w:type="dxa"/>
          </w:tcPr>
          <w:p w14:paraId="65329960"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Protective helmet qualities.</w:t>
            </w:r>
          </w:p>
        </w:tc>
        <w:tc>
          <w:tcPr>
            <w:tcW w:w="1759" w:type="dxa"/>
          </w:tcPr>
          <w:p w14:paraId="6132D84E"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Virtually all were knowledgeable.</w:t>
            </w:r>
          </w:p>
        </w:tc>
        <w:tc>
          <w:tcPr>
            <w:tcW w:w="2561" w:type="dxa"/>
          </w:tcPr>
          <w:p w14:paraId="76A11FC5"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 xml:space="preserve">People are concerned about head safety so they make sure they know how to best protect their head. </w:t>
            </w:r>
          </w:p>
        </w:tc>
        <w:tc>
          <w:tcPr>
            <w:tcW w:w="2538" w:type="dxa"/>
          </w:tcPr>
          <w:p w14:paraId="1E4CB6F0"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No, but it cannot hurt to remind people of the information.</w:t>
            </w:r>
          </w:p>
        </w:tc>
      </w:tr>
      <w:tr w:rsidR="00777DE2" w:rsidRPr="00A332DA" w14:paraId="5230A517" w14:textId="77777777" w:rsidTr="00777DE2">
        <w:tc>
          <w:tcPr>
            <w:tcW w:w="1199" w:type="dxa"/>
          </w:tcPr>
          <w:p w14:paraId="6EDF0E71" w14:textId="77777777" w:rsidR="00777DE2" w:rsidRPr="0021671C" w:rsidRDefault="00777DE2" w:rsidP="00777DE2">
            <w:pPr>
              <w:spacing w:after="200" w:line="276" w:lineRule="auto"/>
              <w:rPr>
                <w:rFonts w:cs="Times New Roman"/>
                <w:sz w:val="24"/>
                <w:szCs w:val="24"/>
              </w:rPr>
            </w:pPr>
          </w:p>
        </w:tc>
        <w:tc>
          <w:tcPr>
            <w:tcW w:w="1519" w:type="dxa"/>
          </w:tcPr>
          <w:p w14:paraId="7E39E914"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Proper helmet fit.</w:t>
            </w:r>
          </w:p>
        </w:tc>
        <w:tc>
          <w:tcPr>
            <w:tcW w:w="1759" w:type="dxa"/>
          </w:tcPr>
          <w:p w14:paraId="0EAF9EA0"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Even distribution of responses.</w:t>
            </w:r>
          </w:p>
          <w:p w14:paraId="02652B6F"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39% got it right.</w:t>
            </w:r>
          </w:p>
        </w:tc>
        <w:tc>
          <w:tcPr>
            <w:tcW w:w="2561" w:type="dxa"/>
          </w:tcPr>
          <w:p w14:paraId="7E3FE37D"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People may need more education on the proper fit for a helmet or the wording of the question and the answers was confusing and unclear which made people respond incorrectly.  The latter is probably the case.</w:t>
            </w:r>
          </w:p>
        </w:tc>
        <w:tc>
          <w:tcPr>
            <w:tcW w:w="2538" w:type="dxa"/>
          </w:tcPr>
          <w:p w14:paraId="74072C05"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If a re-test with a re-wording of the question shows that it was the wording that caused people to choose the incorrect answer, then no further education would be needed.</w:t>
            </w:r>
          </w:p>
        </w:tc>
      </w:tr>
      <w:tr w:rsidR="00777DE2" w:rsidRPr="00A332DA" w14:paraId="1F8B0861" w14:textId="77777777" w:rsidTr="00777DE2">
        <w:tc>
          <w:tcPr>
            <w:tcW w:w="1199" w:type="dxa"/>
          </w:tcPr>
          <w:p w14:paraId="2F3A4523" w14:textId="77777777" w:rsidR="00777DE2" w:rsidRPr="0021671C" w:rsidRDefault="00777DE2" w:rsidP="00777DE2">
            <w:pPr>
              <w:spacing w:after="200" w:line="276" w:lineRule="auto"/>
              <w:rPr>
                <w:rFonts w:cs="Times New Roman"/>
                <w:sz w:val="24"/>
                <w:szCs w:val="24"/>
              </w:rPr>
            </w:pPr>
          </w:p>
        </w:tc>
        <w:tc>
          <w:tcPr>
            <w:tcW w:w="1519" w:type="dxa"/>
          </w:tcPr>
          <w:p w14:paraId="697B2B20" w14:textId="77777777" w:rsidR="00777DE2" w:rsidRPr="0021671C" w:rsidRDefault="00777DE2" w:rsidP="00777DE2">
            <w:pPr>
              <w:spacing w:after="200" w:line="276" w:lineRule="auto"/>
              <w:rPr>
                <w:rFonts w:cs="Times New Roman"/>
                <w:sz w:val="24"/>
                <w:szCs w:val="24"/>
              </w:rPr>
            </w:pPr>
          </w:p>
        </w:tc>
        <w:tc>
          <w:tcPr>
            <w:tcW w:w="1759" w:type="dxa"/>
          </w:tcPr>
          <w:p w14:paraId="35325B8B" w14:textId="77777777" w:rsidR="00777DE2" w:rsidRPr="0021671C" w:rsidRDefault="00777DE2" w:rsidP="00777DE2">
            <w:pPr>
              <w:spacing w:after="200" w:line="276" w:lineRule="auto"/>
              <w:rPr>
                <w:rFonts w:cs="Times New Roman"/>
                <w:sz w:val="24"/>
                <w:szCs w:val="24"/>
              </w:rPr>
            </w:pPr>
          </w:p>
        </w:tc>
        <w:tc>
          <w:tcPr>
            <w:tcW w:w="2561" w:type="dxa"/>
          </w:tcPr>
          <w:p w14:paraId="67EEB311" w14:textId="77777777" w:rsidR="00777DE2" w:rsidRPr="0021671C" w:rsidRDefault="00777DE2" w:rsidP="00777DE2">
            <w:pPr>
              <w:spacing w:after="200" w:line="276" w:lineRule="auto"/>
              <w:rPr>
                <w:rFonts w:cs="Times New Roman"/>
                <w:sz w:val="24"/>
                <w:szCs w:val="24"/>
              </w:rPr>
            </w:pPr>
          </w:p>
        </w:tc>
        <w:tc>
          <w:tcPr>
            <w:tcW w:w="2538" w:type="dxa"/>
          </w:tcPr>
          <w:p w14:paraId="4B588FA2" w14:textId="77777777" w:rsidR="00777DE2" w:rsidRPr="0021671C" w:rsidRDefault="00777DE2" w:rsidP="00777DE2">
            <w:pPr>
              <w:spacing w:after="200" w:line="276" w:lineRule="auto"/>
              <w:rPr>
                <w:rFonts w:cs="Times New Roman"/>
                <w:sz w:val="24"/>
                <w:szCs w:val="24"/>
              </w:rPr>
            </w:pPr>
          </w:p>
        </w:tc>
      </w:tr>
      <w:tr w:rsidR="00777DE2" w:rsidRPr="00A332DA" w14:paraId="6E1F6D35" w14:textId="77777777" w:rsidTr="00777DE2">
        <w:tc>
          <w:tcPr>
            <w:tcW w:w="1199" w:type="dxa"/>
          </w:tcPr>
          <w:p w14:paraId="33CD3280"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Knee</w:t>
            </w:r>
          </w:p>
        </w:tc>
        <w:tc>
          <w:tcPr>
            <w:tcW w:w="1519" w:type="dxa"/>
          </w:tcPr>
          <w:p w14:paraId="62173A5B"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Most common knee injury.</w:t>
            </w:r>
          </w:p>
        </w:tc>
        <w:tc>
          <w:tcPr>
            <w:tcW w:w="1759" w:type="dxa"/>
          </w:tcPr>
          <w:p w14:paraId="30269771"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69% got it right.</w:t>
            </w:r>
          </w:p>
        </w:tc>
        <w:tc>
          <w:tcPr>
            <w:tcW w:w="2561" w:type="dxa"/>
          </w:tcPr>
          <w:p w14:paraId="538C907C"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Majority know the most common knee injury.</w:t>
            </w:r>
          </w:p>
        </w:tc>
        <w:tc>
          <w:tcPr>
            <w:tcW w:w="2538" w:type="dxa"/>
          </w:tcPr>
          <w:p w14:paraId="528FB4FF"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More education so that everyone is aware of knee injuries.  It might also be beneficial for people to be educated on the second and third most common type of knee injury.</w:t>
            </w:r>
          </w:p>
        </w:tc>
      </w:tr>
      <w:tr w:rsidR="00777DE2" w:rsidRPr="00A332DA" w14:paraId="1AAE908D" w14:textId="77777777" w:rsidTr="00777DE2">
        <w:tc>
          <w:tcPr>
            <w:tcW w:w="1199" w:type="dxa"/>
          </w:tcPr>
          <w:p w14:paraId="46AD6A89" w14:textId="77777777" w:rsidR="00777DE2" w:rsidRPr="0021671C" w:rsidRDefault="00777DE2" w:rsidP="00777DE2">
            <w:pPr>
              <w:spacing w:after="200" w:line="276" w:lineRule="auto"/>
              <w:rPr>
                <w:rFonts w:cs="Times New Roman"/>
                <w:sz w:val="24"/>
                <w:szCs w:val="24"/>
              </w:rPr>
            </w:pPr>
          </w:p>
        </w:tc>
        <w:tc>
          <w:tcPr>
            <w:tcW w:w="1519" w:type="dxa"/>
          </w:tcPr>
          <w:p w14:paraId="05DCF359"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“Phantom foot”</w:t>
            </w:r>
          </w:p>
        </w:tc>
        <w:tc>
          <w:tcPr>
            <w:tcW w:w="1759" w:type="dxa"/>
          </w:tcPr>
          <w:p w14:paraId="08704E30"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 xml:space="preserve">Even distribution of </w:t>
            </w:r>
            <w:r w:rsidRPr="0021671C">
              <w:rPr>
                <w:rFonts w:cs="Times New Roman"/>
                <w:sz w:val="24"/>
                <w:szCs w:val="24"/>
              </w:rPr>
              <w:lastRenderedPageBreak/>
              <w:t>responses.</w:t>
            </w:r>
          </w:p>
        </w:tc>
        <w:tc>
          <w:tcPr>
            <w:tcW w:w="2561" w:type="dxa"/>
          </w:tcPr>
          <w:p w14:paraId="57744B65"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lastRenderedPageBreak/>
              <w:t xml:space="preserve">A fair amount of people maybe are unaware of </w:t>
            </w:r>
            <w:r w:rsidRPr="0021671C">
              <w:rPr>
                <w:rFonts w:cs="Times New Roman"/>
                <w:sz w:val="24"/>
                <w:szCs w:val="24"/>
              </w:rPr>
              <w:lastRenderedPageBreak/>
              <w:t>what a “phantom foot” is or they do not know what conditions cause a Phantom foot.</w:t>
            </w:r>
          </w:p>
        </w:tc>
        <w:tc>
          <w:tcPr>
            <w:tcW w:w="2538" w:type="dxa"/>
          </w:tcPr>
          <w:p w14:paraId="237D583B"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lastRenderedPageBreak/>
              <w:t xml:space="preserve">More education on “phantom foot” is </w:t>
            </w:r>
            <w:r w:rsidRPr="0021671C">
              <w:rPr>
                <w:rFonts w:cs="Times New Roman"/>
                <w:sz w:val="24"/>
                <w:szCs w:val="24"/>
              </w:rPr>
              <w:lastRenderedPageBreak/>
              <w:t>needed.</w:t>
            </w:r>
          </w:p>
        </w:tc>
      </w:tr>
      <w:tr w:rsidR="00777DE2" w:rsidRPr="00A332DA" w14:paraId="4108BD1C" w14:textId="77777777" w:rsidTr="00777DE2">
        <w:tc>
          <w:tcPr>
            <w:tcW w:w="1199" w:type="dxa"/>
          </w:tcPr>
          <w:p w14:paraId="35EC1EC8" w14:textId="77777777" w:rsidR="00777DE2" w:rsidRPr="0021671C" w:rsidRDefault="00777DE2" w:rsidP="00777DE2">
            <w:pPr>
              <w:spacing w:after="200" w:line="276" w:lineRule="auto"/>
              <w:rPr>
                <w:rFonts w:cs="Times New Roman"/>
                <w:sz w:val="24"/>
                <w:szCs w:val="24"/>
              </w:rPr>
            </w:pPr>
          </w:p>
        </w:tc>
        <w:tc>
          <w:tcPr>
            <w:tcW w:w="1519" w:type="dxa"/>
          </w:tcPr>
          <w:p w14:paraId="3E65A2EB"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Types of skiers having the highest risk for knee injuries.</w:t>
            </w:r>
          </w:p>
        </w:tc>
        <w:tc>
          <w:tcPr>
            <w:tcW w:w="1759" w:type="dxa"/>
          </w:tcPr>
          <w:p w14:paraId="5C27D70E"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Even distribution of responses.</w:t>
            </w:r>
          </w:p>
        </w:tc>
        <w:tc>
          <w:tcPr>
            <w:tcW w:w="2561" w:type="dxa"/>
          </w:tcPr>
          <w:p w14:paraId="7F720B13"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People think everyone is at equal risk for knee injuries.</w:t>
            </w:r>
          </w:p>
        </w:tc>
        <w:tc>
          <w:tcPr>
            <w:tcW w:w="2538" w:type="dxa"/>
          </w:tcPr>
          <w:p w14:paraId="551FD3AF"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More education is needed on the correlation between skill level and risk of knee injuries.</w:t>
            </w:r>
          </w:p>
        </w:tc>
      </w:tr>
      <w:tr w:rsidR="00777DE2" w:rsidRPr="00A332DA" w14:paraId="3F47CAD9" w14:textId="77777777" w:rsidTr="00777DE2">
        <w:tc>
          <w:tcPr>
            <w:tcW w:w="1199" w:type="dxa"/>
          </w:tcPr>
          <w:p w14:paraId="074BC187" w14:textId="77777777" w:rsidR="00777DE2" w:rsidRPr="0021671C" w:rsidRDefault="00777DE2" w:rsidP="00777DE2">
            <w:pPr>
              <w:spacing w:after="200" w:line="276" w:lineRule="auto"/>
              <w:rPr>
                <w:rFonts w:cs="Times New Roman"/>
                <w:sz w:val="24"/>
                <w:szCs w:val="24"/>
              </w:rPr>
            </w:pPr>
          </w:p>
        </w:tc>
        <w:tc>
          <w:tcPr>
            <w:tcW w:w="1519" w:type="dxa"/>
          </w:tcPr>
          <w:p w14:paraId="004C102B" w14:textId="77777777" w:rsidR="00777DE2" w:rsidRPr="0021671C" w:rsidRDefault="00777DE2" w:rsidP="00777DE2">
            <w:pPr>
              <w:spacing w:after="200" w:line="276" w:lineRule="auto"/>
              <w:rPr>
                <w:rFonts w:cs="Times New Roman"/>
                <w:sz w:val="24"/>
                <w:szCs w:val="24"/>
              </w:rPr>
            </w:pPr>
          </w:p>
        </w:tc>
        <w:tc>
          <w:tcPr>
            <w:tcW w:w="1759" w:type="dxa"/>
          </w:tcPr>
          <w:p w14:paraId="0114F6F9" w14:textId="77777777" w:rsidR="00777DE2" w:rsidRPr="0021671C" w:rsidRDefault="00777DE2" w:rsidP="00777DE2">
            <w:pPr>
              <w:spacing w:after="200" w:line="276" w:lineRule="auto"/>
              <w:rPr>
                <w:rFonts w:cs="Times New Roman"/>
                <w:sz w:val="24"/>
                <w:szCs w:val="24"/>
              </w:rPr>
            </w:pPr>
          </w:p>
        </w:tc>
        <w:tc>
          <w:tcPr>
            <w:tcW w:w="2561" w:type="dxa"/>
          </w:tcPr>
          <w:p w14:paraId="1C536E86" w14:textId="77777777" w:rsidR="00777DE2" w:rsidRPr="0021671C" w:rsidRDefault="00777DE2" w:rsidP="00777DE2">
            <w:pPr>
              <w:spacing w:after="200" w:line="276" w:lineRule="auto"/>
              <w:rPr>
                <w:rFonts w:cs="Times New Roman"/>
                <w:sz w:val="24"/>
                <w:szCs w:val="24"/>
              </w:rPr>
            </w:pPr>
          </w:p>
        </w:tc>
        <w:tc>
          <w:tcPr>
            <w:tcW w:w="2538" w:type="dxa"/>
          </w:tcPr>
          <w:p w14:paraId="47C3D824" w14:textId="77777777" w:rsidR="00777DE2" w:rsidRPr="0021671C" w:rsidRDefault="00777DE2" w:rsidP="00777DE2">
            <w:pPr>
              <w:spacing w:after="200" w:line="276" w:lineRule="auto"/>
              <w:rPr>
                <w:rFonts w:cs="Times New Roman"/>
                <w:sz w:val="24"/>
                <w:szCs w:val="24"/>
              </w:rPr>
            </w:pPr>
          </w:p>
        </w:tc>
      </w:tr>
      <w:tr w:rsidR="00777DE2" w:rsidRPr="00A332DA" w14:paraId="4E197E48" w14:textId="77777777" w:rsidTr="00777DE2">
        <w:tc>
          <w:tcPr>
            <w:tcW w:w="1199" w:type="dxa"/>
          </w:tcPr>
          <w:p w14:paraId="403DC4A4"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Wrist</w:t>
            </w:r>
          </w:p>
        </w:tc>
        <w:tc>
          <w:tcPr>
            <w:tcW w:w="1519" w:type="dxa"/>
          </w:tcPr>
          <w:p w14:paraId="1CADB14E"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How to fall properly.</w:t>
            </w:r>
          </w:p>
        </w:tc>
        <w:tc>
          <w:tcPr>
            <w:tcW w:w="1759" w:type="dxa"/>
          </w:tcPr>
          <w:p w14:paraId="4E77BC20"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Even distribution of responses.</w:t>
            </w:r>
          </w:p>
        </w:tc>
        <w:tc>
          <w:tcPr>
            <w:tcW w:w="2561" w:type="dxa"/>
          </w:tcPr>
          <w:p w14:paraId="6278F9B4"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Maybe people are answering how they fall, not how they should fall.</w:t>
            </w:r>
          </w:p>
        </w:tc>
        <w:tc>
          <w:tcPr>
            <w:tcW w:w="2538" w:type="dxa"/>
          </w:tcPr>
          <w:p w14:paraId="561065AD"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Demonstration or video might be helpful in further education.</w:t>
            </w:r>
          </w:p>
        </w:tc>
      </w:tr>
      <w:tr w:rsidR="00777DE2" w:rsidRPr="00A332DA" w14:paraId="3B20C607" w14:textId="77777777" w:rsidTr="00777DE2">
        <w:tc>
          <w:tcPr>
            <w:tcW w:w="1199" w:type="dxa"/>
          </w:tcPr>
          <w:p w14:paraId="430E613B" w14:textId="77777777" w:rsidR="00777DE2" w:rsidRPr="0021671C" w:rsidRDefault="00777DE2" w:rsidP="00777DE2">
            <w:pPr>
              <w:spacing w:after="200" w:line="276" w:lineRule="auto"/>
              <w:rPr>
                <w:rFonts w:cs="Times New Roman"/>
                <w:sz w:val="24"/>
                <w:szCs w:val="24"/>
              </w:rPr>
            </w:pPr>
          </w:p>
        </w:tc>
        <w:tc>
          <w:tcPr>
            <w:tcW w:w="1519" w:type="dxa"/>
          </w:tcPr>
          <w:p w14:paraId="19B4DC71"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Wrist guards</w:t>
            </w:r>
          </w:p>
        </w:tc>
        <w:tc>
          <w:tcPr>
            <w:tcW w:w="1759" w:type="dxa"/>
          </w:tcPr>
          <w:p w14:paraId="4A79A3E1"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Even distribution of responses. 54% answered incorrectly.</w:t>
            </w:r>
          </w:p>
        </w:tc>
        <w:tc>
          <w:tcPr>
            <w:tcW w:w="2561" w:type="dxa"/>
          </w:tcPr>
          <w:p w14:paraId="3790DDDC"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Many people are unaware of snowboarding wrist guards.</w:t>
            </w:r>
          </w:p>
        </w:tc>
        <w:tc>
          <w:tcPr>
            <w:tcW w:w="2538" w:type="dxa"/>
          </w:tcPr>
          <w:p w14:paraId="4B9C02B5"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There should be more awareness for wrist guards for snowboarding.</w:t>
            </w:r>
          </w:p>
        </w:tc>
      </w:tr>
      <w:tr w:rsidR="00777DE2" w:rsidRPr="00A332DA" w14:paraId="3B25085D" w14:textId="77777777" w:rsidTr="00777DE2">
        <w:tc>
          <w:tcPr>
            <w:tcW w:w="1199" w:type="dxa"/>
          </w:tcPr>
          <w:p w14:paraId="7359C013" w14:textId="77777777" w:rsidR="00777DE2" w:rsidRPr="0021671C" w:rsidRDefault="00777DE2" w:rsidP="00777DE2">
            <w:pPr>
              <w:spacing w:after="200" w:line="276" w:lineRule="auto"/>
              <w:rPr>
                <w:rFonts w:cs="Times New Roman"/>
                <w:sz w:val="24"/>
                <w:szCs w:val="24"/>
              </w:rPr>
            </w:pPr>
          </w:p>
        </w:tc>
        <w:tc>
          <w:tcPr>
            <w:tcW w:w="1519" w:type="dxa"/>
          </w:tcPr>
          <w:p w14:paraId="552A8852" w14:textId="77777777" w:rsidR="00777DE2" w:rsidRPr="0021671C" w:rsidRDefault="00777DE2" w:rsidP="00777DE2">
            <w:pPr>
              <w:spacing w:after="200" w:line="276" w:lineRule="auto"/>
              <w:rPr>
                <w:rFonts w:cs="Times New Roman"/>
                <w:sz w:val="24"/>
                <w:szCs w:val="24"/>
              </w:rPr>
            </w:pPr>
          </w:p>
        </w:tc>
        <w:tc>
          <w:tcPr>
            <w:tcW w:w="1759" w:type="dxa"/>
          </w:tcPr>
          <w:p w14:paraId="5BBC8F86" w14:textId="77777777" w:rsidR="00777DE2" w:rsidRPr="0021671C" w:rsidRDefault="00777DE2" w:rsidP="00777DE2">
            <w:pPr>
              <w:spacing w:after="200" w:line="276" w:lineRule="auto"/>
              <w:rPr>
                <w:rFonts w:cs="Times New Roman"/>
                <w:sz w:val="24"/>
                <w:szCs w:val="24"/>
              </w:rPr>
            </w:pPr>
          </w:p>
        </w:tc>
        <w:tc>
          <w:tcPr>
            <w:tcW w:w="2561" w:type="dxa"/>
          </w:tcPr>
          <w:p w14:paraId="6BDAEA6F" w14:textId="77777777" w:rsidR="00777DE2" w:rsidRPr="0021671C" w:rsidRDefault="00777DE2" w:rsidP="00777DE2">
            <w:pPr>
              <w:spacing w:after="200" w:line="276" w:lineRule="auto"/>
              <w:rPr>
                <w:rFonts w:cs="Times New Roman"/>
                <w:sz w:val="24"/>
                <w:szCs w:val="24"/>
              </w:rPr>
            </w:pPr>
          </w:p>
        </w:tc>
        <w:tc>
          <w:tcPr>
            <w:tcW w:w="2538" w:type="dxa"/>
          </w:tcPr>
          <w:p w14:paraId="48608D99" w14:textId="77777777" w:rsidR="00777DE2" w:rsidRPr="0021671C" w:rsidRDefault="00777DE2" w:rsidP="00777DE2">
            <w:pPr>
              <w:spacing w:after="200" w:line="276" w:lineRule="auto"/>
              <w:rPr>
                <w:rFonts w:cs="Times New Roman"/>
                <w:sz w:val="24"/>
                <w:szCs w:val="24"/>
              </w:rPr>
            </w:pPr>
          </w:p>
        </w:tc>
      </w:tr>
      <w:tr w:rsidR="00777DE2" w:rsidRPr="00A332DA" w14:paraId="417B632A" w14:textId="77777777" w:rsidTr="00777DE2">
        <w:tc>
          <w:tcPr>
            <w:tcW w:w="1199" w:type="dxa"/>
          </w:tcPr>
          <w:p w14:paraId="16BEB333"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Thumb</w:t>
            </w:r>
          </w:p>
        </w:tc>
        <w:tc>
          <w:tcPr>
            <w:tcW w:w="1519" w:type="dxa"/>
          </w:tcPr>
          <w:p w14:paraId="2CED7615"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Causes of thumb injuries.</w:t>
            </w:r>
          </w:p>
        </w:tc>
        <w:tc>
          <w:tcPr>
            <w:tcW w:w="1759" w:type="dxa"/>
          </w:tcPr>
          <w:p w14:paraId="2CD7D334"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All were knowledgeable.</w:t>
            </w:r>
          </w:p>
        </w:tc>
        <w:tc>
          <w:tcPr>
            <w:tcW w:w="2561" w:type="dxa"/>
          </w:tcPr>
          <w:p w14:paraId="6ECE47FB"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People know the causes of thumb injuries.  This may be a display of common sense.</w:t>
            </w:r>
          </w:p>
        </w:tc>
        <w:tc>
          <w:tcPr>
            <w:tcW w:w="2538" w:type="dxa"/>
          </w:tcPr>
          <w:p w14:paraId="7AAC5D12"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As reinforcement, an educational video could be made to show skiers how to correctly put on a pair of ski poles.</w:t>
            </w:r>
          </w:p>
        </w:tc>
      </w:tr>
    </w:tbl>
    <w:p w14:paraId="28B12ECA" w14:textId="4A2E0D80" w:rsidR="00777DE2" w:rsidRDefault="00777DE2" w:rsidP="00777DE2"/>
    <w:p w14:paraId="305CBDB2" w14:textId="77777777" w:rsidR="00777DE2" w:rsidRPr="0089081A" w:rsidRDefault="00777DE2" w:rsidP="00777DE2">
      <w:pPr>
        <w:pStyle w:val="Heading3"/>
      </w:pPr>
      <w:bookmarkStart w:id="151" w:name="_Ref355614157"/>
      <w:bookmarkStart w:id="152" w:name="_Toc355722084"/>
      <w:r>
        <w:t xml:space="preserve">7.1.3 </w:t>
      </w:r>
      <w:r w:rsidRPr="00300A00">
        <w:t>Survey Conclusion Table</w:t>
      </w:r>
      <w:bookmarkEnd w:id="151"/>
      <w:bookmarkEnd w:id="152"/>
    </w:p>
    <w:tbl>
      <w:tblPr>
        <w:tblStyle w:val="TableGrid"/>
        <w:tblW w:w="0" w:type="auto"/>
        <w:tblLook w:val="04A0" w:firstRow="1" w:lastRow="0" w:firstColumn="1" w:lastColumn="0" w:noHBand="0" w:noVBand="1"/>
      </w:tblPr>
      <w:tblGrid>
        <w:gridCol w:w="1199"/>
        <w:gridCol w:w="1519"/>
        <w:gridCol w:w="2340"/>
        <w:gridCol w:w="1193"/>
        <w:gridCol w:w="3325"/>
      </w:tblGrid>
      <w:tr w:rsidR="00777DE2" w:rsidRPr="00A332DA" w14:paraId="1097CA98" w14:textId="77777777" w:rsidTr="00777DE2">
        <w:tc>
          <w:tcPr>
            <w:tcW w:w="1199" w:type="dxa"/>
          </w:tcPr>
          <w:p w14:paraId="70E625FC"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Survey Type</w:t>
            </w:r>
          </w:p>
        </w:tc>
        <w:tc>
          <w:tcPr>
            <w:tcW w:w="1519" w:type="dxa"/>
          </w:tcPr>
          <w:p w14:paraId="484C29F6"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Topic</w:t>
            </w:r>
          </w:p>
        </w:tc>
        <w:tc>
          <w:tcPr>
            <w:tcW w:w="2340" w:type="dxa"/>
          </w:tcPr>
          <w:p w14:paraId="2CF28E1F"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Knowledge gage</w:t>
            </w:r>
          </w:p>
        </w:tc>
        <w:tc>
          <w:tcPr>
            <w:tcW w:w="1193" w:type="dxa"/>
          </w:tcPr>
          <w:p w14:paraId="7043073D"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More education needed?</w:t>
            </w:r>
          </w:p>
        </w:tc>
        <w:tc>
          <w:tcPr>
            <w:tcW w:w="3325" w:type="dxa"/>
          </w:tcPr>
          <w:p w14:paraId="5679900B"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Conclusion</w:t>
            </w:r>
          </w:p>
        </w:tc>
      </w:tr>
      <w:tr w:rsidR="00777DE2" w:rsidRPr="00A332DA" w14:paraId="123DF6E4" w14:textId="77777777" w:rsidTr="00777DE2">
        <w:tc>
          <w:tcPr>
            <w:tcW w:w="1199" w:type="dxa"/>
          </w:tcPr>
          <w:p w14:paraId="2A43DF78"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 xml:space="preserve">Total </w:t>
            </w:r>
            <w:r w:rsidRPr="0021671C">
              <w:rPr>
                <w:rFonts w:cs="Times New Roman"/>
                <w:sz w:val="24"/>
                <w:szCs w:val="24"/>
              </w:rPr>
              <w:lastRenderedPageBreak/>
              <w:t>responses</w:t>
            </w:r>
          </w:p>
        </w:tc>
        <w:tc>
          <w:tcPr>
            <w:tcW w:w="1519" w:type="dxa"/>
          </w:tcPr>
          <w:p w14:paraId="08E0C58E"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lastRenderedPageBreak/>
              <w:t>Concern</w:t>
            </w:r>
          </w:p>
        </w:tc>
        <w:tc>
          <w:tcPr>
            <w:tcW w:w="2340" w:type="dxa"/>
          </w:tcPr>
          <w:p w14:paraId="32078C96"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-116 head responses</w:t>
            </w:r>
          </w:p>
          <w:p w14:paraId="66A93294"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lastRenderedPageBreak/>
              <w:t>-65 knee responses</w:t>
            </w:r>
          </w:p>
          <w:p w14:paraId="04063AAD"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-46 wrist responses</w:t>
            </w:r>
          </w:p>
          <w:p w14:paraId="7E05A954"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-30 thumb responses</w:t>
            </w:r>
          </w:p>
        </w:tc>
        <w:tc>
          <w:tcPr>
            <w:tcW w:w="1193" w:type="dxa"/>
          </w:tcPr>
          <w:p w14:paraId="3A3DFB58"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lastRenderedPageBreak/>
              <w:t>Yes</w:t>
            </w:r>
          </w:p>
        </w:tc>
        <w:tc>
          <w:tcPr>
            <w:tcW w:w="3325" w:type="dxa"/>
          </w:tcPr>
          <w:p w14:paraId="76E03429"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 xml:space="preserve">People are most concerned </w:t>
            </w:r>
            <w:r w:rsidRPr="0021671C">
              <w:rPr>
                <w:rFonts w:cs="Times New Roman"/>
                <w:sz w:val="24"/>
                <w:szCs w:val="24"/>
              </w:rPr>
              <w:lastRenderedPageBreak/>
              <w:t>about head information and least concerned about thumb information.</w:t>
            </w:r>
          </w:p>
        </w:tc>
      </w:tr>
      <w:tr w:rsidR="00777DE2" w:rsidRPr="00A332DA" w14:paraId="2C90D628" w14:textId="77777777" w:rsidTr="00777DE2">
        <w:tc>
          <w:tcPr>
            <w:tcW w:w="1199" w:type="dxa"/>
          </w:tcPr>
          <w:p w14:paraId="6E35552D" w14:textId="77777777" w:rsidR="00777DE2" w:rsidRPr="0021671C" w:rsidRDefault="00777DE2" w:rsidP="00777DE2">
            <w:pPr>
              <w:spacing w:after="200" w:line="276" w:lineRule="auto"/>
              <w:rPr>
                <w:rFonts w:cs="Times New Roman"/>
                <w:sz w:val="24"/>
                <w:szCs w:val="24"/>
              </w:rPr>
            </w:pPr>
          </w:p>
        </w:tc>
        <w:tc>
          <w:tcPr>
            <w:tcW w:w="1519" w:type="dxa"/>
          </w:tcPr>
          <w:p w14:paraId="0F11A313" w14:textId="77777777" w:rsidR="00777DE2" w:rsidRPr="0021671C" w:rsidRDefault="00777DE2" w:rsidP="00777DE2">
            <w:pPr>
              <w:spacing w:after="200" w:line="276" w:lineRule="auto"/>
              <w:rPr>
                <w:rFonts w:cs="Times New Roman"/>
                <w:sz w:val="24"/>
                <w:szCs w:val="24"/>
              </w:rPr>
            </w:pPr>
          </w:p>
        </w:tc>
        <w:tc>
          <w:tcPr>
            <w:tcW w:w="2340" w:type="dxa"/>
          </w:tcPr>
          <w:p w14:paraId="32A9CFD1" w14:textId="77777777" w:rsidR="00777DE2" w:rsidRPr="0021671C" w:rsidRDefault="00777DE2" w:rsidP="00777DE2">
            <w:pPr>
              <w:spacing w:after="200" w:line="276" w:lineRule="auto"/>
              <w:rPr>
                <w:rFonts w:cs="Times New Roman"/>
                <w:sz w:val="24"/>
                <w:szCs w:val="24"/>
              </w:rPr>
            </w:pPr>
          </w:p>
        </w:tc>
        <w:tc>
          <w:tcPr>
            <w:tcW w:w="1193" w:type="dxa"/>
          </w:tcPr>
          <w:p w14:paraId="37965C71" w14:textId="77777777" w:rsidR="00777DE2" w:rsidRPr="0021671C" w:rsidRDefault="00777DE2" w:rsidP="00777DE2">
            <w:pPr>
              <w:spacing w:after="200" w:line="276" w:lineRule="auto"/>
              <w:rPr>
                <w:rFonts w:cs="Times New Roman"/>
                <w:sz w:val="24"/>
                <w:szCs w:val="24"/>
              </w:rPr>
            </w:pPr>
          </w:p>
        </w:tc>
        <w:tc>
          <w:tcPr>
            <w:tcW w:w="3325" w:type="dxa"/>
          </w:tcPr>
          <w:p w14:paraId="1E653AE3" w14:textId="77777777" w:rsidR="00777DE2" w:rsidRPr="0021671C" w:rsidRDefault="00777DE2" w:rsidP="00777DE2">
            <w:pPr>
              <w:spacing w:after="200" w:line="276" w:lineRule="auto"/>
              <w:rPr>
                <w:rFonts w:cs="Times New Roman"/>
                <w:sz w:val="24"/>
                <w:szCs w:val="24"/>
              </w:rPr>
            </w:pPr>
          </w:p>
        </w:tc>
      </w:tr>
      <w:tr w:rsidR="00777DE2" w:rsidRPr="00A332DA" w14:paraId="7E75E9F4" w14:textId="77777777" w:rsidTr="00777DE2">
        <w:tc>
          <w:tcPr>
            <w:tcW w:w="1199" w:type="dxa"/>
          </w:tcPr>
          <w:p w14:paraId="4B747F24"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Head</w:t>
            </w:r>
          </w:p>
        </w:tc>
        <w:tc>
          <w:tcPr>
            <w:tcW w:w="1519" w:type="dxa"/>
          </w:tcPr>
          <w:p w14:paraId="4F3E7446"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Type of head injury.</w:t>
            </w:r>
          </w:p>
        </w:tc>
        <w:tc>
          <w:tcPr>
            <w:tcW w:w="2340" w:type="dxa"/>
          </w:tcPr>
          <w:p w14:paraId="29FF865C"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Virtually all were knowledgeable.</w:t>
            </w:r>
          </w:p>
        </w:tc>
        <w:tc>
          <w:tcPr>
            <w:tcW w:w="1193" w:type="dxa"/>
          </w:tcPr>
          <w:p w14:paraId="4AD24499"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No</w:t>
            </w:r>
          </w:p>
        </w:tc>
        <w:tc>
          <w:tcPr>
            <w:tcW w:w="3325" w:type="dxa"/>
          </w:tcPr>
          <w:p w14:paraId="7F9E7EDD"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People do not need more education on the most common type of head injury.</w:t>
            </w:r>
          </w:p>
        </w:tc>
      </w:tr>
      <w:tr w:rsidR="00777DE2" w:rsidRPr="00A332DA" w14:paraId="3F788B19" w14:textId="77777777" w:rsidTr="00777DE2">
        <w:tc>
          <w:tcPr>
            <w:tcW w:w="1199" w:type="dxa"/>
          </w:tcPr>
          <w:p w14:paraId="0C9D37A5" w14:textId="77777777" w:rsidR="00777DE2" w:rsidRPr="0021671C" w:rsidRDefault="00777DE2" w:rsidP="00777DE2">
            <w:pPr>
              <w:spacing w:after="200" w:line="276" w:lineRule="auto"/>
              <w:rPr>
                <w:rFonts w:cs="Times New Roman"/>
                <w:sz w:val="24"/>
                <w:szCs w:val="24"/>
              </w:rPr>
            </w:pPr>
          </w:p>
        </w:tc>
        <w:tc>
          <w:tcPr>
            <w:tcW w:w="1519" w:type="dxa"/>
          </w:tcPr>
          <w:p w14:paraId="066C6E1E"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When to replace a helmet.</w:t>
            </w:r>
          </w:p>
        </w:tc>
        <w:tc>
          <w:tcPr>
            <w:tcW w:w="2340" w:type="dxa"/>
          </w:tcPr>
          <w:p w14:paraId="08C918B8"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Virtually all were knowledgeable.</w:t>
            </w:r>
          </w:p>
        </w:tc>
        <w:tc>
          <w:tcPr>
            <w:tcW w:w="1193" w:type="dxa"/>
          </w:tcPr>
          <w:p w14:paraId="25C5F794"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No</w:t>
            </w:r>
          </w:p>
        </w:tc>
        <w:tc>
          <w:tcPr>
            <w:tcW w:w="3325" w:type="dxa"/>
          </w:tcPr>
          <w:p w14:paraId="36B7AD1A"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People do not need more education on when to replace their helmet.</w:t>
            </w:r>
          </w:p>
        </w:tc>
      </w:tr>
      <w:tr w:rsidR="00777DE2" w:rsidRPr="00A332DA" w14:paraId="0600FC24" w14:textId="77777777" w:rsidTr="00777DE2">
        <w:tc>
          <w:tcPr>
            <w:tcW w:w="1199" w:type="dxa"/>
          </w:tcPr>
          <w:p w14:paraId="0E7D10F5" w14:textId="77777777" w:rsidR="00777DE2" w:rsidRPr="0021671C" w:rsidRDefault="00777DE2" w:rsidP="00777DE2">
            <w:pPr>
              <w:spacing w:after="200" w:line="276" w:lineRule="auto"/>
              <w:rPr>
                <w:rFonts w:cs="Times New Roman"/>
                <w:sz w:val="24"/>
                <w:szCs w:val="24"/>
              </w:rPr>
            </w:pPr>
          </w:p>
        </w:tc>
        <w:tc>
          <w:tcPr>
            <w:tcW w:w="1519" w:type="dxa"/>
          </w:tcPr>
          <w:p w14:paraId="6F00366E"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Protective helmet qualities.</w:t>
            </w:r>
          </w:p>
        </w:tc>
        <w:tc>
          <w:tcPr>
            <w:tcW w:w="2340" w:type="dxa"/>
          </w:tcPr>
          <w:p w14:paraId="76351956"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Virtually all were knowledgeable.</w:t>
            </w:r>
          </w:p>
        </w:tc>
        <w:tc>
          <w:tcPr>
            <w:tcW w:w="1193" w:type="dxa"/>
          </w:tcPr>
          <w:p w14:paraId="6E19F05A"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No</w:t>
            </w:r>
          </w:p>
        </w:tc>
        <w:tc>
          <w:tcPr>
            <w:tcW w:w="3325" w:type="dxa"/>
          </w:tcPr>
          <w:p w14:paraId="74268D20"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People do not need more education on important helmet qualities.</w:t>
            </w:r>
          </w:p>
        </w:tc>
      </w:tr>
      <w:tr w:rsidR="00777DE2" w:rsidRPr="00A332DA" w14:paraId="7E7D63DE" w14:textId="77777777" w:rsidTr="00777DE2">
        <w:tc>
          <w:tcPr>
            <w:tcW w:w="1199" w:type="dxa"/>
          </w:tcPr>
          <w:p w14:paraId="6ED599C3" w14:textId="77777777" w:rsidR="00777DE2" w:rsidRPr="0021671C" w:rsidRDefault="00777DE2" w:rsidP="00777DE2">
            <w:pPr>
              <w:spacing w:after="200" w:line="276" w:lineRule="auto"/>
              <w:rPr>
                <w:rFonts w:cs="Times New Roman"/>
                <w:sz w:val="24"/>
                <w:szCs w:val="24"/>
              </w:rPr>
            </w:pPr>
          </w:p>
        </w:tc>
        <w:tc>
          <w:tcPr>
            <w:tcW w:w="1519" w:type="dxa"/>
          </w:tcPr>
          <w:p w14:paraId="1378BFE2"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Proper helmet fit.</w:t>
            </w:r>
          </w:p>
        </w:tc>
        <w:tc>
          <w:tcPr>
            <w:tcW w:w="2340" w:type="dxa"/>
          </w:tcPr>
          <w:p w14:paraId="1A66061D"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Even distribution of responses.</w:t>
            </w:r>
          </w:p>
          <w:p w14:paraId="5705452D"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39% got it right.</w:t>
            </w:r>
          </w:p>
        </w:tc>
        <w:tc>
          <w:tcPr>
            <w:tcW w:w="1193" w:type="dxa"/>
          </w:tcPr>
          <w:p w14:paraId="003BA37F"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Maybe</w:t>
            </w:r>
          </w:p>
        </w:tc>
        <w:tc>
          <w:tcPr>
            <w:tcW w:w="3325" w:type="dxa"/>
          </w:tcPr>
          <w:p w14:paraId="0AFBF1F1"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No conclusion due to confusing wording of the question.</w:t>
            </w:r>
          </w:p>
        </w:tc>
      </w:tr>
      <w:tr w:rsidR="00777DE2" w:rsidRPr="00A332DA" w14:paraId="519587E3" w14:textId="77777777" w:rsidTr="00777DE2">
        <w:tc>
          <w:tcPr>
            <w:tcW w:w="1199" w:type="dxa"/>
          </w:tcPr>
          <w:p w14:paraId="2B6D4881" w14:textId="77777777" w:rsidR="00777DE2" w:rsidRPr="0021671C" w:rsidRDefault="00777DE2" w:rsidP="00777DE2">
            <w:pPr>
              <w:spacing w:after="200" w:line="276" w:lineRule="auto"/>
              <w:rPr>
                <w:rFonts w:cs="Times New Roman"/>
                <w:sz w:val="24"/>
                <w:szCs w:val="24"/>
              </w:rPr>
            </w:pPr>
          </w:p>
        </w:tc>
        <w:tc>
          <w:tcPr>
            <w:tcW w:w="1519" w:type="dxa"/>
          </w:tcPr>
          <w:p w14:paraId="1A835A00" w14:textId="77777777" w:rsidR="00777DE2" w:rsidRPr="0021671C" w:rsidRDefault="00777DE2" w:rsidP="00777DE2">
            <w:pPr>
              <w:spacing w:after="200" w:line="276" w:lineRule="auto"/>
              <w:rPr>
                <w:rFonts w:cs="Times New Roman"/>
                <w:sz w:val="24"/>
                <w:szCs w:val="24"/>
              </w:rPr>
            </w:pPr>
          </w:p>
        </w:tc>
        <w:tc>
          <w:tcPr>
            <w:tcW w:w="2340" w:type="dxa"/>
          </w:tcPr>
          <w:p w14:paraId="3C20835F" w14:textId="77777777" w:rsidR="00777DE2" w:rsidRPr="0021671C" w:rsidRDefault="00777DE2" w:rsidP="00777DE2">
            <w:pPr>
              <w:spacing w:after="200" w:line="276" w:lineRule="auto"/>
              <w:rPr>
                <w:rFonts w:cs="Times New Roman"/>
                <w:sz w:val="24"/>
                <w:szCs w:val="24"/>
              </w:rPr>
            </w:pPr>
          </w:p>
        </w:tc>
        <w:tc>
          <w:tcPr>
            <w:tcW w:w="1193" w:type="dxa"/>
          </w:tcPr>
          <w:p w14:paraId="465CB764" w14:textId="77777777" w:rsidR="00777DE2" w:rsidRPr="0021671C" w:rsidRDefault="00777DE2" w:rsidP="00777DE2">
            <w:pPr>
              <w:spacing w:after="200" w:line="276" w:lineRule="auto"/>
              <w:rPr>
                <w:rFonts w:cs="Times New Roman"/>
                <w:sz w:val="24"/>
                <w:szCs w:val="24"/>
              </w:rPr>
            </w:pPr>
          </w:p>
        </w:tc>
        <w:tc>
          <w:tcPr>
            <w:tcW w:w="3325" w:type="dxa"/>
          </w:tcPr>
          <w:p w14:paraId="6DF45609" w14:textId="77777777" w:rsidR="00777DE2" w:rsidRPr="0021671C" w:rsidRDefault="00777DE2" w:rsidP="00777DE2">
            <w:pPr>
              <w:spacing w:after="200" w:line="276" w:lineRule="auto"/>
              <w:rPr>
                <w:rFonts w:cs="Times New Roman"/>
                <w:sz w:val="24"/>
                <w:szCs w:val="24"/>
              </w:rPr>
            </w:pPr>
          </w:p>
        </w:tc>
      </w:tr>
      <w:tr w:rsidR="00777DE2" w:rsidRPr="00A332DA" w14:paraId="13E845D8" w14:textId="77777777" w:rsidTr="00777DE2">
        <w:tc>
          <w:tcPr>
            <w:tcW w:w="1199" w:type="dxa"/>
          </w:tcPr>
          <w:p w14:paraId="708AE99A"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Knee</w:t>
            </w:r>
          </w:p>
        </w:tc>
        <w:tc>
          <w:tcPr>
            <w:tcW w:w="1519" w:type="dxa"/>
          </w:tcPr>
          <w:p w14:paraId="1C30A67E"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Most common knee injury.</w:t>
            </w:r>
          </w:p>
        </w:tc>
        <w:tc>
          <w:tcPr>
            <w:tcW w:w="2340" w:type="dxa"/>
          </w:tcPr>
          <w:p w14:paraId="116FF8AF"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69% got it right.</w:t>
            </w:r>
          </w:p>
        </w:tc>
        <w:tc>
          <w:tcPr>
            <w:tcW w:w="1193" w:type="dxa"/>
          </w:tcPr>
          <w:p w14:paraId="0FA3FAF0"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Some</w:t>
            </w:r>
          </w:p>
        </w:tc>
        <w:tc>
          <w:tcPr>
            <w:tcW w:w="3325" w:type="dxa"/>
          </w:tcPr>
          <w:p w14:paraId="20DE86DB"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People do not need a much more education on the most common knee injury.</w:t>
            </w:r>
          </w:p>
        </w:tc>
      </w:tr>
      <w:tr w:rsidR="00777DE2" w:rsidRPr="00A332DA" w14:paraId="23FCBAE5" w14:textId="77777777" w:rsidTr="00777DE2">
        <w:tc>
          <w:tcPr>
            <w:tcW w:w="1199" w:type="dxa"/>
          </w:tcPr>
          <w:p w14:paraId="50CC317B" w14:textId="77777777" w:rsidR="00777DE2" w:rsidRPr="0021671C" w:rsidRDefault="00777DE2" w:rsidP="00777DE2">
            <w:pPr>
              <w:spacing w:after="200" w:line="276" w:lineRule="auto"/>
              <w:rPr>
                <w:rFonts w:cs="Times New Roman"/>
                <w:sz w:val="24"/>
                <w:szCs w:val="24"/>
              </w:rPr>
            </w:pPr>
          </w:p>
        </w:tc>
        <w:tc>
          <w:tcPr>
            <w:tcW w:w="1519" w:type="dxa"/>
          </w:tcPr>
          <w:p w14:paraId="4493167F"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“Phantom foot”</w:t>
            </w:r>
          </w:p>
        </w:tc>
        <w:tc>
          <w:tcPr>
            <w:tcW w:w="2340" w:type="dxa"/>
          </w:tcPr>
          <w:p w14:paraId="59D2E5AB"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Even distribution of responses.</w:t>
            </w:r>
          </w:p>
        </w:tc>
        <w:tc>
          <w:tcPr>
            <w:tcW w:w="1193" w:type="dxa"/>
          </w:tcPr>
          <w:p w14:paraId="0AC1C1AB"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Yes</w:t>
            </w:r>
          </w:p>
        </w:tc>
        <w:tc>
          <w:tcPr>
            <w:tcW w:w="3325" w:type="dxa"/>
          </w:tcPr>
          <w:p w14:paraId="462F69DA"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People need more education on “phantom foot”</w:t>
            </w:r>
          </w:p>
        </w:tc>
      </w:tr>
      <w:tr w:rsidR="00777DE2" w:rsidRPr="00A332DA" w14:paraId="2990D5E1" w14:textId="77777777" w:rsidTr="00777DE2">
        <w:tc>
          <w:tcPr>
            <w:tcW w:w="1199" w:type="dxa"/>
          </w:tcPr>
          <w:p w14:paraId="319AAFD8" w14:textId="77777777" w:rsidR="00777DE2" w:rsidRPr="0021671C" w:rsidRDefault="00777DE2" w:rsidP="00777DE2">
            <w:pPr>
              <w:spacing w:after="200" w:line="276" w:lineRule="auto"/>
              <w:rPr>
                <w:rFonts w:cs="Times New Roman"/>
                <w:sz w:val="24"/>
                <w:szCs w:val="24"/>
              </w:rPr>
            </w:pPr>
          </w:p>
        </w:tc>
        <w:tc>
          <w:tcPr>
            <w:tcW w:w="1519" w:type="dxa"/>
          </w:tcPr>
          <w:p w14:paraId="1658C458"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Types of skiers having the highest risk for knee injuries.</w:t>
            </w:r>
          </w:p>
        </w:tc>
        <w:tc>
          <w:tcPr>
            <w:tcW w:w="2340" w:type="dxa"/>
          </w:tcPr>
          <w:p w14:paraId="66711365"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Even distribution of responses.</w:t>
            </w:r>
          </w:p>
        </w:tc>
        <w:tc>
          <w:tcPr>
            <w:tcW w:w="1193" w:type="dxa"/>
          </w:tcPr>
          <w:p w14:paraId="1B020912"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Yes</w:t>
            </w:r>
          </w:p>
        </w:tc>
        <w:tc>
          <w:tcPr>
            <w:tcW w:w="3325" w:type="dxa"/>
          </w:tcPr>
          <w:p w14:paraId="3822C949"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People need more education on the types of skiers who have the highest risk for knee injuries.</w:t>
            </w:r>
          </w:p>
        </w:tc>
      </w:tr>
      <w:tr w:rsidR="00777DE2" w:rsidRPr="00A332DA" w14:paraId="424B55AB" w14:textId="77777777" w:rsidTr="00777DE2">
        <w:tc>
          <w:tcPr>
            <w:tcW w:w="1199" w:type="dxa"/>
          </w:tcPr>
          <w:p w14:paraId="3469E2D8" w14:textId="77777777" w:rsidR="00777DE2" w:rsidRPr="0021671C" w:rsidRDefault="00777DE2" w:rsidP="00777DE2">
            <w:pPr>
              <w:spacing w:after="200" w:line="276" w:lineRule="auto"/>
              <w:rPr>
                <w:rFonts w:cs="Times New Roman"/>
                <w:sz w:val="24"/>
                <w:szCs w:val="24"/>
              </w:rPr>
            </w:pPr>
          </w:p>
        </w:tc>
        <w:tc>
          <w:tcPr>
            <w:tcW w:w="1519" w:type="dxa"/>
          </w:tcPr>
          <w:p w14:paraId="5D304498" w14:textId="77777777" w:rsidR="00777DE2" w:rsidRPr="0021671C" w:rsidRDefault="00777DE2" w:rsidP="00777DE2">
            <w:pPr>
              <w:spacing w:after="200" w:line="276" w:lineRule="auto"/>
              <w:rPr>
                <w:rFonts w:cs="Times New Roman"/>
                <w:sz w:val="24"/>
                <w:szCs w:val="24"/>
              </w:rPr>
            </w:pPr>
          </w:p>
        </w:tc>
        <w:tc>
          <w:tcPr>
            <w:tcW w:w="2340" w:type="dxa"/>
          </w:tcPr>
          <w:p w14:paraId="1FC46A0A" w14:textId="77777777" w:rsidR="00777DE2" w:rsidRPr="0021671C" w:rsidRDefault="00777DE2" w:rsidP="00777DE2">
            <w:pPr>
              <w:spacing w:after="200" w:line="276" w:lineRule="auto"/>
              <w:rPr>
                <w:rFonts w:cs="Times New Roman"/>
                <w:sz w:val="24"/>
                <w:szCs w:val="24"/>
              </w:rPr>
            </w:pPr>
          </w:p>
        </w:tc>
        <w:tc>
          <w:tcPr>
            <w:tcW w:w="1193" w:type="dxa"/>
          </w:tcPr>
          <w:p w14:paraId="4D24CDE9" w14:textId="77777777" w:rsidR="00777DE2" w:rsidRPr="0021671C" w:rsidRDefault="00777DE2" w:rsidP="00777DE2">
            <w:pPr>
              <w:spacing w:after="200" w:line="276" w:lineRule="auto"/>
              <w:rPr>
                <w:rFonts w:cs="Times New Roman"/>
                <w:sz w:val="24"/>
                <w:szCs w:val="24"/>
              </w:rPr>
            </w:pPr>
          </w:p>
        </w:tc>
        <w:tc>
          <w:tcPr>
            <w:tcW w:w="3325" w:type="dxa"/>
          </w:tcPr>
          <w:p w14:paraId="17FC3A0A" w14:textId="77777777" w:rsidR="00777DE2" w:rsidRPr="0021671C" w:rsidRDefault="00777DE2" w:rsidP="00777DE2">
            <w:pPr>
              <w:spacing w:after="200" w:line="276" w:lineRule="auto"/>
              <w:rPr>
                <w:rFonts w:cs="Times New Roman"/>
                <w:sz w:val="24"/>
                <w:szCs w:val="24"/>
              </w:rPr>
            </w:pPr>
          </w:p>
        </w:tc>
      </w:tr>
      <w:tr w:rsidR="00777DE2" w:rsidRPr="00A332DA" w14:paraId="45C96A1D" w14:textId="77777777" w:rsidTr="00777DE2">
        <w:tc>
          <w:tcPr>
            <w:tcW w:w="1199" w:type="dxa"/>
          </w:tcPr>
          <w:p w14:paraId="5F225843"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Wrist</w:t>
            </w:r>
          </w:p>
        </w:tc>
        <w:tc>
          <w:tcPr>
            <w:tcW w:w="1519" w:type="dxa"/>
          </w:tcPr>
          <w:p w14:paraId="43A0E5B2"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 xml:space="preserve">How to fall </w:t>
            </w:r>
            <w:r w:rsidRPr="0021671C">
              <w:rPr>
                <w:rFonts w:cs="Times New Roman"/>
                <w:sz w:val="24"/>
                <w:szCs w:val="24"/>
              </w:rPr>
              <w:lastRenderedPageBreak/>
              <w:t>properly.</w:t>
            </w:r>
          </w:p>
        </w:tc>
        <w:tc>
          <w:tcPr>
            <w:tcW w:w="2340" w:type="dxa"/>
          </w:tcPr>
          <w:p w14:paraId="0E98B1F6"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lastRenderedPageBreak/>
              <w:t xml:space="preserve">Even distribution of </w:t>
            </w:r>
            <w:r w:rsidRPr="0021671C">
              <w:rPr>
                <w:rFonts w:cs="Times New Roman"/>
                <w:sz w:val="24"/>
                <w:szCs w:val="24"/>
              </w:rPr>
              <w:lastRenderedPageBreak/>
              <w:t>responses.</w:t>
            </w:r>
          </w:p>
        </w:tc>
        <w:tc>
          <w:tcPr>
            <w:tcW w:w="1193" w:type="dxa"/>
          </w:tcPr>
          <w:p w14:paraId="12EFEB1C"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lastRenderedPageBreak/>
              <w:t>Yes</w:t>
            </w:r>
          </w:p>
        </w:tc>
        <w:tc>
          <w:tcPr>
            <w:tcW w:w="3325" w:type="dxa"/>
          </w:tcPr>
          <w:p w14:paraId="191B4241"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 xml:space="preserve">People need to be taught how </w:t>
            </w:r>
            <w:r w:rsidRPr="0021671C">
              <w:rPr>
                <w:rFonts w:cs="Times New Roman"/>
                <w:sz w:val="24"/>
                <w:szCs w:val="24"/>
              </w:rPr>
              <w:lastRenderedPageBreak/>
              <w:t>to fall correctly.</w:t>
            </w:r>
          </w:p>
        </w:tc>
      </w:tr>
      <w:tr w:rsidR="00777DE2" w:rsidRPr="00A332DA" w14:paraId="5A666B7C" w14:textId="77777777" w:rsidTr="00777DE2">
        <w:tc>
          <w:tcPr>
            <w:tcW w:w="1199" w:type="dxa"/>
          </w:tcPr>
          <w:p w14:paraId="5AF8C4B5" w14:textId="77777777" w:rsidR="00777DE2" w:rsidRPr="0021671C" w:rsidRDefault="00777DE2" w:rsidP="00777DE2">
            <w:pPr>
              <w:spacing w:after="200" w:line="276" w:lineRule="auto"/>
              <w:rPr>
                <w:rFonts w:cs="Times New Roman"/>
                <w:sz w:val="24"/>
                <w:szCs w:val="24"/>
              </w:rPr>
            </w:pPr>
          </w:p>
        </w:tc>
        <w:tc>
          <w:tcPr>
            <w:tcW w:w="1519" w:type="dxa"/>
          </w:tcPr>
          <w:p w14:paraId="149F3C5B"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Wrist guards</w:t>
            </w:r>
          </w:p>
        </w:tc>
        <w:tc>
          <w:tcPr>
            <w:tcW w:w="2340" w:type="dxa"/>
          </w:tcPr>
          <w:p w14:paraId="3BDB386A"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Even distribution of responses. 54% answered incorrectly.</w:t>
            </w:r>
          </w:p>
        </w:tc>
        <w:tc>
          <w:tcPr>
            <w:tcW w:w="1193" w:type="dxa"/>
          </w:tcPr>
          <w:p w14:paraId="64100DAD"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Yes</w:t>
            </w:r>
          </w:p>
        </w:tc>
        <w:tc>
          <w:tcPr>
            <w:tcW w:w="3325" w:type="dxa"/>
          </w:tcPr>
          <w:p w14:paraId="56E99783"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People need to be taught about wrist guards.</w:t>
            </w:r>
          </w:p>
        </w:tc>
      </w:tr>
      <w:tr w:rsidR="00777DE2" w:rsidRPr="00A332DA" w14:paraId="4EF7C464" w14:textId="77777777" w:rsidTr="00777DE2">
        <w:tc>
          <w:tcPr>
            <w:tcW w:w="1199" w:type="dxa"/>
          </w:tcPr>
          <w:p w14:paraId="2636474B" w14:textId="77777777" w:rsidR="00777DE2" w:rsidRPr="0021671C" w:rsidRDefault="00777DE2" w:rsidP="00777DE2">
            <w:pPr>
              <w:spacing w:after="200" w:line="276" w:lineRule="auto"/>
              <w:rPr>
                <w:rFonts w:cs="Times New Roman"/>
                <w:sz w:val="24"/>
                <w:szCs w:val="24"/>
              </w:rPr>
            </w:pPr>
          </w:p>
        </w:tc>
        <w:tc>
          <w:tcPr>
            <w:tcW w:w="1519" w:type="dxa"/>
          </w:tcPr>
          <w:p w14:paraId="0B59DA85" w14:textId="77777777" w:rsidR="00777DE2" w:rsidRPr="0021671C" w:rsidRDefault="00777DE2" w:rsidP="00777DE2">
            <w:pPr>
              <w:spacing w:after="200" w:line="276" w:lineRule="auto"/>
              <w:rPr>
                <w:rFonts w:cs="Times New Roman"/>
                <w:sz w:val="24"/>
                <w:szCs w:val="24"/>
              </w:rPr>
            </w:pPr>
          </w:p>
        </w:tc>
        <w:tc>
          <w:tcPr>
            <w:tcW w:w="2340" w:type="dxa"/>
          </w:tcPr>
          <w:p w14:paraId="1120E4BB" w14:textId="77777777" w:rsidR="00777DE2" w:rsidRPr="0021671C" w:rsidRDefault="00777DE2" w:rsidP="00777DE2">
            <w:pPr>
              <w:spacing w:after="200" w:line="276" w:lineRule="auto"/>
              <w:rPr>
                <w:rFonts w:cs="Times New Roman"/>
                <w:sz w:val="24"/>
                <w:szCs w:val="24"/>
              </w:rPr>
            </w:pPr>
          </w:p>
        </w:tc>
        <w:tc>
          <w:tcPr>
            <w:tcW w:w="1193" w:type="dxa"/>
          </w:tcPr>
          <w:p w14:paraId="35F38731" w14:textId="77777777" w:rsidR="00777DE2" w:rsidRPr="0021671C" w:rsidRDefault="00777DE2" w:rsidP="00777DE2">
            <w:pPr>
              <w:spacing w:after="200" w:line="276" w:lineRule="auto"/>
              <w:rPr>
                <w:rFonts w:cs="Times New Roman"/>
                <w:sz w:val="24"/>
                <w:szCs w:val="24"/>
              </w:rPr>
            </w:pPr>
          </w:p>
        </w:tc>
        <w:tc>
          <w:tcPr>
            <w:tcW w:w="3325" w:type="dxa"/>
          </w:tcPr>
          <w:p w14:paraId="5A96318D" w14:textId="77777777" w:rsidR="00777DE2" w:rsidRPr="0021671C" w:rsidRDefault="00777DE2" w:rsidP="00777DE2">
            <w:pPr>
              <w:spacing w:after="200" w:line="276" w:lineRule="auto"/>
              <w:rPr>
                <w:rFonts w:cs="Times New Roman"/>
                <w:sz w:val="24"/>
                <w:szCs w:val="24"/>
              </w:rPr>
            </w:pPr>
          </w:p>
        </w:tc>
      </w:tr>
      <w:tr w:rsidR="00777DE2" w:rsidRPr="00A332DA" w14:paraId="55E9CA3D" w14:textId="77777777" w:rsidTr="00777DE2">
        <w:tc>
          <w:tcPr>
            <w:tcW w:w="1199" w:type="dxa"/>
          </w:tcPr>
          <w:p w14:paraId="123605D3"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Thumb</w:t>
            </w:r>
          </w:p>
        </w:tc>
        <w:tc>
          <w:tcPr>
            <w:tcW w:w="1519" w:type="dxa"/>
          </w:tcPr>
          <w:p w14:paraId="3D8A2CCB"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Causes of thumb injuries.</w:t>
            </w:r>
          </w:p>
        </w:tc>
        <w:tc>
          <w:tcPr>
            <w:tcW w:w="2340" w:type="dxa"/>
          </w:tcPr>
          <w:p w14:paraId="78E549F9"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All were knowledgeable.</w:t>
            </w:r>
          </w:p>
        </w:tc>
        <w:tc>
          <w:tcPr>
            <w:tcW w:w="1193" w:type="dxa"/>
          </w:tcPr>
          <w:p w14:paraId="0F53DAAF"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No</w:t>
            </w:r>
          </w:p>
        </w:tc>
        <w:tc>
          <w:tcPr>
            <w:tcW w:w="3325" w:type="dxa"/>
          </w:tcPr>
          <w:p w14:paraId="1EF91D67" w14:textId="77777777" w:rsidR="00777DE2" w:rsidRPr="0021671C" w:rsidRDefault="00777DE2" w:rsidP="00777DE2">
            <w:pPr>
              <w:spacing w:after="200" w:line="276" w:lineRule="auto"/>
              <w:rPr>
                <w:rFonts w:cs="Times New Roman"/>
                <w:sz w:val="24"/>
                <w:szCs w:val="24"/>
              </w:rPr>
            </w:pPr>
            <w:r w:rsidRPr="0021671C">
              <w:rPr>
                <w:rFonts w:cs="Times New Roman"/>
                <w:sz w:val="24"/>
                <w:szCs w:val="24"/>
              </w:rPr>
              <w:t>People know the causes of thumb injuries.</w:t>
            </w:r>
          </w:p>
        </w:tc>
      </w:tr>
    </w:tbl>
    <w:p w14:paraId="05006D7D" w14:textId="77777777" w:rsidR="00777DE2" w:rsidRDefault="00777DE2" w:rsidP="00777DE2">
      <w:pPr>
        <w:rPr>
          <w:sz w:val="24"/>
          <w:szCs w:val="24"/>
        </w:rPr>
      </w:pPr>
    </w:p>
    <w:p w14:paraId="2D67F2ED" w14:textId="7C8180F8" w:rsidR="00726443" w:rsidRPr="00300A00" w:rsidRDefault="00726443" w:rsidP="00E56B41">
      <w:pPr>
        <w:pStyle w:val="Heading3"/>
      </w:pPr>
      <w:bookmarkStart w:id="153" w:name="_Ref355613557"/>
      <w:bookmarkStart w:id="154" w:name="_Toc355722085"/>
      <w:r>
        <w:t xml:space="preserve">7.1.4 </w:t>
      </w:r>
      <w:r w:rsidRPr="00300A00">
        <w:t>Website</w:t>
      </w:r>
      <w:bookmarkEnd w:id="153"/>
      <w:bookmarkEnd w:id="154"/>
    </w:p>
    <w:p w14:paraId="07DF2CF7" w14:textId="77777777" w:rsidR="00726443" w:rsidRPr="0021671C" w:rsidRDefault="00726443" w:rsidP="00726443">
      <w:pPr>
        <w:rPr>
          <w:sz w:val="24"/>
          <w:szCs w:val="24"/>
        </w:rPr>
      </w:pPr>
      <w:r w:rsidRPr="0021671C">
        <w:rPr>
          <w:sz w:val="24"/>
          <w:szCs w:val="24"/>
        </w:rPr>
        <w:t xml:space="preserve">Website development rationale </w:t>
      </w:r>
    </w:p>
    <w:p w14:paraId="17CCC26B" w14:textId="77777777" w:rsidR="00726443" w:rsidRPr="0021671C" w:rsidRDefault="00726443" w:rsidP="00E56B41">
      <w:pPr>
        <w:rPr>
          <w:rFonts w:cstheme="minorHAnsi"/>
          <w:sz w:val="24"/>
          <w:szCs w:val="24"/>
        </w:rPr>
      </w:pPr>
      <w:r w:rsidRPr="0021671C">
        <w:rPr>
          <w:rFonts w:cstheme="minorHAnsi"/>
          <w:sz w:val="24"/>
          <w:szCs w:val="24"/>
        </w:rPr>
        <w:t>In order to obtain our objective of reducing the amount of ski and snowboard injuries we will use a website, hurtskiing.com, to reach out and educate these snow sport participants.  The website will be broken down into five different sections: Fitness, Inadvertent Release, Head Injuries, Upper Body Injuries, and Lower Body Injuries.</w:t>
      </w:r>
    </w:p>
    <w:p w14:paraId="254B4FAD" w14:textId="77777777" w:rsidR="00726443" w:rsidRPr="0021671C" w:rsidRDefault="00726443" w:rsidP="00E56B41">
      <w:pPr>
        <w:rPr>
          <w:rFonts w:cstheme="minorHAnsi"/>
          <w:sz w:val="24"/>
          <w:szCs w:val="24"/>
        </w:rPr>
      </w:pPr>
      <w:r w:rsidRPr="0021671C">
        <w:rPr>
          <w:rFonts w:cstheme="minorHAnsi"/>
          <w:sz w:val="24"/>
          <w:szCs w:val="24"/>
        </w:rPr>
        <w:t>We will be using a basic layout for the webpage starting with an eye-catching homepage welcoming visitors, with links to different webpages devoted to the education of each major section. Images will be present in order to have more aesthetically pleasing webpages. The majority of the information within the pages will be bullet-point format to create the appearance of less reading so that the reader will be less likely to give up reading as a result of too much text.</w:t>
      </w:r>
    </w:p>
    <w:p w14:paraId="553C5A4A" w14:textId="77777777" w:rsidR="00726443" w:rsidRPr="0021671C" w:rsidRDefault="00726443" w:rsidP="00E56B41">
      <w:pPr>
        <w:rPr>
          <w:rFonts w:cstheme="minorHAnsi"/>
          <w:sz w:val="24"/>
          <w:szCs w:val="24"/>
        </w:rPr>
      </w:pPr>
      <w:r w:rsidRPr="0021671C">
        <w:rPr>
          <w:rFonts w:cstheme="minorHAnsi"/>
          <w:sz w:val="24"/>
          <w:szCs w:val="24"/>
        </w:rPr>
        <w:t xml:space="preserve">The webpages will also feature surveys and questionnaires available for the website visitors to complete, so that we can observe the knowledge base of the respondents. Within the surveys, if the participant answers an injury knowledge question wrong, the participant will have the option to be redirected to an informational page specifically related to the question that was answered incorrectly.  We will also have explanations next to each question asked in order to increase transparency with the user.  This allows the survey participants a chance to educate themselves and understand how the questions affect them. </w:t>
      </w:r>
    </w:p>
    <w:p w14:paraId="7C751A64" w14:textId="0760BCCD" w:rsidR="00777DE2" w:rsidRDefault="00726443" w:rsidP="00726443">
      <w:r w:rsidRPr="0021671C">
        <w:rPr>
          <w:rFonts w:cstheme="minorHAnsi"/>
          <w:sz w:val="24"/>
          <w:szCs w:val="24"/>
        </w:rPr>
        <w:t>The specific informational pages will include images and the text will be in bullet-point format to encourage the surveyor to read the entirety of the page.  These bulleted points will create a “safety guide” that will be eye catching and filled with easy to remember safety tips.  Each of the different sections “safety guides” will then be compiled to create one single ski safety informational guide.</w:t>
      </w:r>
    </w:p>
    <w:p w14:paraId="20007A38" w14:textId="3657E0D0" w:rsidR="00726443" w:rsidRDefault="00726443" w:rsidP="0073517A">
      <w:pPr>
        <w:pStyle w:val="Heading2"/>
      </w:pPr>
      <w:bookmarkStart w:id="155" w:name="_Toc355722086"/>
      <w:r>
        <w:lastRenderedPageBreak/>
        <w:t>7.2 Inadvertent Release</w:t>
      </w:r>
      <w:bookmarkEnd w:id="155"/>
    </w:p>
    <w:p w14:paraId="65DCCAC2" w14:textId="4F45C0E1" w:rsidR="00726443" w:rsidRPr="00E56B41" w:rsidRDefault="00726443" w:rsidP="00E56B41">
      <w:r>
        <w:t xml:space="preserve">A table of all </w:t>
      </w:r>
      <w:r w:rsidR="00F33EFA">
        <w:t>observed</w:t>
      </w:r>
      <w:r>
        <w:t xml:space="preserve"> </w:t>
      </w:r>
      <w:r w:rsidR="00F33EFA">
        <w:t>inadvertent</w:t>
      </w:r>
      <w:r>
        <w:t xml:space="preserve"> releases </w:t>
      </w:r>
    </w:p>
    <w:tbl>
      <w:tblPr>
        <w:tblW w:w="9228" w:type="dxa"/>
        <w:tblInd w:w="93" w:type="dxa"/>
        <w:tblLook w:val="04A0" w:firstRow="1" w:lastRow="0" w:firstColumn="1" w:lastColumn="0" w:noHBand="0" w:noVBand="1"/>
      </w:tblPr>
      <w:tblGrid>
        <w:gridCol w:w="988"/>
        <w:gridCol w:w="1220"/>
        <w:gridCol w:w="1620"/>
        <w:gridCol w:w="1700"/>
        <w:gridCol w:w="1500"/>
        <w:gridCol w:w="1240"/>
        <w:gridCol w:w="960"/>
      </w:tblGrid>
      <w:tr w:rsidR="00726443" w:rsidRPr="00726443" w14:paraId="1FBA3935" w14:textId="77777777" w:rsidTr="00E56B41">
        <w:trPr>
          <w:trHeight w:val="288"/>
        </w:trPr>
        <w:tc>
          <w:tcPr>
            <w:tcW w:w="988" w:type="dxa"/>
            <w:tcBorders>
              <w:top w:val="nil"/>
              <w:left w:val="nil"/>
              <w:bottom w:val="nil"/>
              <w:right w:val="nil"/>
            </w:tcBorders>
            <w:shd w:val="clear" w:color="auto" w:fill="auto"/>
            <w:noWrap/>
            <w:vAlign w:val="bottom"/>
            <w:hideMark/>
          </w:tcPr>
          <w:p w14:paraId="5760827F"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Ski lost</w:t>
            </w:r>
          </w:p>
        </w:tc>
        <w:tc>
          <w:tcPr>
            <w:tcW w:w="1220" w:type="dxa"/>
            <w:tcBorders>
              <w:top w:val="nil"/>
              <w:left w:val="nil"/>
              <w:bottom w:val="nil"/>
              <w:right w:val="nil"/>
            </w:tcBorders>
            <w:shd w:val="clear" w:color="auto" w:fill="auto"/>
            <w:noWrap/>
            <w:vAlign w:val="bottom"/>
            <w:hideMark/>
          </w:tcPr>
          <w:p w14:paraId="2C7B2664"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Skier Level</w:t>
            </w:r>
          </w:p>
        </w:tc>
        <w:tc>
          <w:tcPr>
            <w:tcW w:w="1620" w:type="dxa"/>
            <w:tcBorders>
              <w:top w:val="nil"/>
              <w:left w:val="nil"/>
              <w:bottom w:val="nil"/>
              <w:right w:val="nil"/>
            </w:tcBorders>
            <w:shd w:val="clear" w:color="auto" w:fill="auto"/>
            <w:noWrap/>
            <w:vAlign w:val="bottom"/>
            <w:hideMark/>
          </w:tcPr>
          <w:p w14:paraId="0B7CA585"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Terrain feature</w:t>
            </w:r>
          </w:p>
        </w:tc>
        <w:tc>
          <w:tcPr>
            <w:tcW w:w="1700" w:type="dxa"/>
            <w:tcBorders>
              <w:top w:val="nil"/>
              <w:left w:val="nil"/>
              <w:bottom w:val="nil"/>
              <w:right w:val="nil"/>
            </w:tcBorders>
            <w:shd w:val="clear" w:color="auto" w:fill="auto"/>
            <w:noWrap/>
            <w:vAlign w:val="bottom"/>
            <w:hideMark/>
          </w:tcPr>
          <w:p w14:paraId="47E694F7"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technique</w:t>
            </w:r>
          </w:p>
        </w:tc>
        <w:tc>
          <w:tcPr>
            <w:tcW w:w="1500" w:type="dxa"/>
            <w:tcBorders>
              <w:top w:val="nil"/>
              <w:left w:val="nil"/>
              <w:bottom w:val="nil"/>
              <w:right w:val="nil"/>
            </w:tcBorders>
            <w:shd w:val="clear" w:color="auto" w:fill="auto"/>
            <w:noWrap/>
            <w:vAlign w:val="bottom"/>
            <w:hideMark/>
          </w:tcPr>
          <w:p w14:paraId="73EDA3AA"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bib #/gender</w:t>
            </w:r>
          </w:p>
        </w:tc>
        <w:tc>
          <w:tcPr>
            <w:tcW w:w="1240" w:type="dxa"/>
            <w:tcBorders>
              <w:top w:val="nil"/>
              <w:left w:val="nil"/>
              <w:bottom w:val="nil"/>
              <w:right w:val="nil"/>
            </w:tcBorders>
            <w:shd w:val="clear" w:color="auto" w:fill="auto"/>
            <w:noWrap/>
            <w:vAlign w:val="bottom"/>
            <w:hideMark/>
          </w:tcPr>
          <w:p w14:paraId="7EACAC16"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mountain</w:t>
            </w:r>
          </w:p>
        </w:tc>
        <w:tc>
          <w:tcPr>
            <w:tcW w:w="960" w:type="dxa"/>
            <w:tcBorders>
              <w:top w:val="nil"/>
              <w:left w:val="nil"/>
              <w:bottom w:val="nil"/>
              <w:right w:val="nil"/>
            </w:tcBorders>
            <w:shd w:val="clear" w:color="auto" w:fill="auto"/>
            <w:noWrap/>
            <w:vAlign w:val="bottom"/>
            <w:hideMark/>
          </w:tcPr>
          <w:p w14:paraId="4152C772" w14:textId="77777777" w:rsidR="00726443" w:rsidRPr="00726443" w:rsidRDefault="00726443" w:rsidP="00726443">
            <w:pPr>
              <w:spacing w:after="0" w:line="240" w:lineRule="auto"/>
              <w:rPr>
                <w:rFonts w:ascii="Calibri" w:eastAsia="Times New Roman" w:hAnsi="Calibri" w:cs="Times New Roman"/>
                <w:color w:val="000000"/>
              </w:rPr>
            </w:pPr>
            <w:proofErr w:type="gramStart"/>
            <w:r w:rsidRPr="00726443">
              <w:rPr>
                <w:rFonts w:ascii="Calibri" w:eastAsia="Times New Roman" w:hAnsi="Calibri" w:cs="Times New Roman"/>
                <w:color w:val="000000"/>
              </w:rPr>
              <w:t>ir</w:t>
            </w:r>
            <w:proofErr w:type="gramEnd"/>
            <w:r w:rsidRPr="00726443">
              <w:rPr>
                <w:rFonts w:ascii="Calibri" w:eastAsia="Times New Roman" w:hAnsi="Calibri" w:cs="Times New Roman"/>
                <w:color w:val="000000"/>
              </w:rPr>
              <w:t>?</w:t>
            </w:r>
          </w:p>
        </w:tc>
      </w:tr>
      <w:tr w:rsidR="00726443" w:rsidRPr="00726443" w14:paraId="0E1A046A" w14:textId="77777777" w:rsidTr="00E56B41">
        <w:trPr>
          <w:trHeight w:val="288"/>
        </w:trPr>
        <w:tc>
          <w:tcPr>
            <w:tcW w:w="988" w:type="dxa"/>
            <w:tcBorders>
              <w:top w:val="nil"/>
              <w:left w:val="nil"/>
              <w:bottom w:val="nil"/>
              <w:right w:val="nil"/>
            </w:tcBorders>
            <w:shd w:val="clear" w:color="auto" w:fill="auto"/>
            <w:noWrap/>
            <w:vAlign w:val="bottom"/>
            <w:hideMark/>
          </w:tcPr>
          <w:p w14:paraId="53B9C408"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220" w:type="dxa"/>
            <w:tcBorders>
              <w:top w:val="nil"/>
              <w:left w:val="nil"/>
              <w:bottom w:val="nil"/>
              <w:right w:val="nil"/>
            </w:tcBorders>
            <w:shd w:val="clear" w:color="auto" w:fill="auto"/>
            <w:noWrap/>
            <w:vAlign w:val="bottom"/>
            <w:hideMark/>
          </w:tcPr>
          <w:p w14:paraId="18A23D9A"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mid</w:t>
            </w:r>
          </w:p>
        </w:tc>
        <w:tc>
          <w:tcPr>
            <w:tcW w:w="1620" w:type="dxa"/>
            <w:tcBorders>
              <w:top w:val="nil"/>
              <w:left w:val="nil"/>
              <w:bottom w:val="nil"/>
              <w:right w:val="nil"/>
            </w:tcBorders>
            <w:shd w:val="clear" w:color="auto" w:fill="auto"/>
            <w:noWrap/>
            <w:vAlign w:val="bottom"/>
            <w:hideMark/>
          </w:tcPr>
          <w:p w14:paraId="2321F67E"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hole</w:t>
            </w:r>
          </w:p>
        </w:tc>
        <w:tc>
          <w:tcPr>
            <w:tcW w:w="1700" w:type="dxa"/>
            <w:tcBorders>
              <w:top w:val="nil"/>
              <w:left w:val="nil"/>
              <w:bottom w:val="nil"/>
              <w:right w:val="nil"/>
            </w:tcBorders>
            <w:shd w:val="clear" w:color="auto" w:fill="auto"/>
            <w:noWrap/>
            <w:vAlign w:val="bottom"/>
            <w:hideMark/>
          </w:tcPr>
          <w:p w14:paraId="68FA066E"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inside ski</w:t>
            </w:r>
          </w:p>
        </w:tc>
        <w:tc>
          <w:tcPr>
            <w:tcW w:w="1500" w:type="dxa"/>
            <w:tcBorders>
              <w:top w:val="nil"/>
              <w:left w:val="nil"/>
              <w:bottom w:val="nil"/>
              <w:right w:val="nil"/>
            </w:tcBorders>
            <w:shd w:val="clear" w:color="auto" w:fill="auto"/>
            <w:noWrap/>
            <w:vAlign w:val="bottom"/>
            <w:hideMark/>
          </w:tcPr>
          <w:p w14:paraId="5AD58ED0"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15f</w:t>
            </w:r>
          </w:p>
        </w:tc>
        <w:tc>
          <w:tcPr>
            <w:tcW w:w="1240" w:type="dxa"/>
            <w:tcBorders>
              <w:top w:val="nil"/>
              <w:left w:val="nil"/>
              <w:bottom w:val="nil"/>
              <w:right w:val="nil"/>
            </w:tcBorders>
            <w:shd w:val="clear" w:color="auto" w:fill="auto"/>
            <w:noWrap/>
            <w:vAlign w:val="bottom"/>
            <w:hideMark/>
          </w:tcPr>
          <w:p w14:paraId="4DD4AE22"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cochrans</w:t>
            </w:r>
          </w:p>
        </w:tc>
        <w:tc>
          <w:tcPr>
            <w:tcW w:w="960" w:type="dxa"/>
            <w:tcBorders>
              <w:top w:val="nil"/>
              <w:left w:val="nil"/>
              <w:bottom w:val="nil"/>
              <w:right w:val="nil"/>
            </w:tcBorders>
            <w:shd w:val="clear" w:color="auto" w:fill="auto"/>
            <w:noWrap/>
            <w:vAlign w:val="bottom"/>
            <w:hideMark/>
          </w:tcPr>
          <w:p w14:paraId="73292FC1"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y</w:t>
            </w:r>
          </w:p>
        </w:tc>
      </w:tr>
      <w:tr w:rsidR="00726443" w:rsidRPr="00726443" w14:paraId="22B95A04" w14:textId="77777777" w:rsidTr="00E56B41">
        <w:trPr>
          <w:trHeight w:val="288"/>
        </w:trPr>
        <w:tc>
          <w:tcPr>
            <w:tcW w:w="988" w:type="dxa"/>
            <w:tcBorders>
              <w:top w:val="nil"/>
              <w:left w:val="nil"/>
              <w:bottom w:val="nil"/>
              <w:right w:val="nil"/>
            </w:tcBorders>
            <w:shd w:val="clear" w:color="auto" w:fill="auto"/>
            <w:noWrap/>
            <w:vAlign w:val="bottom"/>
            <w:hideMark/>
          </w:tcPr>
          <w:p w14:paraId="767537DC"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220" w:type="dxa"/>
            <w:tcBorders>
              <w:top w:val="nil"/>
              <w:left w:val="nil"/>
              <w:bottom w:val="nil"/>
              <w:right w:val="nil"/>
            </w:tcBorders>
            <w:shd w:val="clear" w:color="auto" w:fill="auto"/>
            <w:noWrap/>
            <w:vAlign w:val="bottom"/>
            <w:hideMark/>
          </w:tcPr>
          <w:p w14:paraId="09ECDC33"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mid</w:t>
            </w:r>
          </w:p>
        </w:tc>
        <w:tc>
          <w:tcPr>
            <w:tcW w:w="1620" w:type="dxa"/>
            <w:tcBorders>
              <w:top w:val="nil"/>
              <w:left w:val="nil"/>
              <w:bottom w:val="nil"/>
              <w:right w:val="nil"/>
            </w:tcBorders>
            <w:shd w:val="clear" w:color="auto" w:fill="auto"/>
            <w:noWrap/>
            <w:vAlign w:val="bottom"/>
            <w:hideMark/>
          </w:tcPr>
          <w:p w14:paraId="5EC84BF2"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hole</w:t>
            </w:r>
          </w:p>
        </w:tc>
        <w:tc>
          <w:tcPr>
            <w:tcW w:w="1700" w:type="dxa"/>
            <w:tcBorders>
              <w:top w:val="nil"/>
              <w:left w:val="nil"/>
              <w:bottom w:val="nil"/>
              <w:right w:val="nil"/>
            </w:tcBorders>
            <w:shd w:val="clear" w:color="auto" w:fill="auto"/>
            <w:noWrap/>
            <w:vAlign w:val="bottom"/>
            <w:hideMark/>
          </w:tcPr>
          <w:p w14:paraId="45165E54"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even</w:t>
            </w:r>
          </w:p>
        </w:tc>
        <w:tc>
          <w:tcPr>
            <w:tcW w:w="1500" w:type="dxa"/>
            <w:tcBorders>
              <w:top w:val="nil"/>
              <w:left w:val="nil"/>
              <w:bottom w:val="nil"/>
              <w:right w:val="nil"/>
            </w:tcBorders>
            <w:shd w:val="clear" w:color="auto" w:fill="auto"/>
            <w:noWrap/>
            <w:vAlign w:val="bottom"/>
            <w:hideMark/>
          </w:tcPr>
          <w:p w14:paraId="062D8713"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16f</w:t>
            </w:r>
          </w:p>
        </w:tc>
        <w:tc>
          <w:tcPr>
            <w:tcW w:w="1240" w:type="dxa"/>
            <w:tcBorders>
              <w:top w:val="nil"/>
              <w:left w:val="nil"/>
              <w:bottom w:val="nil"/>
              <w:right w:val="nil"/>
            </w:tcBorders>
            <w:shd w:val="clear" w:color="auto" w:fill="auto"/>
            <w:noWrap/>
            <w:vAlign w:val="bottom"/>
            <w:hideMark/>
          </w:tcPr>
          <w:p w14:paraId="1BA38D1E"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cochrans</w:t>
            </w:r>
          </w:p>
        </w:tc>
        <w:tc>
          <w:tcPr>
            <w:tcW w:w="960" w:type="dxa"/>
            <w:tcBorders>
              <w:top w:val="nil"/>
              <w:left w:val="nil"/>
              <w:bottom w:val="nil"/>
              <w:right w:val="nil"/>
            </w:tcBorders>
            <w:shd w:val="clear" w:color="auto" w:fill="auto"/>
            <w:noWrap/>
            <w:vAlign w:val="bottom"/>
            <w:hideMark/>
          </w:tcPr>
          <w:p w14:paraId="6C6967A0"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y</w:t>
            </w:r>
          </w:p>
        </w:tc>
      </w:tr>
      <w:tr w:rsidR="00726443" w:rsidRPr="00726443" w14:paraId="2C73165D" w14:textId="77777777" w:rsidTr="00E56B41">
        <w:trPr>
          <w:trHeight w:val="288"/>
        </w:trPr>
        <w:tc>
          <w:tcPr>
            <w:tcW w:w="988" w:type="dxa"/>
            <w:tcBorders>
              <w:top w:val="nil"/>
              <w:left w:val="nil"/>
              <w:bottom w:val="nil"/>
              <w:right w:val="nil"/>
            </w:tcBorders>
            <w:shd w:val="clear" w:color="000000" w:fill="FF0000"/>
            <w:noWrap/>
            <w:vAlign w:val="bottom"/>
            <w:hideMark/>
          </w:tcPr>
          <w:p w14:paraId="5D2E879F"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220" w:type="dxa"/>
            <w:tcBorders>
              <w:top w:val="nil"/>
              <w:left w:val="nil"/>
              <w:bottom w:val="nil"/>
              <w:right w:val="nil"/>
            </w:tcBorders>
            <w:shd w:val="clear" w:color="000000" w:fill="FF0000"/>
            <w:noWrap/>
            <w:vAlign w:val="bottom"/>
            <w:hideMark/>
          </w:tcPr>
          <w:p w14:paraId="5D15CB8E"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mid/high</w:t>
            </w:r>
          </w:p>
        </w:tc>
        <w:tc>
          <w:tcPr>
            <w:tcW w:w="1620" w:type="dxa"/>
            <w:tcBorders>
              <w:top w:val="nil"/>
              <w:left w:val="nil"/>
              <w:bottom w:val="nil"/>
              <w:right w:val="nil"/>
            </w:tcBorders>
            <w:shd w:val="clear" w:color="000000" w:fill="FF0000"/>
            <w:noWrap/>
            <w:vAlign w:val="bottom"/>
            <w:hideMark/>
          </w:tcPr>
          <w:p w14:paraId="282EFCE6"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hole</w:t>
            </w:r>
          </w:p>
        </w:tc>
        <w:tc>
          <w:tcPr>
            <w:tcW w:w="1700" w:type="dxa"/>
            <w:tcBorders>
              <w:top w:val="nil"/>
              <w:left w:val="nil"/>
              <w:bottom w:val="nil"/>
              <w:right w:val="nil"/>
            </w:tcBorders>
            <w:shd w:val="clear" w:color="000000" w:fill="FF0000"/>
            <w:noWrap/>
            <w:vAlign w:val="bottom"/>
            <w:hideMark/>
          </w:tcPr>
          <w:p w14:paraId="2DA8D621"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500" w:type="dxa"/>
            <w:tcBorders>
              <w:top w:val="nil"/>
              <w:left w:val="nil"/>
              <w:bottom w:val="nil"/>
              <w:right w:val="nil"/>
            </w:tcBorders>
            <w:shd w:val="clear" w:color="000000" w:fill="FF0000"/>
            <w:noWrap/>
            <w:vAlign w:val="bottom"/>
            <w:hideMark/>
          </w:tcPr>
          <w:p w14:paraId="412B69E8"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18f</w:t>
            </w:r>
          </w:p>
        </w:tc>
        <w:tc>
          <w:tcPr>
            <w:tcW w:w="1240" w:type="dxa"/>
            <w:tcBorders>
              <w:top w:val="nil"/>
              <w:left w:val="nil"/>
              <w:bottom w:val="nil"/>
              <w:right w:val="nil"/>
            </w:tcBorders>
            <w:shd w:val="clear" w:color="000000" w:fill="FF0000"/>
            <w:noWrap/>
            <w:vAlign w:val="bottom"/>
            <w:hideMark/>
          </w:tcPr>
          <w:p w14:paraId="398AD2C8"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cochrans</w:t>
            </w:r>
          </w:p>
        </w:tc>
        <w:tc>
          <w:tcPr>
            <w:tcW w:w="960" w:type="dxa"/>
            <w:tcBorders>
              <w:top w:val="nil"/>
              <w:left w:val="nil"/>
              <w:bottom w:val="nil"/>
              <w:right w:val="nil"/>
            </w:tcBorders>
            <w:shd w:val="clear" w:color="000000" w:fill="FF0000"/>
            <w:noWrap/>
            <w:vAlign w:val="bottom"/>
            <w:hideMark/>
          </w:tcPr>
          <w:p w14:paraId="1DC512E8"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n</w:t>
            </w:r>
          </w:p>
        </w:tc>
      </w:tr>
      <w:tr w:rsidR="00726443" w:rsidRPr="00726443" w14:paraId="17D2C619" w14:textId="77777777" w:rsidTr="00E56B41">
        <w:trPr>
          <w:trHeight w:val="288"/>
        </w:trPr>
        <w:tc>
          <w:tcPr>
            <w:tcW w:w="988" w:type="dxa"/>
            <w:tcBorders>
              <w:top w:val="nil"/>
              <w:left w:val="nil"/>
              <w:bottom w:val="nil"/>
              <w:right w:val="nil"/>
            </w:tcBorders>
            <w:shd w:val="clear" w:color="auto" w:fill="auto"/>
            <w:noWrap/>
            <w:vAlign w:val="bottom"/>
            <w:hideMark/>
          </w:tcPr>
          <w:p w14:paraId="23ABFC27"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220" w:type="dxa"/>
            <w:tcBorders>
              <w:top w:val="nil"/>
              <w:left w:val="nil"/>
              <w:bottom w:val="nil"/>
              <w:right w:val="nil"/>
            </w:tcBorders>
            <w:shd w:val="clear" w:color="auto" w:fill="auto"/>
            <w:noWrap/>
            <w:vAlign w:val="bottom"/>
            <w:hideMark/>
          </w:tcPr>
          <w:p w14:paraId="17F5268F"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mid</w:t>
            </w:r>
          </w:p>
        </w:tc>
        <w:tc>
          <w:tcPr>
            <w:tcW w:w="1620" w:type="dxa"/>
            <w:tcBorders>
              <w:top w:val="nil"/>
              <w:left w:val="nil"/>
              <w:bottom w:val="nil"/>
              <w:right w:val="nil"/>
            </w:tcBorders>
            <w:shd w:val="clear" w:color="auto" w:fill="auto"/>
            <w:noWrap/>
            <w:vAlign w:val="bottom"/>
            <w:hideMark/>
          </w:tcPr>
          <w:p w14:paraId="32D4ECE1"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hole</w:t>
            </w:r>
          </w:p>
        </w:tc>
        <w:tc>
          <w:tcPr>
            <w:tcW w:w="1700" w:type="dxa"/>
            <w:tcBorders>
              <w:top w:val="nil"/>
              <w:left w:val="nil"/>
              <w:bottom w:val="nil"/>
              <w:right w:val="nil"/>
            </w:tcBorders>
            <w:shd w:val="clear" w:color="auto" w:fill="auto"/>
            <w:noWrap/>
            <w:vAlign w:val="bottom"/>
            <w:hideMark/>
          </w:tcPr>
          <w:p w14:paraId="2D903EAB"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even</w:t>
            </w:r>
          </w:p>
        </w:tc>
        <w:tc>
          <w:tcPr>
            <w:tcW w:w="1500" w:type="dxa"/>
            <w:tcBorders>
              <w:top w:val="nil"/>
              <w:left w:val="nil"/>
              <w:bottom w:val="nil"/>
              <w:right w:val="nil"/>
            </w:tcBorders>
            <w:shd w:val="clear" w:color="auto" w:fill="auto"/>
            <w:noWrap/>
            <w:vAlign w:val="bottom"/>
            <w:hideMark/>
          </w:tcPr>
          <w:p w14:paraId="11C0F22D"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10f</w:t>
            </w:r>
          </w:p>
        </w:tc>
        <w:tc>
          <w:tcPr>
            <w:tcW w:w="1240" w:type="dxa"/>
            <w:tcBorders>
              <w:top w:val="nil"/>
              <w:left w:val="nil"/>
              <w:bottom w:val="nil"/>
              <w:right w:val="nil"/>
            </w:tcBorders>
            <w:shd w:val="clear" w:color="auto" w:fill="auto"/>
            <w:noWrap/>
            <w:vAlign w:val="bottom"/>
            <w:hideMark/>
          </w:tcPr>
          <w:p w14:paraId="321769D6"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cochrans</w:t>
            </w:r>
          </w:p>
        </w:tc>
        <w:tc>
          <w:tcPr>
            <w:tcW w:w="960" w:type="dxa"/>
            <w:tcBorders>
              <w:top w:val="nil"/>
              <w:left w:val="nil"/>
              <w:bottom w:val="nil"/>
              <w:right w:val="nil"/>
            </w:tcBorders>
            <w:shd w:val="clear" w:color="auto" w:fill="auto"/>
            <w:noWrap/>
            <w:vAlign w:val="bottom"/>
            <w:hideMark/>
          </w:tcPr>
          <w:p w14:paraId="47440724"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y</w:t>
            </w:r>
          </w:p>
        </w:tc>
      </w:tr>
      <w:tr w:rsidR="00726443" w:rsidRPr="00726443" w14:paraId="44244911" w14:textId="77777777" w:rsidTr="00E56B41">
        <w:trPr>
          <w:trHeight w:val="288"/>
        </w:trPr>
        <w:tc>
          <w:tcPr>
            <w:tcW w:w="988" w:type="dxa"/>
            <w:tcBorders>
              <w:top w:val="nil"/>
              <w:left w:val="nil"/>
              <w:bottom w:val="nil"/>
              <w:right w:val="nil"/>
            </w:tcBorders>
            <w:shd w:val="clear" w:color="auto" w:fill="auto"/>
            <w:noWrap/>
            <w:vAlign w:val="bottom"/>
            <w:hideMark/>
          </w:tcPr>
          <w:p w14:paraId="4387CAD9"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220" w:type="dxa"/>
            <w:tcBorders>
              <w:top w:val="nil"/>
              <w:left w:val="nil"/>
              <w:bottom w:val="nil"/>
              <w:right w:val="nil"/>
            </w:tcBorders>
            <w:shd w:val="clear" w:color="auto" w:fill="auto"/>
            <w:noWrap/>
            <w:vAlign w:val="bottom"/>
            <w:hideMark/>
          </w:tcPr>
          <w:p w14:paraId="4B7DCCCF"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mid/high</w:t>
            </w:r>
          </w:p>
        </w:tc>
        <w:tc>
          <w:tcPr>
            <w:tcW w:w="1620" w:type="dxa"/>
            <w:tcBorders>
              <w:top w:val="nil"/>
              <w:left w:val="nil"/>
              <w:bottom w:val="nil"/>
              <w:right w:val="nil"/>
            </w:tcBorders>
            <w:shd w:val="clear" w:color="auto" w:fill="auto"/>
            <w:noWrap/>
            <w:vAlign w:val="bottom"/>
            <w:hideMark/>
          </w:tcPr>
          <w:p w14:paraId="34270335"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hole</w:t>
            </w:r>
          </w:p>
        </w:tc>
        <w:tc>
          <w:tcPr>
            <w:tcW w:w="1700" w:type="dxa"/>
            <w:tcBorders>
              <w:top w:val="nil"/>
              <w:left w:val="nil"/>
              <w:bottom w:val="nil"/>
              <w:right w:val="nil"/>
            </w:tcBorders>
            <w:shd w:val="clear" w:color="auto" w:fill="auto"/>
            <w:noWrap/>
            <w:vAlign w:val="bottom"/>
            <w:hideMark/>
          </w:tcPr>
          <w:p w14:paraId="57B2D235"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even</w:t>
            </w:r>
          </w:p>
        </w:tc>
        <w:tc>
          <w:tcPr>
            <w:tcW w:w="1500" w:type="dxa"/>
            <w:tcBorders>
              <w:top w:val="nil"/>
              <w:left w:val="nil"/>
              <w:bottom w:val="nil"/>
              <w:right w:val="nil"/>
            </w:tcBorders>
            <w:shd w:val="clear" w:color="auto" w:fill="auto"/>
            <w:noWrap/>
            <w:vAlign w:val="bottom"/>
            <w:hideMark/>
          </w:tcPr>
          <w:p w14:paraId="02371FD0"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71m</w:t>
            </w:r>
          </w:p>
        </w:tc>
        <w:tc>
          <w:tcPr>
            <w:tcW w:w="1240" w:type="dxa"/>
            <w:tcBorders>
              <w:top w:val="nil"/>
              <w:left w:val="nil"/>
              <w:bottom w:val="nil"/>
              <w:right w:val="nil"/>
            </w:tcBorders>
            <w:shd w:val="clear" w:color="auto" w:fill="auto"/>
            <w:noWrap/>
            <w:vAlign w:val="bottom"/>
            <w:hideMark/>
          </w:tcPr>
          <w:p w14:paraId="17CC18E6"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cochrans</w:t>
            </w:r>
          </w:p>
        </w:tc>
        <w:tc>
          <w:tcPr>
            <w:tcW w:w="960" w:type="dxa"/>
            <w:tcBorders>
              <w:top w:val="nil"/>
              <w:left w:val="nil"/>
              <w:bottom w:val="nil"/>
              <w:right w:val="nil"/>
            </w:tcBorders>
            <w:shd w:val="clear" w:color="auto" w:fill="auto"/>
            <w:noWrap/>
            <w:vAlign w:val="bottom"/>
            <w:hideMark/>
          </w:tcPr>
          <w:p w14:paraId="0BE3FB17"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y</w:t>
            </w:r>
          </w:p>
        </w:tc>
      </w:tr>
      <w:tr w:rsidR="00726443" w:rsidRPr="00726443" w14:paraId="2685B24C" w14:textId="77777777" w:rsidTr="00E56B41">
        <w:trPr>
          <w:trHeight w:val="288"/>
        </w:trPr>
        <w:tc>
          <w:tcPr>
            <w:tcW w:w="988" w:type="dxa"/>
            <w:tcBorders>
              <w:top w:val="nil"/>
              <w:left w:val="nil"/>
              <w:bottom w:val="nil"/>
              <w:right w:val="nil"/>
            </w:tcBorders>
            <w:shd w:val="clear" w:color="auto" w:fill="auto"/>
            <w:noWrap/>
            <w:vAlign w:val="bottom"/>
            <w:hideMark/>
          </w:tcPr>
          <w:p w14:paraId="6EEB1BEC"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220" w:type="dxa"/>
            <w:tcBorders>
              <w:top w:val="nil"/>
              <w:left w:val="nil"/>
              <w:bottom w:val="nil"/>
              <w:right w:val="nil"/>
            </w:tcBorders>
            <w:shd w:val="clear" w:color="auto" w:fill="auto"/>
            <w:noWrap/>
            <w:vAlign w:val="bottom"/>
            <w:hideMark/>
          </w:tcPr>
          <w:p w14:paraId="4C9B2EBC"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mid</w:t>
            </w:r>
          </w:p>
        </w:tc>
        <w:tc>
          <w:tcPr>
            <w:tcW w:w="1620" w:type="dxa"/>
            <w:tcBorders>
              <w:top w:val="nil"/>
              <w:left w:val="nil"/>
              <w:bottom w:val="nil"/>
              <w:right w:val="nil"/>
            </w:tcBorders>
            <w:shd w:val="clear" w:color="auto" w:fill="auto"/>
            <w:noWrap/>
            <w:vAlign w:val="bottom"/>
            <w:hideMark/>
          </w:tcPr>
          <w:p w14:paraId="785CC1D4"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hole</w:t>
            </w:r>
          </w:p>
        </w:tc>
        <w:tc>
          <w:tcPr>
            <w:tcW w:w="1700" w:type="dxa"/>
            <w:tcBorders>
              <w:top w:val="nil"/>
              <w:left w:val="nil"/>
              <w:bottom w:val="nil"/>
              <w:right w:val="nil"/>
            </w:tcBorders>
            <w:shd w:val="clear" w:color="auto" w:fill="auto"/>
            <w:noWrap/>
            <w:vAlign w:val="bottom"/>
            <w:hideMark/>
          </w:tcPr>
          <w:p w14:paraId="1984D290"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even</w:t>
            </w:r>
          </w:p>
        </w:tc>
        <w:tc>
          <w:tcPr>
            <w:tcW w:w="1500" w:type="dxa"/>
            <w:tcBorders>
              <w:top w:val="nil"/>
              <w:left w:val="nil"/>
              <w:bottom w:val="nil"/>
              <w:right w:val="nil"/>
            </w:tcBorders>
            <w:shd w:val="clear" w:color="auto" w:fill="auto"/>
            <w:noWrap/>
            <w:vAlign w:val="bottom"/>
            <w:hideMark/>
          </w:tcPr>
          <w:p w14:paraId="178E8B0C"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82m</w:t>
            </w:r>
          </w:p>
        </w:tc>
        <w:tc>
          <w:tcPr>
            <w:tcW w:w="1240" w:type="dxa"/>
            <w:tcBorders>
              <w:top w:val="nil"/>
              <w:left w:val="nil"/>
              <w:bottom w:val="nil"/>
              <w:right w:val="nil"/>
            </w:tcBorders>
            <w:shd w:val="clear" w:color="auto" w:fill="auto"/>
            <w:noWrap/>
            <w:vAlign w:val="bottom"/>
            <w:hideMark/>
          </w:tcPr>
          <w:p w14:paraId="52790FB1"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cochrans</w:t>
            </w:r>
          </w:p>
        </w:tc>
        <w:tc>
          <w:tcPr>
            <w:tcW w:w="960" w:type="dxa"/>
            <w:tcBorders>
              <w:top w:val="nil"/>
              <w:left w:val="nil"/>
              <w:bottom w:val="nil"/>
              <w:right w:val="nil"/>
            </w:tcBorders>
            <w:shd w:val="clear" w:color="auto" w:fill="auto"/>
            <w:noWrap/>
            <w:vAlign w:val="bottom"/>
            <w:hideMark/>
          </w:tcPr>
          <w:p w14:paraId="095BEC52"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y</w:t>
            </w:r>
          </w:p>
        </w:tc>
      </w:tr>
      <w:tr w:rsidR="00726443" w:rsidRPr="00726443" w14:paraId="77107E27" w14:textId="77777777" w:rsidTr="00E56B41">
        <w:trPr>
          <w:trHeight w:val="288"/>
        </w:trPr>
        <w:tc>
          <w:tcPr>
            <w:tcW w:w="988" w:type="dxa"/>
            <w:tcBorders>
              <w:top w:val="nil"/>
              <w:left w:val="nil"/>
              <w:bottom w:val="nil"/>
              <w:right w:val="nil"/>
            </w:tcBorders>
            <w:shd w:val="clear" w:color="auto" w:fill="auto"/>
            <w:noWrap/>
            <w:vAlign w:val="bottom"/>
            <w:hideMark/>
          </w:tcPr>
          <w:p w14:paraId="3FD9D712"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220" w:type="dxa"/>
            <w:tcBorders>
              <w:top w:val="nil"/>
              <w:left w:val="nil"/>
              <w:bottom w:val="nil"/>
              <w:right w:val="nil"/>
            </w:tcBorders>
            <w:shd w:val="clear" w:color="auto" w:fill="auto"/>
            <w:noWrap/>
            <w:vAlign w:val="bottom"/>
            <w:hideMark/>
          </w:tcPr>
          <w:p w14:paraId="231CADE6"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mid/high</w:t>
            </w:r>
          </w:p>
        </w:tc>
        <w:tc>
          <w:tcPr>
            <w:tcW w:w="1620" w:type="dxa"/>
            <w:tcBorders>
              <w:top w:val="nil"/>
              <w:left w:val="nil"/>
              <w:bottom w:val="nil"/>
              <w:right w:val="nil"/>
            </w:tcBorders>
            <w:shd w:val="clear" w:color="auto" w:fill="auto"/>
            <w:noWrap/>
            <w:vAlign w:val="bottom"/>
            <w:hideMark/>
          </w:tcPr>
          <w:p w14:paraId="1E481AA9"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hole</w:t>
            </w:r>
          </w:p>
        </w:tc>
        <w:tc>
          <w:tcPr>
            <w:tcW w:w="1700" w:type="dxa"/>
            <w:tcBorders>
              <w:top w:val="nil"/>
              <w:left w:val="nil"/>
              <w:bottom w:val="nil"/>
              <w:right w:val="nil"/>
            </w:tcBorders>
            <w:shd w:val="clear" w:color="auto" w:fill="auto"/>
            <w:noWrap/>
            <w:vAlign w:val="bottom"/>
            <w:hideMark/>
          </w:tcPr>
          <w:p w14:paraId="4F339185"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downhill+lean</w:t>
            </w:r>
          </w:p>
        </w:tc>
        <w:tc>
          <w:tcPr>
            <w:tcW w:w="1500" w:type="dxa"/>
            <w:tcBorders>
              <w:top w:val="nil"/>
              <w:left w:val="nil"/>
              <w:bottom w:val="nil"/>
              <w:right w:val="nil"/>
            </w:tcBorders>
            <w:shd w:val="clear" w:color="auto" w:fill="auto"/>
            <w:noWrap/>
            <w:vAlign w:val="bottom"/>
            <w:hideMark/>
          </w:tcPr>
          <w:p w14:paraId="08628A24"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23m</w:t>
            </w:r>
          </w:p>
        </w:tc>
        <w:tc>
          <w:tcPr>
            <w:tcW w:w="1240" w:type="dxa"/>
            <w:tcBorders>
              <w:top w:val="nil"/>
              <w:left w:val="nil"/>
              <w:bottom w:val="nil"/>
              <w:right w:val="nil"/>
            </w:tcBorders>
            <w:shd w:val="clear" w:color="auto" w:fill="auto"/>
            <w:noWrap/>
            <w:vAlign w:val="bottom"/>
            <w:hideMark/>
          </w:tcPr>
          <w:p w14:paraId="475A2CFE"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cochrans</w:t>
            </w:r>
          </w:p>
        </w:tc>
        <w:tc>
          <w:tcPr>
            <w:tcW w:w="960" w:type="dxa"/>
            <w:tcBorders>
              <w:top w:val="nil"/>
              <w:left w:val="nil"/>
              <w:bottom w:val="nil"/>
              <w:right w:val="nil"/>
            </w:tcBorders>
            <w:shd w:val="clear" w:color="auto" w:fill="auto"/>
            <w:noWrap/>
            <w:vAlign w:val="bottom"/>
            <w:hideMark/>
          </w:tcPr>
          <w:p w14:paraId="697CE2AA"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y</w:t>
            </w:r>
          </w:p>
        </w:tc>
      </w:tr>
      <w:tr w:rsidR="00726443" w:rsidRPr="00726443" w14:paraId="6A62322D" w14:textId="77777777" w:rsidTr="00E56B41">
        <w:trPr>
          <w:trHeight w:val="288"/>
        </w:trPr>
        <w:tc>
          <w:tcPr>
            <w:tcW w:w="988" w:type="dxa"/>
            <w:tcBorders>
              <w:top w:val="nil"/>
              <w:left w:val="nil"/>
              <w:bottom w:val="nil"/>
              <w:right w:val="nil"/>
            </w:tcBorders>
            <w:shd w:val="clear" w:color="auto" w:fill="auto"/>
            <w:noWrap/>
            <w:vAlign w:val="bottom"/>
            <w:hideMark/>
          </w:tcPr>
          <w:p w14:paraId="591E0445"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220" w:type="dxa"/>
            <w:tcBorders>
              <w:top w:val="nil"/>
              <w:left w:val="nil"/>
              <w:bottom w:val="nil"/>
              <w:right w:val="nil"/>
            </w:tcBorders>
            <w:shd w:val="clear" w:color="auto" w:fill="auto"/>
            <w:noWrap/>
            <w:vAlign w:val="bottom"/>
            <w:hideMark/>
          </w:tcPr>
          <w:p w14:paraId="6F96AE0B"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mid/low</w:t>
            </w:r>
          </w:p>
        </w:tc>
        <w:tc>
          <w:tcPr>
            <w:tcW w:w="1620" w:type="dxa"/>
            <w:tcBorders>
              <w:top w:val="nil"/>
              <w:left w:val="nil"/>
              <w:bottom w:val="nil"/>
              <w:right w:val="nil"/>
            </w:tcBorders>
            <w:shd w:val="clear" w:color="auto" w:fill="auto"/>
            <w:noWrap/>
            <w:vAlign w:val="bottom"/>
            <w:hideMark/>
          </w:tcPr>
          <w:p w14:paraId="029FDA2E"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hole</w:t>
            </w:r>
          </w:p>
        </w:tc>
        <w:tc>
          <w:tcPr>
            <w:tcW w:w="1700" w:type="dxa"/>
            <w:tcBorders>
              <w:top w:val="nil"/>
              <w:left w:val="nil"/>
              <w:bottom w:val="nil"/>
              <w:right w:val="nil"/>
            </w:tcBorders>
            <w:shd w:val="clear" w:color="auto" w:fill="auto"/>
            <w:noWrap/>
            <w:vAlign w:val="bottom"/>
            <w:hideMark/>
          </w:tcPr>
          <w:p w14:paraId="4981C5B1"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inside ski</w:t>
            </w:r>
          </w:p>
        </w:tc>
        <w:tc>
          <w:tcPr>
            <w:tcW w:w="1500" w:type="dxa"/>
            <w:tcBorders>
              <w:top w:val="nil"/>
              <w:left w:val="nil"/>
              <w:bottom w:val="nil"/>
              <w:right w:val="nil"/>
            </w:tcBorders>
            <w:shd w:val="clear" w:color="auto" w:fill="auto"/>
            <w:noWrap/>
            <w:vAlign w:val="bottom"/>
            <w:hideMark/>
          </w:tcPr>
          <w:p w14:paraId="1289ECE0"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7m</w:t>
            </w:r>
          </w:p>
        </w:tc>
        <w:tc>
          <w:tcPr>
            <w:tcW w:w="1240" w:type="dxa"/>
            <w:tcBorders>
              <w:top w:val="nil"/>
              <w:left w:val="nil"/>
              <w:bottom w:val="nil"/>
              <w:right w:val="nil"/>
            </w:tcBorders>
            <w:shd w:val="clear" w:color="auto" w:fill="auto"/>
            <w:noWrap/>
            <w:vAlign w:val="bottom"/>
            <w:hideMark/>
          </w:tcPr>
          <w:p w14:paraId="50510220"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cochrans</w:t>
            </w:r>
          </w:p>
        </w:tc>
        <w:tc>
          <w:tcPr>
            <w:tcW w:w="960" w:type="dxa"/>
            <w:tcBorders>
              <w:top w:val="nil"/>
              <w:left w:val="nil"/>
              <w:bottom w:val="nil"/>
              <w:right w:val="nil"/>
            </w:tcBorders>
            <w:shd w:val="clear" w:color="auto" w:fill="auto"/>
            <w:noWrap/>
            <w:vAlign w:val="bottom"/>
            <w:hideMark/>
          </w:tcPr>
          <w:p w14:paraId="4ECB5AAB"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y</w:t>
            </w:r>
          </w:p>
        </w:tc>
      </w:tr>
      <w:tr w:rsidR="00726443" w:rsidRPr="00726443" w14:paraId="5857B03E" w14:textId="77777777" w:rsidTr="00E56B41">
        <w:trPr>
          <w:trHeight w:val="288"/>
        </w:trPr>
        <w:tc>
          <w:tcPr>
            <w:tcW w:w="988" w:type="dxa"/>
            <w:tcBorders>
              <w:top w:val="nil"/>
              <w:left w:val="nil"/>
              <w:bottom w:val="nil"/>
              <w:right w:val="nil"/>
            </w:tcBorders>
            <w:shd w:val="clear" w:color="auto" w:fill="auto"/>
            <w:noWrap/>
            <w:vAlign w:val="bottom"/>
            <w:hideMark/>
          </w:tcPr>
          <w:p w14:paraId="71F0483B"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220" w:type="dxa"/>
            <w:tcBorders>
              <w:top w:val="nil"/>
              <w:left w:val="nil"/>
              <w:bottom w:val="nil"/>
              <w:right w:val="nil"/>
            </w:tcBorders>
            <w:shd w:val="clear" w:color="auto" w:fill="auto"/>
            <w:noWrap/>
            <w:vAlign w:val="bottom"/>
            <w:hideMark/>
          </w:tcPr>
          <w:p w14:paraId="2A100029"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high</w:t>
            </w:r>
          </w:p>
        </w:tc>
        <w:tc>
          <w:tcPr>
            <w:tcW w:w="1620" w:type="dxa"/>
            <w:tcBorders>
              <w:top w:val="nil"/>
              <w:left w:val="nil"/>
              <w:bottom w:val="nil"/>
              <w:right w:val="nil"/>
            </w:tcBorders>
            <w:shd w:val="clear" w:color="auto" w:fill="auto"/>
            <w:noWrap/>
            <w:vAlign w:val="bottom"/>
            <w:hideMark/>
          </w:tcPr>
          <w:p w14:paraId="42E300FB"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hole</w:t>
            </w:r>
          </w:p>
        </w:tc>
        <w:tc>
          <w:tcPr>
            <w:tcW w:w="1700" w:type="dxa"/>
            <w:tcBorders>
              <w:top w:val="nil"/>
              <w:left w:val="nil"/>
              <w:bottom w:val="nil"/>
              <w:right w:val="nil"/>
            </w:tcBorders>
            <w:shd w:val="clear" w:color="auto" w:fill="auto"/>
            <w:noWrap/>
            <w:vAlign w:val="bottom"/>
            <w:hideMark/>
          </w:tcPr>
          <w:p w14:paraId="19A98017"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500" w:type="dxa"/>
            <w:tcBorders>
              <w:top w:val="nil"/>
              <w:left w:val="nil"/>
              <w:bottom w:val="nil"/>
              <w:right w:val="nil"/>
            </w:tcBorders>
            <w:shd w:val="clear" w:color="auto" w:fill="auto"/>
            <w:noWrap/>
            <w:vAlign w:val="bottom"/>
            <w:hideMark/>
          </w:tcPr>
          <w:p w14:paraId="16A3C335"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28m</w:t>
            </w:r>
          </w:p>
        </w:tc>
        <w:tc>
          <w:tcPr>
            <w:tcW w:w="1240" w:type="dxa"/>
            <w:tcBorders>
              <w:top w:val="nil"/>
              <w:left w:val="nil"/>
              <w:bottom w:val="nil"/>
              <w:right w:val="nil"/>
            </w:tcBorders>
            <w:shd w:val="clear" w:color="auto" w:fill="auto"/>
            <w:noWrap/>
            <w:vAlign w:val="bottom"/>
            <w:hideMark/>
          </w:tcPr>
          <w:p w14:paraId="23847B5B"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cochrans</w:t>
            </w:r>
          </w:p>
        </w:tc>
        <w:tc>
          <w:tcPr>
            <w:tcW w:w="960" w:type="dxa"/>
            <w:tcBorders>
              <w:top w:val="nil"/>
              <w:left w:val="nil"/>
              <w:bottom w:val="nil"/>
              <w:right w:val="nil"/>
            </w:tcBorders>
            <w:shd w:val="clear" w:color="auto" w:fill="auto"/>
            <w:noWrap/>
            <w:vAlign w:val="bottom"/>
            <w:hideMark/>
          </w:tcPr>
          <w:p w14:paraId="2C7D2741"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y</w:t>
            </w:r>
          </w:p>
        </w:tc>
      </w:tr>
      <w:tr w:rsidR="00726443" w:rsidRPr="00726443" w14:paraId="1158ABED" w14:textId="77777777" w:rsidTr="00E56B41">
        <w:trPr>
          <w:trHeight w:val="288"/>
        </w:trPr>
        <w:tc>
          <w:tcPr>
            <w:tcW w:w="988" w:type="dxa"/>
            <w:tcBorders>
              <w:top w:val="nil"/>
              <w:left w:val="nil"/>
              <w:bottom w:val="nil"/>
              <w:right w:val="nil"/>
            </w:tcBorders>
            <w:shd w:val="clear" w:color="auto" w:fill="auto"/>
            <w:noWrap/>
            <w:vAlign w:val="bottom"/>
            <w:hideMark/>
          </w:tcPr>
          <w:p w14:paraId="33FA8698"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220" w:type="dxa"/>
            <w:tcBorders>
              <w:top w:val="nil"/>
              <w:left w:val="nil"/>
              <w:bottom w:val="nil"/>
              <w:right w:val="nil"/>
            </w:tcBorders>
            <w:shd w:val="clear" w:color="auto" w:fill="auto"/>
            <w:noWrap/>
            <w:vAlign w:val="bottom"/>
            <w:hideMark/>
          </w:tcPr>
          <w:p w14:paraId="2D0A4CBD"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mid/high</w:t>
            </w:r>
          </w:p>
        </w:tc>
        <w:tc>
          <w:tcPr>
            <w:tcW w:w="1620" w:type="dxa"/>
            <w:tcBorders>
              <w:top w:val="nil"/>
              <w:left w:val="nil"/>
              <w:bottom w:val="nil"/>
              <w:right w:val="nil"/>
            </w:tcBorders>
            <w:shd w:val="clear" w:color="auto" w:fill="auto"/>
            <w:noWrap/>
            <w:vAlign w:val="bottom"/>
            <w:hideMark/>
          </w:tcPr>
          <w:p w14:paraId="7F2EA820"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chatter</w:t>
            </w:r>
          </w:p>
        </w:tc>
        <w:tc>
          <w:tcPr>
            <w:tcW w:w="1700" w:type="dxa"/>
            <w:tcBorders>
              <w:top w:val="nil"/>
              <w:left w:val="nil"/>
              <w:bottom w:val="nil"/>
              <w:right w:val="nil"/>
            </w:tcBorders>
            <w:shd w:val="clear" w:color="auto" w:fill="auto"/>
            <w:noWrap/>
            <w:vAlign w:val="bottom"/>
            <w:hideMark/>
          </w:tcPr>
          <w:p w14:paraId="3BF4E00B"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inside ski</w:t>
            </w:r>
          </w:p>
        </w:tc>
        <w:tc>
          <w:tcPr>
            <w:tcW w:w="1500" w:type="dxa"/>
            <w:tcBorders>
              <w:top w:val="nil"/>
              <w:left w:val="nil"/>
              <w:bottom w:val="nil"/>
              <w:right w:val="nil"/>
            </w:tcBorders>
            <w:shd w:val="clear" w:color="auto" w:fill="auto"/>
            <w:noWrap/>
            <w:vAlign w:val="bottom"/>
            <w:hideMark/>
          </w:tcPr>
          <w:p w14:paraId="3C43C89C"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w:t>
            </w:r>
          </w:p>
        </w:tc>
        <w:tc>
          <w:tcPr>
            <w:tcW w:w="1240" w:type="dxa"/>
            <w:tcBorders>
              <w:top w:val="nil"/>
              <w:left w:val="nil"/>
              <w:bottom w:val="nil"/>
              <w:right w:val="nil"/>
            </w:tcBorders>
            <w:shd w:val="clear" w:color="auto" w:fill="auto"/>
            <w:noWrap/>
            <w:vAlign w:val="bottom"/>
            <w:hideMark/>
          </w:tcPr>
          <w:p w14:paraId="0F73CE82"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dartmouth</w:t>
            </w:r>
          </w:p>
        </w:tc>
        <w:tc>
          <w:tcPr>
            <w:tcW w:w="960" w:type="dxa"/>
            <w:tcBorders>
              <w:top w:val="nil"/>
              <w:left w:val="nil"/>
              <w:bottom w:val="nil"/>
              <w:right w:val="nil"/>
            </w:tcBorders>
            <w:shd w:val="clear" w:color="auto" w:fill="auto"/>
            <w:noWrap/>
            <w:vAlign w:val="bottom"/>
            <w:hideMark/>
          </w:tcPr>
          <w:p w14:paraId="68C60FCA"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y</w:t>
            </w:r>
          </w:p>
        </w:tc>
      </w:tr>
      <w:tr w:rsidR="00726443" w:rsidRPr="00726443" w14:paraId="2367A066" w14:textId="77777777" w:rsidTr="00E56B41">
        <w:trPr>
          <w:trHeight w:val="288"/>
        </w:trPr>
        <w:tc>
          <w:tcPr>
            <w:tcW w:w="988" w:type="dxa"/>
            <w:tcBorders>
              <w:top w:val="nil"/>
              <w:left w:val="nil"/>
              <w:bottom w:val="nil"/>
              <w:right w:val="nil"/>
            </w:tcBorders>
            <w:shd w:val="clear" w:color="auto" w:fill="auto"/>
            <w:noWrap/>
            <w:vAlign w:val="bottom"/>
            <w:hideMark/>
          </w:tcPr>
          <w:p w14:paraId="7B5F1442"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220" w:type="dxa"/>
            <w:tcBorders>
              <w:top w:val="nil"/>
              <w:left w:val="nil"/>
              <w:bottom w:val="nil"/>
              <w:right w:val="nil"/>
            </w:tcBorders>
            <w:shd w:val="clear" w:color="auto" w:fill="auto"/>
            <w:noWrap/>
            <w:vAlign w:val="bottom"/>
            <w:hideMark/>
          </w:tcPr>
          <w:p w14:paraId="09992DCD"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mid/low</w:t>
            </w:r>
          </w:p>
        </w:tc>
        <w:tc>
          <w:tcPr>
            <w:tcW w:w="1620" w:type="dxa"/>
            <w:tcBorders>
              <w:top w:val="nil"/>
              <w:left w:val="nil"/>
              <w:bottom w:val="nil"/>
              <w:right w:val="nil"/>
            </w:tcBorders>
            <w:shd w:val="clear" w:color="auto" w:fill="auto"/>
            <w:noWrap/>
            <w:vAlign w:val="bottom"/>
            <w:hideMark/>
          </w:tcPr>
          <w:p w14:paraId="547ED4AF"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chatter</w:t>
            </w:r>
          </w:p>
        </w:tc>
        <w:tc>
          <w:tcPr>
            <w:tcW w:w="1700" w:type="dxa"/>
            <w:tcBorders>
              <w:top w:val="nil"/>
              <w:left w:val="nil"/>
              <w:bottom w:val="nil"/>
              <w:right w:val="nil"/>
            </w:tcBorders>
            <w:shd w:val="clear" w:color="auto" w:fill="auto"/>
            <w:noWrap/>
            <w:vAlign w:val="bottom"/>
            <w:hideMark/>
          </w:tcPr>
          <w:p w14:paraId="20B214CB"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even</w:t>
            </w:r>
          </w:p>
        </w:tc>
        <w:tc>
          <w:tcPr>
            <w:tcW w:w="1500" w:type="dxa"/>
            <w:tcBorders>
              <w:top w:val="nil"/>
              <w:left w:val="nil"/>
              <w:bottom w:val="nil"/>
              <w:right w:val="nil"/>
            </w:tcBorders>
            <w:shd w:val="clear" w:color="auto" w:fill="auto"/>
            <w:noWrap/>
            <w:vAlign w:val="bottom"/>
            <w:hideMark/>
          </w:tcPr>
          <w:p w14:paraId="6AD473B4"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f</w:t>
            </w:r>
          </w:p>
        </w:tc>
        <w:tc>
          <w:tcPr>
            <w:tcW w:w="1240" w:type="dxa"/>
            <w:tcBorders>
              <w:top w:val="nil"/>
              <w:left w:val="nil"/>
              <w:bottom w:val="nil"/>
              <w:right w:val="nil"/>
            </w:tcBorders>
            <w:shd w:val="clear" w:color="auto" w:fill="auto"/>
            <w:noWrap/>
            <w:vAlign w:val="bottom"/>
            <w:hideMark/>
          </w:tcPr>
          <w:p w14:paraId="7367B6ED"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dartmouth</w:t>
            </w:r>
          </w:p>
        </w:tc>
        <w:tc>
          <w:tcPr>
            <w:tcW w:w="960" w:type="dxa"/>
            <w:tcBorders>
              <w:top w:val="nil"/>
              <w:left w:val="nil"/>
              <w:bottom w:val="nil"/>
              <w:right w:val="nil"/>
            </w:tcBorders>
            <w:shd w:val="clear" w:color="auto" w:fill="auto"/>
            <w:noWrap/>
            <w:vAlign w:val="bottom"/>
            <w:hideMark/>
          </w:tcPr>
          <w:p w14:paraId="6CE18992"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y</w:t>
            </w:r>
          </w:p>
        </w:tc>
      </w:tr>
      <w:tr w:rsidR="00726443" w:rsidRPr="00726443" w14:paraId="07E729D7" w14:textId="77777777" w:rsidTr="00E56B41">
        <w:trPr>
          <w:trHeight w:val="288"/>
        </w:trPr>
        <w:tc>
          <w:tcPr>
            <w:tcW w:w="988" w:type="dxa"/>
            <w:tcBorders>
              <w:top w:val="nil"/>
              <w:left w:val="nil"/>
              <w:bottom w:val="nil"/>
              <w:right w:val="nil"/>
            </w:tcBorders>
            <w:shd w:val="clear" w:color="auto" w:fill="auto"/>
            <w:noWrap/>
            <w:vAlign w:val="bottom"/>
            <w:hideMark/>
          </w:tcPr>
          <w:p w14:paraId="5B33E4E2"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220" w:type="dxa"/>
            <w:tcBorders>
              <w:top w:val="nil"/>
              <w:left w:val="nil"/>
              <w:bottom w:val="nil"/>
              <w:right w:val="nil"/>
            </w:tcBorders>
            <w:shd w:val="clear" w:color="auto" w:fill="auto"/>
            <w:noWrap/>
            <w:vAlign w:val="bottom"/>
            <w:hideMark/>
          </w:tcPr>
          <w:p w14:paraId="70E0AABC"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mid/high</w:t>
            </w:r>
          </w:p>
        </w:tc>
        <w:tc>
          <w:tcPr>
            <w:tcW w:w="1620" w:type="dxa"/>
            <w:tcBorders>
              <w:top w:val="nil"/>
              <w:left w:val="nil"/>
              <w:bottom w:val="nil"/>
              <w:right w:val="nil"/>
            </w:tcBorders>
            <w:shd w:val="clear" w:color="auto" w:fill="auto"/>
            <w:noWrap/>
            <w:vAlign w:val="bottom"/>
            <w:hideMark/>
          </w:tcPr>
          <w:p w14:paraId="7602D911"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chatter</w:t>
            </w:r>
          </w:p>
        </w:tc>
        <w:tc>
          <w:tcPr>
            <w:tcW w:w="1700" w:type="dxa"/>
            <w:tcBorders>
              <w:top w:val="nil"/>
              <w:left w:val="nil"/>
              <w:bottom w:val="nil"/>
              <w:right w:val="nil"/>
            </w:tcBorders>
            <w:shd w:val="clear" w:color="auto" w:fill="auto"/>
            <w:noWrap/>
            <w:vAlign w:val="bottom"/>
            <w:hideMark/>
          </w:tcPr>
          <w:p w14:paraId="664E5B3B"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even</w:t>
            </w:r>
          </w:p>
        </w:tc>
        <w:tc>
          <w:tcPr>
            <w:tcW w:w="1500" w:type="dxa"/>
            <w:tcBorders>
              <w:top w:val="nil"/>
              <w:left w:val="nil"/>
              <w:bottom w:val="nil"/>
              <w:right w:val="nil"/>
            </w:tcBorders>
            <w:shd w:val="clear" w:color="auto" w:fill="auto"/>
            <w:noWrap/>
            <w:vAlign w:val="bottom"/>
            <w:hideMark/>
          </w:tcPr>
          <w:p w14:paraId="670EE296"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w:t>
            </w:r>
          </w:p>
        </w:tc>
        <w:tc>
          <w:tcPr>
            <w:tcW w:w="1240" w:type="dxa"/>
            <w:tcBorders>
              <w:top w:val="nil"/>
              <w:left w:val="nil"/>
              <w:bottom w:val="nil"/>
              <w:right w:val="nil"/>
            </w:tcBorders>
            <w:shd w:val="clear" w:color="auto" w:fill="auto"/>
            <w:noWrap/>
            <w:vAlign w:val="bottom"/>
            <w:hideMark/>
          </w:tcPr>
          <w:p w14:paraId="411793DF"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dartmouth</w:t>
            </w:r>
          </w:p>
        </w:tc>
        <w:tc>
          <w:tcPr>
            <w:tcW w:w="960" w:type="dxa"/>
            <w:tcBorders>
              <w:top w:val="nil"/>
              <w:left w:val="nil"/>
              <w:bottom w:val="nil"/>
              <w:right w:val="nil"/>
            </w:tcBorders>
            <w:shd w:val="clear" w:color="auto" w:fill="auto"/>
            <w:noWrap/>
            <w:vAlign w:val="bottom"/>
            <w:hideMark/>
          </w:tcPr>
          <w:p w14:paraId="4090A3C2"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y</w:t>
            </w:r>
          </w:p>
        </w:tc>
      </w:tr>
      <w:tr w:rsidR="00726443" w:rsidRPr="00726443" w14:paraId="3925A0D5" w14:textId="77777777" w:rsidTr="00E56B41">
        <w:trPr>
          <w:trHeight w:val="288"/>
        </w:trPr>
        <w:tc>
          <w:tcPr>
            <w:tcW w:w="988" w:type="dxa"/>
            <w:tcBorders>
              <w:top w:val="nil"/>
              <w:left w:val="nil"/>
              <w:bottom w:val="nil"/>
              <w:right w:val="nil"/>
            </w:tcBorders>
            <w:shd w:val="clear" w:color="auto" w:fill="auto"/>
            <w:noWrap/>
            <w:vAlign w:val="bottom"/>
            <w:hideMark/>
          </w:tcPr>
          <w:p w14:paraId="17FA75D3"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220" w:type="dxa"/>
            <w:tcBorders>
              <w:top w:val="nil"/>
              <w:left w:val="nil"/>
              <w:bottom w:val="nil"/>
              <w:right w:val="nil"/>
            </w:tcBorders>
            <w:shd w:val="clear" w:color="auto" w:fill="auto"/>
            <w:noWrap/>
            <w:vAlign w:val="bottom"/>
            <w:hideMark/>
          </w:tcPr>
          <w:p w14:paraId="7E86EBED"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low</w:t>
            </w:r>
          </w:p>
        </w:tc>
        <w:tc>
          <w:tcPr>
            <w:tcW w:w="1620" w:type="dxa"/>
            <w:tcBorders>
              <w:top w:val="nil"/>
              <w:left w:val="nil"/>
              <w:bottom w:val="nil"/>
              <w:right w:val="nil"/>
            </w:tcBorders>
            <w:shd w:val="clear" w:color="auto" w:fill="auto"/>
            <w:noWrap/>
            <w:vAlign w:val="bottom"/>
            <w:hideMark/>
          </w:tcPr>
          <w:p w14:paraId="1915DFDB"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chatter</w:t>
            </w:r>
          </w:p>
        </w:tc>
        <w:tc>
          <w:tcPr>
            <w:tcW w:w="1700" w:type="dxa"/>
            <w:tcBorders>
              <w:top w:val="nil"/>
              <w:left w:val="nil"/>
              <w:bottom w:val="nil"/>
              <w:right w:val="nil"/>
            </w:tcBorders>
            <w:shd w:val="clear" w:color="auto" w:fill="auto"/>
            <w:noWrap/>
            <w:vAlign w:val="bottom"/>
            <w:hideMark/>
          </w:tcPr>
          <w:p w14:paraId="773998AA"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inside ski</w:t>
            </w:r>
          </w:p>
        </w:tc>
        <w:tc>
          <w:tcPr>
            <w:tcW w:w="1500" w:type="dxa"/>
            <w:tcBorders>
              <w:top w:val="nil"/>
              <w:left w:val="nil"/>
              <w:bottom w:val="nil"/>
              <w:right w:val="nil"/>
            </w:tcBorders>
            <w:shd w:val="clear" w:color="auto" w:fill="auto"/>
            <w:noWrap/>
            <w:vAlign w:val="bottom"/>
            <w:hideMark/>
          </w:tcPr>
          <w:p w14:paraId="77A2B63A"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w:t>
            </w:r>
          </w:p>
        </w:tc>
        <w:tc>
          <w:tcPr>
            <w:tcW w:w="1240" w:type="dxa"/>
            <w:tcBorders>
              <w:top w:val="nil"/>
              <w:left w:val="nil"/>
              <w:bottom w:val="nil"/>
              <w:right w:val="nil"/>
            </w:tcBorders>
            <w:shd w:val="clear" w:color="auto" w:fill="auto"/>
            <w:noWrap/>
            <w:vAlign w:val="bottom"/>
            <w:hideMark/>
          </w:tcPr>
          <w:p w14:paraId="3835D4AB"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dartmouth</w:t>
            </w:r>
          </w:p>
        </w:tc>
        <w:tc>
          <w:tcPr>
            <w:tcW w:w="960" w:type="dxa"/>
            <w:tcBorders>
              <w:top w:val="nil"/>
              <w:left w:val="nil"/>
              <w:bottom w:val="nil"/>
              <w:right w:val="nil"/>
            </w:tcBorders>
            <w:shd w:val="clear" w:color="auto" w:fill="auto"/>
            <w:noWrap/>
            <w:vAlign w:val="bottom"/>
            <w:hideMark/>
          </w:tcPr>
          <w:p w14:paraId="042C78DE"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y</w:t>
            </w:r>
          </w:p>
        </w:tc>
      </w:tr>
      <w:tr w:rsidR="00726443" w:rsidRPr="00726443" w14:paraId="4C054CC4" w14:textId="77777777" w:rsidTr="00E56B41">
        <w:trPr>
          <w:trHeight w:val="288"/>
        </w:trPr>
        <w:tc>
          <w:tcPr>
            <w:tcW w:w="988" w:type="dxa"/>
            <w:tcBorders>
              <w:top w:val="nil"/>
              <w:left w:val="nil"/>
              <w:bottom w:val="nil"/>
              <w:right w:val="nil"/>
            </w:tcBorders>
            <w:shd w:val="clear" w:color="auto" w:fill="auto"/>
            <w:noWrap/>
            <w:vAlign w:val="bottom"/>
            <w:hideMark/>
          </w:tcPr>
          <w:p w14:paraId="765BE970"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downhill</w:t>
            </w:r>
          </w:p>
        </w:tc>
        <w:tc>
          <w:tcPr>
            <w:tcW w:w="1220" w:type="dxa"/>
            <w:tcBorders>
              <w:top w:val="nil"/>
              <w:left w:val="nil"/>
              <w:bottom w:val="nil"/>
              <w:right w:val="nil"/>
            </w:tcBorders>
            <w:shd w:val="clear" w:color="auto" w:fill="auto"/>
            <w:noWrap/>
            <w:vAlign w:val="bottom"/>
            <w:hideMark/>
          </w:tcPr>
          <w:p w14:paraId="3F17741C"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mid</w:t>
            </w:r>
          </w:p>
        </w:tc>
        <w:tc>
          <w:tcPr>
            <w:tcW w:w="1620" w:type="dxa"/>
            <w:tcBorders>
              <w:top w:val="nil"/>
              <w:left w:val="nil"/>
              <w:bottom w:val="nil"/>
              <w:right w:val="nil"/>
            </w:tcBorders>
            <w:shd w:val="clear" w:color="auto" w:fill="auto"/>
            <w:noWrap/>
            <w:vAlign w:val="bottom"/>
            <w:hideMark/>
          </w:tcPr>
          <w:p w14:paraId="01CE2AC5"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chatter</w:t>
            </w:r>
          </w:p>
        </w:tc>
        <w:tc>
          <w:tcPr>
            <w:tcW w:w="1700" w:type="dxa"/>
            <w:tcBorders>
              <w:top w:val="nil"/>
              <w:left w:val="nil"/>
              <w:bottom w:val="nil"/>
              <w:right w:val="nil"/>
            </w:tcBorders>
            <w:shd w:val="clear" w:color="auto" w:fill="auto"/>
            <w:noWrap/>
            <w:vAlign w:val="bottom"/>
            <w:hideMark/>
          </w:tcPr>
          <w:p w14:paraId="5D4B7DD0"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even</w:t>
            </w:r>
          </w:p>
        </w:tc>
        <w:tc>
          <w:tcPr>
            <w:tcW w:w="1500" w:type="dxa"/>
            <w:tcBorders>
              <w:top w:val="nil"/>
              <w:left w:val="nil"/>
              <w:bottom w:val="nil"/>
              <w:right w:val="nil"/>
            </w:tcBorders>
            <w:shd w:val="clear" w:color="auto" w:fill="auto"/>
            <w:noWrap/>
            <w:vAlign w:val="bottom"/>
            <w:hideMark/>
          </w:tcPr>
          <w:p w14:paraId="342681E3"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f</w:t>
            </w:r>
          </w:p>
        </w:tc>
        <w:tc>
          <w:tcPr>
            <w:tcW w:w="1240" w:type="dxa"/>
            <w:tcBorders>
              <w:top w:val="nil"/>
              <w:left w:val="nil"/>
              <w:bottom w:val="nil"/>
              <w:right w:val="nil"/>
            </w:tcBorders>
            <w:shd w:val="clear" w:color="auto" w:fill="auto"/>
            <w:noWrap/>
            <w:vAlign w:val="bottom"/>
            <w:hideMark/>
          </w:tcPr>
          <w:p w14:paraId="4451AC78"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dartmouth</w:t>
            </w:r>
          </w:p>
        </w:tc>
        <w:tc>
          <w:tcPr>
            <w:tcW w:w="960" w:type="dxa"/>
            <w:tcBorders>
              <w:top w:val="nil"/>
              <w:left w:val="nil"/>
              <w:bottom w:val="nil"/>
              <w:right w:val="nil"/>
            </w:tcBorders>
            <w:shd w:val="clear" w:color="auto" w:fill="auto"/>
            <w:noWrap/>
            <w:vAlign w:val="bottom"/>
            <w:hideMark/>
          </w:tcPr>
          <w:p w14:paraId="0C524A9E" w14:textId="77777777" w:rsidR="00726443" w:rsidRPr="00726443" w:rsidRDefault="00726443" w:rsidP="00726443">
            <w:pPr>
              <w:spacing w:after="0" w:line="240" w:lineRule="auto"/>
              <w:rPr>
                <w:rFonts w:ascii="Calibri" w:eastAsia="Times New Roman" w:hAnsi="Calibri" w:cs="Times New Roman"/>
                <w:color w:val="000000"/>
              </w:rPr>
            </w:pPr>
            <w:r w:rsidRPr="00726443">
              <w:rPr>
                <w:rFonts w:ascii="Calibri" w:eastAsia="Times New Roman" w:hAnsi="Calibri" w:cs="Times New Roman"/>
                <w:color w:val="000000"/>
              </w:rPr>
              <w:t>y</w:t>
            </w:r>
          </w:p>
        </w:tc>
      </w:tr>
    </w:tbl>
    <w:p w14:paraId="64586660" w14:textId="3E5EDDE6" w:rsidR="00726443" w:rsidRDefault="00726443" w:rsidP="00726443"/>
    <w:p w14:paraId="58738DF4" w14:textId="77777777" w:rsidR="00726443" w:rsidRDefault="00726443">
      <w:r>
        <w:br w:type="page"/>
      </w:r>
    </w:p>
    <w:p w14:paraId="2BD7802D" w14:textId="77777777" w:rsidR="00777DE2" w:rsidRPr="0021671C" w:rsidRDefault="00777DE2" w:rsidP="00777DE2">
      <w:pPr>
        <w:pStyle w:val="Heading2"/>
        <w:spacing w:after="240"/>
      </w:pPr>
      <w:bookmarkStart w:id="156" w:name="_Toc355722087"/>
      <w:r>
        <w:lastRenderedPageBreak/>
        <w:t>7.3 Fitness and Injury Appendices</w:t>
      </w:r>
      <w:bookmarkEnd w:id="156"/>
    </w:p>
    <w:p w14:paraId="055CFCFE" w14:textId="77777777" w:rsidR="00777DE2" w:rsidRPr="0021671C" w:rsidRDefault="00777DE2" w:rsidP="00777DE2">
      <w:pPr>
        <w:pStyle w:val="Heading3"/>
        <w:spacing w:before="0" w:after="240"/>
      </w:pPr>
      <w:bookmarkStart w:id="157" w:name="_Toc355722088"/>
      <w:r>
        <w:t xml:space="preserve">7.3.1 </w:t>
      </w:r>
      <w:r w:rsidRPr="0021671C">
        <w:t>Fitness testing instructions and procedures</w:t>
      </w:r>
      <w:bookmarkEnd w:id="157"/>
    </w:p>
    <w:p w14:paraId="5B624A0E" w14:textId="77777777" w:rsidR="00777DE2" w:rsidRPr="00300A00" w:rsidRDefault="00777DE2" w:rsidP="00777DE2">
      <w:pPr>
        <w:spacing w:after="240"/>
        <w:rPr>
          <w:rFonts w:cstheme="minorHAnsi"/>
          <w:sz w:val="24"/>
          <w:szCs w:val="24"/>
        </w:rPr>
      </w:pPr>
      <w:r>
        <w:rPr>
          <w:rFonts w:cstheme="minorHAnsi"/>
          <w:sz w:val="24"/>
          <w:szCs w:val="24"/>
        </w:rPr>
        <w:t xml:space="preserve">WPI </w:t>
      </w:r>
      <w:r w:rsidRPr="00300A00">
        <w:rPr>
          <w:rFonts w:cstheme="minorHAnsi"/>
          <w:sz w:val="24"/>
          <w:szCs w:val="24"/>
        </w:rPr>
        <w:t>Ski Team Fitness Test Metric</w:t>
      </w:r>
      <w:r>
        <w:rPr>
          <w:rFonts w:cstheme="minorHAnsi"/>
          <w:sz w:val="24"/>
          <w:szCs w:val="24"/>
        </w:rPr>
        <w:t>s</w:t>
      </w:r>
      <w:r w:rsidRPr="00300A00">
        <w:rPr>
          <w:rFonts w:cstheme="minorHAnsi"/>
          <w:sz w:val="24"/>
          <w:szCs w:val="24"/>
        </w:rPr>
        <w:t xml:space="preserve"> - guidelines and instructions</w:t>
      </w:r>
      <w:r>
        <w:rPr>
          <w:rFonts w:cstheme="minorHAnsi"/>
          <w:sz w:val="24"/>
          <w:szCs w:val="24"/>
        </w:rPr>
        <w:t xml:space="preserve"> as issued to testing personnel and subjects</w:t>
      </w:r>
      <w:r w:rsidRPr="00300A00">
        <w:rPr>
          <w:rFonts w:cstheme="minorHAnsi"/>
          <w:sz w:val="24"/>
          <w:szCs w:val="24"/>
        </w:rPr>
        <w:t xml:space="preserve"> [=] unit of measurement</w:t>
      </w:r>
    </w:p>
    <w:p w14:paraId="64BFD440" w14:textId="77777777" w:rsidR="00777DE2" w:rsidRPr="00300A00" w:rsidRDefault="00777DE2" w:rsidP="00777DE2">
      <w:pPr>
        <w:spacing w:after="240"/>
        <w:rPr>
          <w:rFonts w:cstheme="minorHAnsi"/>
          <w:sz w:val="24"/>
          <w:szCs w:val="24"/>
        </w:rPr>
      </w:pPr>
      <w:r>
        <w:rPr>
          <w:rFonts w:cstheme="minorHAnsi"/>
          <w:sz w:val="24"/>
          <w:szCs w:val="24"/>
        </w:rPr>
        <w:t>Leg Extensions</w:t>
      </w:r>
    </w:p>
    <w:p w14:paraId="2E3E7AEF"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Sit down in seat with back flat against the seat</w:t>
      </w:r>
    </w:p>
    <w:p w14:paraId="2DFEFAF1"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Adjust seat position and place legs in proper position (legs bent over edge of seat, lower front tibia pressed against extension mechanism)</w:t>
      </w:r>
    </w:p>
    <w:p w14:paraId="29EDBA68"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Extend legs, keeping back of knees touching the edge of seat (which helps isolate the quad muscle)</w:t>
      </w:r>
    </w:p>
    <w:p w14:paraId="2014ECDE" w14:textId="77777777" w:rsidR="00777DE2" w:rsidRPr="005161B2" w:rsidRDefault="00777DE2" w:rsidP="00777DE2">
      <w:pPr>
        <w:numPr>
          <w:ilvl w:val="0"/>
          <w:numId w:val="11"/>
        </w:numPr>
        <w:spacing w:after="240"/>
        <w:rPr>
          <w:rFonts w:cstheme="minorHAnsi"/>
          <w:sz w:val="24"/>
          <w:szCs w:val="24"/>
        </w:rPr>
      </w:pPr>
      <w:r w:rsidRPr="00300A00">
        <w:rPr>
          <w:rFonts w:cstheme="minorHAnsi"/>
          <w:sz w:val="24"/>
          <w:szCs w:val="24"/>
        </w:rPr>
        <w:t>Go for 1RM (1 repetition maximum weight)</w:t>
      </w:r>
    </w:p>
    <w:p w14:paraId="5DCFC641" w14:textId="77777777" w:rsidR="00777DE2" w:rsidRPr="00300A00" w:rsidRDefault="00777DE2" w:rsidP="00777DE2">
      <w:pPr>
        <w:spacing w:after="240"/>
        <w:rPr>
          <w:rFonts w:cstheme="minorHAnsi"/>
          <w:sz w:val="24"/>
          <w:szCs w:val="24"/>
        </w:rPr>
      </w:pPr>
      <w:r>
        <w:rPr>
          <w:rFonts w:cstheme="minorHAnsi"/>
          <w:sz w:val="24"/>
          <w:szCs w:val="24"/>
        </w:rPr>
        <w:t>Hamstring</w:t>
      </w:r>
      <w:r w:rsidRPr="00300A00">
        <w:rPr>
          <w:rFonts w:cstheme="minorHAnsi"/>
          <w:sz w:val="24"/>
          <w:szCs w:val="24"/>
        </w:rPr>
        <w:t xml:space="preserve"> Curls</w:t>
      </w:r>
    </w:p>
    <w:p w14:paraId="06F5A201" w14:textId="77777777" w:rsidR="00777DE2" w:rsidRPr="00300A00" w:rsidRDefault="00777DE2" w:rsidP="00777DE2">
      <w:pPr>
        <w:numPr>
          <w:ilvl w:val="0"/>
          <w:numId w:val="10"/>
        </w:numPr>
        <w:spacing w:after="240"/>
        <w:rPr>
          <w:rFonts w:cstheme="minorHAnsi"/>
          <w:sz w:val="24"/>
          <w:szCs w:val="24"/>
        </w:rPr>
      </w:pPr>
      <w:r w:rsidRPr="00300A00">
        <w:rPr>
          <w:rFonts w:cstheme="minorHAnsi"/>
          <w:sz w:val="24"/>
          <w:szCs w:val="24"/>
        </w:rPr>
        <w:t>Sit down in seat with back flat against the seat</w:t>
      </w:r>
    </w:p>
    <w:p w14:paraId="1854B38B" w14:textId="77777777" w:rsidR="00777DE2" w:rsidRPr="00300A00" w:rsidRDefault="00777DE2" w:rsidP="00777DE2">
      <w:pPr>
        <w:numPr>
          <w:ilvl w:val="0"/>
          <w:numId w:val="10"/>
        </w:numPr>
        <w:spacing w:after="240"/>
        <w:rPr>
          <w:rFonts w:cstheme="minorHAnsi"/>
          <w:sz w:val="24"/>
          <w:szCs w:val="24"/>
        </w:rPr>
      </w:pPr>
      <w:r w:rsidRPr="00300A00">
        <w:rPr>
          <w:rFonts w:cstheme="minorHAnsi"/>
          <w:sz w:val="24"/>
          <w:szCs w:val="24"/>
        </w:rPr>
        <w:t>Adjust seat position and place legs in proper position (back of knee touching edge of seat, lower calf/Achilles tendon on curling mechanism</w:t>
      </w:r>
    </w:p>
    <w:p w14:paraId="0478914C" w14:textId="77777777" w:rsidR="00777DE2" w:rsidRPr="00300A00" w:rsidRDefault="00777DE2" w:rsidP="00777DE2">
      <w:pPr>
        <w:numPr>
          <w:ilvl w:val="0"/>
          <w:numId w:val="10"/>
        </w:numPr>
        <w:spacing w:after="240"/>
        <w:rPr>
          <w:rFonts w:cstheme="minorHAnsi"/>
          <w:sz w:val="24"/>
          <w:szCs w:val="24"/>
        </w:rPr>
      </w:pPr>
      <w:r w:rsidRPr="00300A00">
        <w:rPr>
          <w:rFonts w:cstheme="minorHAnsi"/>
          <w:sz w:val="24"/>
          <w:szCs w:val="24"/>
        </w:rPr>
        <w:t>Curl legs underneath the seat, until their position is directly beneath you, then return to starting position in a slow and controlled manner</w:t>
      </w:r>
    </w:p>
    <w:p w14:paraId="206AD41F" w14:textId="77777777" w:rsidR="00777DE2" w:rsidRPr="005161B2" w:rsidRDefault="00777DE2" w:rsidP="00777DE2">
      <w:pPr>
        <w:numPr>
          <w:ilvl w:val="0"/>
          <w:numId w:val="10"/>
        </w:numPr>
        <w:spacing w:after="240"/>
        <w:rPr>
          <w:rFonts w:cstheme="minorHAnsi"/>
          <w:sz w:val="24"/>
          <w:szCs w:val="24"/>
        </w:rPr>
      </w:pPr>
      <w:r w:rsidRPr="00300A00">
        <w:rPr>
          <w:rFonts w:cstheme="minorHAnsi"/>
          <w:sz w:val="24"/>
          <w:szCs w:val="24"/>
        </w:rPr>
        <w:t>Measure the score by 1RM (1 repetition maximum weight)</w:t>
      </w:r>
    </w:p>
    <w:p w14:paraId="3D5875FD" w14:textId="77777777" w:rsidR="00777DE2" w:rsidRPr="00300A00" w:rsidRDefault="00777DE2" w:rsidP="00777DE2">
      <w:pPr>
        <w:spacing w:after="240"/>
        <w:rPr>
          <w:rFonts w:cstheme="minorHAnsi"/>
          <w:sz w:val="24"/>
          <w:szCs w:val="24"/>
        </w:rPr>
      </w:pPr>
      <w:r w:rsidRPr="00300A00">
        <w:rPr>
          <w:rFonts w:cstheme="minorHAnsi"/>
          <w:sz w:val="24"/>
          <w:szCs w:val="24"/>
        </w:rPr>
        <w:t>Leg Press</w:t>
      </w:r>
    </w:p>
    <w:p w14:paraId="05B344C1"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Adjust the bar catches on the leg press machine so legs can bend to slightly more than 90°</w:t>
      </w:r>
    </w:p>
    <w:p w14:paraId="49614B6C"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Load weight onto leg sled such that 3-6 reps can be completed before exhaustion</w:t>
      </w:r>
    </w:p>
    <w:p w14:paraId="349747A0" w14:textId="77777777" w:rsidR="00777DE2" w:rsidRPr="005161B2" w:rsidRDefault="00777DE2" w:rsidP="00777DE2">
      <w:pPr>
        <w:numPr>
          <w:ilvl w:val="0"/>
          <w:numId w:val="11"/>
        </w:numPr>
        <w:spacing w:after="240"/>
        <w:rPr>
          <w:rFonts w:cstheme="minorHAnsi"/>
          <w:sz w:val="24"/>
          <w:szCs w:val="24"/>
        </w:rPr>
      </w:pPr>
      <w:r w:rsidRPr="00300A00">
        <w:rPr>
          <w:rFonts w:cstheme="minorHAnsi"/>
          <w:sz w:val="24"/>
          <w:szCs w:val="24"/>
        </w:rPr>
        <w:t>When lifting, disengage bar catches and lower weight in a controlled flexion and then a controlled extension</w:t>
      </w:r>
    </w:p>
    <w:p w14:paraId="2AA3935A" w14:textId="77777777" w:rsidR="00777DE2" w:rsidRPr="00300A00" w:rsidRDefault="00777DE2" w:rsidP="00777DE2">
      <w:pPr>
        <w:spacing w:after="240"/>
        <w:rPr>
          <w:rFonts w:cstheme="minorHAnsi"/>
          <w:sz w:val="24"/>
          <w:szCs w:val="24"/>
        </w:rPr>
      </w:pPr>
      <w:r>
        <w:rPr>
          <w:rFonts w:cstheme="minorHAnsi"/>
          <w:sz w:val="24"/>
          <w:szCs w:val="24"/>
        </w:rPr>
        <w:t>Vertical Jump</w:t>
      </w:r>
    </w:p>
    <w:p w14:paraId="6058AF72"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Subject stands next to a wall and reaches up with the hand closest to the wall</w:t>
      </w:r>
    </w:p>
    <w:p w14:paraId="454F9AC1"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lastRenderedPageBreak/>
        <w:t>Keeping the feet flat on the ground, the point of the fingertips is marked or recorded</w:t>
      </w:r>
    </w:p>
    <w:p w14:paraId="19F0BF00"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Then the athlete then stands away from the wall, and leaps vertically as high as possible using both arms and legs to assist in projecting the body upwards</w:t>
      </w:r>
    </w:p>
    <w:p w14:paraId="43DC1128"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Counter movements are not allowed</w:t>
      </w:r>
    </w:p>
    <w:p w14:paraId="6C8B012C"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Attempt to touch the wall at the highest point of the jump</w:t>
      </w:r>
    </w:p>
    <w:p w14:paraId="2BB8E66D"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The best of three attempts is recorded</w:t>
      </w:r>
    </w:p>
    <w:p w14:paraId="6F6CBD95" w14:textId="77777777" w:rsidR="00777DE2" w:rsidRPr="005161B2" w:rsidRDefault="00777DE2" w:rsidP="00777DE2">
      <w:pPr>
        <w:numPr>
          <w:ilvl w:val="0"/>
          <w:numId w:val="11"/>
        </w:numPr>
        <w:spacing w:after="240"/>
        <w:rPr>
          <w:rFonts w:cstheme="minorHAnsi"/>
          <w:sz w:val="24"/>
          <w:szCs w:val="24"/>
        </w:rPr>
      </w:pPr>
      <w:r w:rsidRPr="00300A00">
        <w:rPr>
          <w:rFonts w:cstheme="minorHAnsi"/>
          <w:sz w:val="24"/>
          <w:szCs w:val="24"/>
        </w:rPr>
        <w:t>The difference in distance between the standing reach height and the jump height is the score</w:t>
      </w:r>
    </w:p>
    <w:p w14:paraId="39B2031A" w14:textId="77777777" w:rsidR="00777DE2" w:rsidRPr="00300A00" w:rsidRDefault="00777DE2" w:rsidP="00777DE2">
      <w:pPr>
        <w:spacing w:after="240"/>
        <w:rPr>
          <w:rFonts w:cstheme="minorHAnsi"/>
          <w:sz w:val="24"/>
          <w:szCs w:val="24"/>
        </w:rPr>
      </w:pPr>
      <w:r>
        <w:rPr>
          <w:rFonts w:cstheme="minorHAnsi"/>
          <w:sz w:val="24"/>
          <w:szCs w:val="24"/>
        </w:rPr>
        <w:t>Stork Test</w:t>
      </w:r>
    </w:p>
    <w:p w14:paraId="7D2DCD97"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Remove shoes and place hands on hips</w:t>
      </w:r>
    </w:p>
    <w:p w14:paraId="61350F31"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Position the non-supporting foot against the inside knee of the supporting leg</w:t>
      </w:r>
    </w:p>
    <w:p w14:paraId="4B94B5DF"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Subject raises the heel to balance on the ball of the foot. The stopwatch is started as the heel is raised from the floor</w:t>
      </w:r>
    </w:p>
    <w:p w14:paraId="23121B82"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 xml:space="preserve">If hands come off the hips, the supporting foot swivels or moves in any direction, the non-supporting foot loses contact with the knee, or the heel of the supporting foot touches the floor, the </w:t>
      </w:r>
      <w:r>
        <w:rPr>
          <w:rFonts w:cstheme="minorHAnsi"/>
          <w:sz w:val="24"/>
          <w:szCs w:val="24"/>
        </w:rPr>
        <w:t>time</w:t>
      </w:r>
      <w:r w:rsidRPr="00300A00">
        <w:rPr>
          <w:rFonts w:cstheme="minorHAnsi"/>
          <w:sz w:val="24"/>
          <w:szCs w:val="24"/>
        </w:rPr>
        <w:t xml:space="preserve"> </w:t>
      </w:r>
      <w:r>
        <w:rPr>
          <w:rFonts w:cstheme="minorHAnsi"/>
          <w:sz w:val="24"/>
          <w:szCs w:val="24"/>
        </w:rPr>
        <w:t>stops</w:t>
      </w:r>
    </w:p>
    <w:p w14:paraId="08B6087F" w14:textId="77777777" w:rsidR="00777DE2" w:rsidRDefault="00777DE2" w:rsidP="00777DE2">
      <w:pPr>
        <w:numPr>
          <w:ilvl w:val="0"/>
          <w:numId w:val="11"/>
        </w:numPr>
        <w:spacing w:after="240"/>
        <w:rPr>
          <w:rFonts w:cstheme="minorHAnsi"/>
          <w:sz w:val="24"/>
          <w:szCs w:val="24"/>
        </w:rPr>
      </w:pPr>
      <w:r w:rsidRPr="00300A00">
        <w:rPr>
          <w:rFonts w:cstheme="minorHAnsi"/>
          <w:sz w:val="24"/>
          <w:szCs w:val="24"/>
        </w:rPr>
        <w:t>Go for the longest time (measured in seconds)</w:t>
      </w:r>
    </w:p>
    <w:p w14:paraId="4A70A170" w14:textId="77777777" w:rsidR="00777DE2" w:rsidRDefault="00777DE2" w:rsidP="00777DE2">
      <w:pPr>
        <w:spacing w:after="240"/>
        <w:ind w:left="60"/>
        <w:rPr>
          <w:rFonts w:cstheme="minorHAnsi"/>
          <w:sz w:val="24"/>
          <w:szCs w:val="24"/>
        </w:rPr>
      </w:pPr>
      <w:r>
        <w:rPr>
          <w:rFonts w:cstheme="minorHAnsi"/>
          <w:sz w:val="24"/>
          <w:szCs w:val="24"/>
        </w:rPr>
        <w:t>One Leg Test</w:t>
      </w:r>
    </w:p>
    <w:p w14:paraId="5DEE3375" w14:textId="77777777" w:rsidR="00777DE2" w:rsidRDefault="00777DE2" w:rsidP="00777DE2">
      <w:pPr>
        <w:numPr>
          <w:ilvl w:val="0"/>
          <w:numId w:val="11"/>
        </w:numPr>
        <w:spacing w:after="240"/>
        <w:rPr>
          <w:rFonts w:cstheme="minorHAnsi"/>
          <w:sz w:val="24"/>
          <w:szCs w:val="24"/>
        </w:rPr>
      </w:pPr>
      <w:r>
        <w:rPr>
          <w:rFonts w:cstheme="minorHAnsi"/>
          <w:sz w:val="24"/>
          <w:szCs w:val="24"/>
        </w:rPr>
        <w:t>Subject should stand on one leg, foot flat and eyes closed</w:t>
      </w:r>
    </w:p>
    <w:p w14:paraId="1638ED51" w14:textId="77777777" w:rsidR="00777DE2" w:rsidRDefault="00777DE2" w:rsidP="00777DE2">
      <w:pPr>
        <w:numPr>
          <w:ilvl w:val="0"/>
          <w:numId w:val="11"/>
        </w:numPr>
        <w:spacing w:after="240"/>
        <w:rPr>
          <w:rFonts w:cstheme="minorHAnsi"/>
          <w:sz w:val="24"/>
          <w:szCs w:val="24"/>
        </w:rPr>
      </w:pPr>
      <w:r>
        <w:rPr>
          <w:rFonts w:cstheme="minorHAnsi"/>
          <w:sz w:val="24"/>
          <w:szCs w:val="24"/>
        </w:rPr>
        <w:t>No hopping or shifting is allowed but the athlete can move the upper body as much as needed</w:t>
      </w:r>
    </w:p>
    <w:p w14:paraId="20F4FFCA" w14:textId="77777777" w:rsidR="00777DE2" w:rsidRPr="00DD4591" w:rsidRDefault="00777DE2" w:rsidP="00777DE2">
      <w:pPr>
        <w:numPr>
          <w:ilvl w:val="0"/>
          <w:numId w:val="11"/>
        </w:numPr>
        <w:spacing w:after="240"/>
        <w:rPr>
          <w:rFonts w:cstheme="minorHAnsi"/>
          <w:sz w:val="24"/>
          <w:szCs w:val="24"/>
        </w:rPr>
      </w:pPr>
      <w:r>
        <w:rPr>
          <w:rFonts w:cstheme="minorHAnsi"/>
          <w:sz w:val="24"/>
          <w:szCs w:val="24"/>
        </w:rPr>
        <w:t>Both legs should be tested</w:t>
      </w:r>
    </w:p>
    <w:p w14:paraId="7205A72C" w14:textId="77777777" w:rsidR="00777DE2" w:rsidRPr="00300A00" w:rsidRDefault="00777DE2" w:rsidP="00777DE2">
      <w:pPr>
        <w:spacing w:after="240"/>
        <w:rPr>
          <w:rFonts w:cstheme="minorHAnsi"/>
          <w:sz w:val="24"/>
          <w:szCs w:val="24"/>
        </w:rPr>
      </w:pPr>
      <w:r w:rsidRPr="00300A00">
        <w:rPr>
          <w:rFonts w:cstheme="minorHAnsi"/>
          <w:sz w:val="24"/>
          <w:szCs w:val="24"/>
        </w:rPr>
        <w:t xml:space="preserve">Plank – </w:t>
      </w:r>
    </w:p>
    <w:p w14:paraId="5DEB2510"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Lay face down on a hard surface</w:t>
      </w:r>
    </w:p>
    <w:p w14:paraId="20F9CE2D"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Get in normal pushup position (propped up by toes and arms)</w:t>
      </w:r>
    </w:p>
    <w:p w14:paraId="2A675563"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lastRenderedPageBreak/>
        <w:t>Lower yourself onto your elbows and straighten your back</w:t>
      </w:r>
    </w:p>
    <w:p w14:paraId="594383EA" w14:textId="77777777" w:rsidR="00777DE2" w:rsidRPr="005161B2" w:rsidRDefault="00777DE2" w:rsidP="00777DE2">
      <w:pPr>
        <w:numPr>
          <w:ilvl w:val="0"/>
          <w:numId w:val="11"/>
        </w:numPr>
        <w:spacing w:after="240"/>
        <w:rPr>
          <w:rFonts w:cstheme="minorHAnsi"/>
          <w:sz w:val="24"/>
          <w:szCs w:val="24"/>
        </w:rPr>
      </w:pPr>
      <w:r w:rsidRPr="00300A00">
        <w:rPr>
          <w:rFonts w:cstheme="minorHAnsi"/>
          <w:sz w:val="24"/>
          <w:szCs w:val="24"/>
        </w:rPr>
        <w:t>Hold for as long as possible (measured in seconds)</w:t>
      </w:r>
    </w:p>
    <w:p w14:paraId="0E2896C1" w14:textId="77777777" w:rsidR="00777DE2" w:rsidRPr="00300A00" w:rsidRDefault="00777DE2" w:rsidP="00777DE2">
      <w:pPr>
        <w:spacing w:after="240"/>
        <w:rPr>
          <w:rFonts w:cstheme="minorHAnsi"/>
          <w:sz w:val="24"/>
          <w:szCs w:val="24"/>
        </w:rPr>
      </w:pPr>
      <w:r>
        <w:rPr>
          <w:rFonts w:cstheme="minorHAnsi"/>
          <w:sz w:val="24"/>
          <w:szCs w:val="24"/>
        </w:rPr>
        <w:t>Crunch Test</w:t>
      </w:r>
    </w:p>
    <w:p w14:paraId="462C2F6C"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Lie on a carpeted or cushioned floor with your knees bent at approximately right angles</w:t>
      </w:r>
    </w:p>
    <w:p w14:paraId="28241CC0"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Place feet flat on the ground and have hands resting on your thighs</w:t>
      </w:r>
    </w:p>
    <w:p w14:paraId="0C6FB56A"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Squeeze stomach muscles, push your back flat and raise high enough for your hands to slide along your thighs to touch the tops of your knees, count only reps where the top of the palm touch the top (highest point relative to the ground in the crunch position) of the knee.</w:t>
      </w:r>
    </w:p>
    <w:p w14:paraId="348F57CF" w14:textId="77777777" w:rsidR="00777DE2" w:rsidRPr="00E25DC0" w:rsidRDefault="00777DE2" w:rsidP="00777DE2">
      <w:pPr>
        <w:numPr>
          <w:ilvl w:val="0"/>
          <w:numId w:val="11"/>
        </w:numPr>
        <w:spacing w:after="240"/>
        <w:rPr>
          <w:rFonts w:cstheme="minorHAnsi"/>
          <w:sz w:val="24"/>
          <w:szCs w:val="24"/>
        </w:rPr>
      </w:pPr>
      <w:r w:rsidRPr="00300A00">
        <w:rPr>
          <w:rFonts w:cstheme="minorHAnsi"/>
          <w:sz w:val="24"/>
          <w:szCs w:val="24"/>
        </w:rPr>
        <w:t>Return to the starting position, complete as many as possible</w:t>
      </w:r>
    </w:p>
    <w:p w14:paraId="7A2871CB" w14:textId="77777777" w:rsidR="00777DE2" w:rsidRPr="00300A00" w:rsidRDefault="00777DE2" w:rsidP="00777DE2">
      <w:pPr>
        <w:spacing w:after="240"/>
        <w:rPr>
          <w:rFonts w:cstheme="minorHAnsi"/>
          <w:sz w:val="24"/>
          <w:szCs w:val="24"/>
        </w:rPr>
      </w:pPr>
      <w:r>
        <w:rPr>
          <w:rFonts w:cstheme="minorHAnsi"/>
          <w:sz w:val="24"/>
          <w:szCs w:val="24"/>
        </w:rPr>
        <w:t>Wall Sit</w:t>
      </w:r>
      <w:r w:rsidRPr="00300A00">
        <w:rPr>
          <w:rFonts w:cstheme="minorHAnsi"/>
          <w:sz w:val="24"/>
          <w:szCs w:val="24"/>
        </w:rPr>
        <w:t xml:space="preserve"> </w:t>
      </w:r>
    </w:p>
    <w:p w14:paraId="7CA27187"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Subject has back facing a wall Bending knees and leaning backwards causes the subject to suspend his or herself from the ground, with the back as the only point of contact with the wall</w:t>
      </w:r>
    </w:p>
    <w:p w14:paraId="7EEA40C0"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Legs must be at &gt;= 90 degrees to be considered a wall sit</w:t>
      </w:r>
    </w:p>
    <w:p w14:paraId="7BC2F790" w14:textId="77777777" w:rsidR="00777DE2" w:rsidRPr="005161B2" w:rsidRDefault="00777DE2" w:rsidP="00777DE2">
      <w:pPr>
        <w:numPr>
          <w:ilvl w:val="0"/>
          <w:numId w:val="11"/>
        </w:numPr>
        <w:spacing w:after="240"/>
        <w:rPr>
          <w:rFonts w:cstheme="minorHAnsi"/>
          <w:sz w:val="24"/>
          <w:szCs w:val="24"/>
        </w:rPr>
      </w:pPr>
      <w:r w:rsidRPr="00300A00">
        <w:rPr>
          <w:rFonts w:cstheme="minorHAnsi"/>
          <w:sz w:val="24"/>
          <w:szCs w:val="24"/>
        </w:rPr>
        <w:t>Go for longest time (measured in seconds)</w:t>
      </w:r>
    </w:p>
    <w:p w14:paraId="01A04C39" w14:textId="77777777" w:rsidR="00777DE2" w:rsidRPr="00300A00" w:rsidRDefault="00777DE2" w:rsidP="00777DE2">
      <w:pPr>
        <w:spacing w:after="240"/>
        <w:rPr>
          <w:rFonts w:cstheme="minorHAnsi"/>
          <w:sz w:val="24"/>
          <w:szCs w:val="24"/>
        </w:rPr>
      </w:pPr>
      <w:r>
        <w:rPr>
          <w:rFonts w:cstheme="minorHAnsi"/>
          <w:sz w:val="24"/>
          <w:szCs w:val="24"/>
        </w:rPr>
        <w:t>Shuttle Run</w:t>
      </w:r>
    </w:p>
    <w:p w14:paraId="7D98D263" w14:textId="77777777" w:rsidR="00777DE2" w:rsidRPr="00300A00" w:rsidRDefault="00777DE2" w:rsidP="00777DE2">
      <w:pPr>
        <w:numPr>
          <w:ilvl w:val="0"/>
          <w:numId w:val="11"/>
        </w:numPr>
        <w:spacing w:after="240"/>
        <w:rPr>
          <w:rFonts w:cstheme="minorHAnsi"/>
          <w:sz w:val="24"/>
          <w:szCs w:val="24"/>
        </w:rPr>
      </w:pPr>
      <w:r w:rsidRPr="00300A00">
        <w:rPr>
          <w:rFonts w:cstheme="minorHAnsi"/>
          <w:sz w:val="24"/>
          <w:szCs w:val="24"/>
        </w:rPr>
        <w:t>Pl</w:t>
      </w:r>
      <w:r>
        <w:rPr>
          <w:rFonts w:cstheme="minorHAnsi"/>
          <w:sz w:val="24"/>
          <w:szCs w:val="24"/>
        </w:rPr>
        <w:t xml:space="preserve">ace two shuttles, such as a 6” gate section, </w:t>
      </w:r>
      <w:r w:rsidRPr="00300A00">
        <w:rPr>
          <w:rFonts w:cstheme="minorHAnsi"/>
          <w:sz w:val="24"/>
          <w:szCs w:val="24"/>
        </w:rPr>
        <w:t>30 ft from the start/finish line</w:t>
      </w:r>
      <w:r>
        <w:rPr>
          <w:rFonts w:cstheme="minorHAnsi"/>
          <w:sz w:val="24"/>
          <w:szCs w:val="24"/>
        </w:rPr>
        <w:t xml:space="preserve"> and one foot apart</w:t>
      </w:r>
    </w:p>
    <w:p w14:paraId="6ACC1C32" w14:textId="77777777" w:rsidR="00777DE2" w:rsidRPr="005161B2" w:rsidRDefault="00777DE2" w:rsidP="00777DE2">
      <w:pPr>
        <w:numPr>
          <w:ilvl w:val="0"/>
          <w:numId w:val="11"/>
        </w:numPr>
        <w:spacing w:after="240"/>
        <w:rPr>
          <w:rFonts w:cstheme="minorHAnsi"/>
          <w:sz w:val="24"/>
          <w:szCs w:val="24"/>
        </w:rPr>
      </w:pPr>
      <w:r w:rsidRPr="00300A00">
        <w:rPr>
          <w:rFonts w:cstheme="minorHAnsi"/>
          <w:sz w:val="24"/>
          <w:szCs w:val="24"/>
        </w:rPr>
        <w:t>The t</w:t>
      </w:r>
      <w:r>
        <w:rPr>
          <w:rFonts w:cstheme="minorHAnsi"/>
          <w:sz w:val="24"/>
          <w:szCs w:val="24"/>
        </w:rPr>
        <w:t>ester</w:t>
      </w:r>
      <w:r w:rsidRPr="00300A00">
        <w:rPr>
          <w:rFonts w:cstheme="minorHAnsi"/>
          <w:sz w:val="24"/>
          <w:szCs w:val="24"/>
        </w:rPr>
        <w:t xml:space="preserve"> counts down 3-2-1-go and the runner runs to the shuttle, grabs it and runs back, touching the start/finish and releasing the shuttle, then sprinting back to the next shuttle and then sprinting through the finish</w:t>
      </w:r>
    </w:p>
    <w:p w14:paraId="336295B0" w14:textId="77777777" w:rsidR="00777DE2" w:rsidRDefault="00777DE2" w:rsidP="00777DE2">
      <w:pPr>
        <w:spacing w:after="240"/>
        <w:rPr>
          <w:sz w:val="24"/>
          <w:szCs w:val="24"/>
        </w:rPr>
      </w:pPr>
      <w:r>
        <w:rPr>
          <w:sz w:val="24"/>
          <w:szCs w:val="24"/>
        </w:rPr>
        <w:t>400 meter</w:t>
      </w:r>
    </w:p>
    <w:p w14:paraId="68154D96" w14:textId="4ED17D48" w:rsidR="00777DE2" w:rsidRPr="00300A00" w:rsidRDefault="00777DE2" w:rsidP="00777DE2">
      <w:pPr>
        <w:numPr>
          <w:ilvl w:val="0"/>
          <w:numId w:val="11"/>
        </w:numPr>
        <w:spacing w:after="240"/>
        <w:rPr>
          <w:rFonts w:cstheme="minorHAnsi"/>
          <w:sz w:val="24"/>
          <w:szCs w:val="24"/>
        </w:rPr>
      </w:pPr>
      <w:r>
        <w:rPr>
          <w:rFonts w:cstheme="minorHAnsi"/>
          <w:sz w:val="24"/>
          <w:szCs w:val="24"/>
        </w:rPr>
        <w:t>The 400 meter sprint follows the same race rules for track and field</w:t>
      </w:r>
    </w:p>
    <w:p w14:paraId="144E6CBB" w14:textId="77777777" w:rsidR="00777DE2" w:rsidRDefault="00777DE2" w:rsidP="00777DE2">
      <w:pPr>
        <w:numPr>
          <w:ilvl w:val="0"/>
          <w:numId w:val="11"/>
        </w:numPr>
        <w:spacing w:after="240"/>
        <w:rPr>
          <w:rFonts w:cstheme="minorHAnsi"/>
          <w:sz w:val="24"/>
          <w:szCs w:val="24"/>
        </w:rPr>
      </w:pPr>
      <w:r w:rsidRPr="00300A00">
        <w:rPr>
          <w:rFonts w:cstheme="minorHAnsi"/>
          <w:sz w:val="24"/>
          <w:szCs w:val="24"/>
        </w:rPr>
        <w:t>The timer coun</w:t>
      </w:r>
      <w:r>
        <w:rPr>
          <w:rFonts w:cstheme="minorHAnsi"/>
          <w:sz w:val="24"/>
          <w:szCs w:val="24"/>
        </w:rPr>
        <w:t>ts down 3-2-1-go and the subject(s) run around a standard 400 meter track as fast as possible.</w:t>
      </w:r>
    </w:p>
    <w:p w14:paraId="12032670" w14:textId="513A7178" w:rsidR="00777DE2" w:rsidRDefault="00777DE2" w:rsidP="00777DE2">
      <w:pPr>
        <w:spacing w:after="240"/>
        <w:rPr>
          <w:sz w:val="24"/>
          <w:szCs w:val="24"/>
        </w:rPr>
      </w:pPr>
      <w:r>
        <w:rPr>
          <w:sz w:val="24"/>
          <w:szCs w:val="24"/>
        </w:rPr>
        <w:lastRenderedPageBreak/>
        <w:t>Bancroft</w:t>
      </w:r>
    </w:p>
    <w:p w14:paraId="1FA945A8" w14:textId="77777777" w:rsidR="00777DE2" w:rsidRDefault="00777DE2" w:rsidP="00777DE2">
      <w:pPr>
        <w:pStyle w:val="ListParagraph"/>
        <w:numPr>
          <w:ilvl w:val="0"/>
          <w:numId w:val="11"/>
        </w:numPr>
      </w:pPr>
      <w:r>
        <w:t>The Bancroft run is a road track in Worcester that starts at the corner of Russel St and Institute Rd and finishes at Bancroft tower, the timer is at the finish and starts the clock via a telephone call to the runners at the start.</w:t>
      </w:r>
    </w:p>
    <w:p w14:paraId="07156B39" w14:textId="77777777" w:rsidR="00777DE2" w:rsidRDefault="00777DE2" w:rsidP="00E56B41"/>
    <w:p w14:paraId="31F83884" w14:textId="1152274A" w:rsidR="00777DE2" w:rsidRDefault="00777DE2" w:rsidP="00E56B41">
      <w:pPr>
        <w:pStyle w:val="Heading3"/>
        <w:rPr>
          <w:szCs w:val="24"/>
        </w:rPr>
      </w:pPr>
      <w:bookmarkStart w:id="158" w:name="_Toc355722089"/>
      <w:r>
        <w:t xml:space="preserve">7.3.2 </w:t>
      </w:r>
      <w:r w:rsidRPr="0021671C">
        <w:rPr>
          <w:szCs w:val="24"/>
        </w:rPr>
        <w:t xml:space="preserve">Injury </w:t>
      </w:r>
      <w:r>
        <w:rPr>
          <w:szCs w:val="24"/>
        </w:rPr>
        <w:t>Survey</w:t>
      </w:r>
      <w:bookmarkEnd w:id="158"/>
    </w:p>
    <w:p w14:paraId="2F880C71" w14:textId="77777777" w:rsidR="00777DE2" w:rsidRPr="00E56B41" w:rsidRDefault="00777DE2" w:rsidP="00E56B41"/>
    <w:p w14:paraId="0EEC032D" w14:textId="77777777" w:rsidR="00777DE2" w:rsidRPr="0021671C" w:rsidRDefault="00777DE2" w:rsidP="00777DE2">
      <w:pPr>
        <w:rPr>
          <w:sz w:val="24"/>
          <w:szCs w:val="24"/>
        </w:rPr>
      </w:pPr>
      <w:r w:rsidRPr="0021671C">
        <w:rPr>
          <w:sz w:val="24"/>
          <w:szCs w:val="24"/>
        </w:rPr>
        <w:t>What level on a 0-5 scale did the injury affect the athlete's ability to participate in normal skiing training, and racing activities?</w:t>
      </w:r>
    </w:p>
    <w:p w14:paraId="0F429B7C" w14:textId="77777777" w:rsidR="00777DE2" w:rsidRPr="0021671C" w:rsidRDefault="00777DE2" w:rsidP="00777DE2">
      <w:pPr>
        <w:ind w:left="720"/>
        <w:rPr>
          <w:sz w:val="24"/>
          <w:szCs w:val="24"/>
        </w:rPr>
      </w:pPr>
      <w:r w:rsidRPr="0021671C">
        <w:rPr>
          <w:sz w:val="24"/>
          <w:szCs w:val="24"/>
        </w:rPr>
        <w:t>1 - Minimal effect, perhaps slight pain or slight discomfort while training, no significant effect on performance.</w:t>
      </w:r>
    </w:p>
    <w:p w14:paraId="09539820" w14:textId="77777777" w:rsidR="00777DE2" w:rsidRPr="0021671C" w:rsidRDefault="00777DE2" w:rsidP="00777DE2">
      <w:pPr>
        <w:ind w:left="720"/>
        <w:rPr>
          <w:sz w:val="24"/>
          <w:szCs w:val="24"/>
        </w:rPr>
      </w:pPr>
      <w:r w:rsidRPr="0021671C">
        <w:rPr>
          <w:sz w:val="24"/>
          <w:szCs w:val="24"/>
        </w:rPr>
        <w:t>3 - Substantial effect, must take time off from gate training and/or limited to cautious skiing.</w:t>
      </w:r>
    </w:p>
    <w:p w14:paraId="66FFC051" w14:textId="77777777" w:rsidR="00777DE2" w:rsidRPr="0021671C" w:rsidRDefault="00777DE2" w:rsidP="00777DE2">
      <w:pPr>
        <w:ind w:left="720"/>
        <w:rPr>
          <w:sz w:val="24"/>
          <w:szCs w:val="24"/>
        </w:rPr>
      </w:pPr>
      <w:r w:rsidRPr="0021671C">
        <w:rPr>
          <w:sz w:val="24"/>
          <w:szCs w:val="24"/>
        </w:rPr>
        <w:t>5 - Maximum effect, physically unable to ski or participate in any training activity.</w:t>
      </w:r>
    </w:p>
    <w:p w14:paraId="7C81C235" w14:textId="77777777" w:rsidR="00777DE2" w:rsidRPr="0021671C" w:rsidRDefault="00777DE2" w:rsidP="00777DE2">
      <w:pPr>
        <w:rPr>
          <w:sz w:val="24"/>
          <w:szCs w:val="24"/>
        </w:rPr>
      </w:pPr>
      <w:r w:rsidRPr="0021671C">
        <w:rPr>
          <w:sz w:val="24"/>
          <w:szCs w:val="24"/>
        </w:rPr>
        <w:t>What level on a 0-5 scale did the injury affect the casualty’s ability to perform basic daily tasks?</w:t>
      </w:r>
    </w:p>
    <w:p w14:paraId="190462D8" w14:textId="77777777" w:rsidR="00777DE2" w:rsidRPr="0021671C" w:rsidRDefault="00777DE2" w:rsidP="00777DE2">
      <w:pPr>
        <w:ind w:left="720"/>
        <w:rPr>
          <w:sz w:val="24"/>
          <w:szCs w:val="24"/>
        </w:rPr>
      </w:pPr>
      <w:r w:rsidRPr="0021671C">
        <w:rPr>
          <w:sz w:val="24"/>
          <w:szCs w:val="24"/>
        </w:rPr>
        <w:t>1 - Minimal effect, perhaps slight pain or slight discomfort while using the injured appendage.</w:t>
      </w:r>
    </w:p>
    <w:p w14:paraId="5850A80C" w14:textId="77777777" w:rsidR="00777DE2" w:rsidRPr="0021671C" w:rsidRDefault="00777DE2" w:rsidP="00777DE2">
      <w:pPr>
        <w:ind w:left="720"/>
        <w:rPr>
          <w:sz w:val="24"/>
          <w:szCs w:val="24"/>
        </w:rPr>
      </w:pPr>
      <w:r w:rsidRPr="0021671C">
        <w:rPr>
          <w:sz w:val="24"/>
          <w:szCs w:val="24"/>
        </w:rPr>
        <w:t>3 - Substantial effect, limited use of injured appendage and assistance required for some tasks.</w:t>
      </w:r>
    </w:p>
    <w:p w14:paraId="294BBB50" w14:textId="77777777" w:rsidR="00777DE2" w:rsidRPr="0021671C" w:rsidRDefault="00777DE2" w:rsidP="00777DE2">
      <w:pPr>
        <w:ind w:left="720"/>
        <w:rPr>
          <w:sz w:val="24"/>
          <w:szCs w:val="24"/>
        </w:rPr>
      </w:pPr>
      <w:r w:rsidRPr="0021671C">
        <w:rPr>
          <w:sz w:val="24"/>
          <w:szCs w:val="24"/>
        </w:rPr>
        <w:t>5 - Maximum effect, physically unable to perform basic tasks, maximum assistance required.</w:t>
      </w:r>
    </w:p>
    <w:p w14:paraId="595DB591" w14:textId="77777777" w:rsidR="00777DE2" w:rsidRPr="0021671C" w:rsidRDefault="00777DE2" w:rsidP="00777DE2">
      <w:pPr>
        <w:rPr>
          <w:sz w:val="24"/>
          <w:szCs w:val="24"/>
        </w:rPr>
      </w:pPr>
      <w:r w:rsidRPr="0021671C">
        <w:rPr>
          <w:sz w:val="24"/>
          <w:szCs w:val="24"/>
        </w:rPr>
        <w:t>What level on a 0-5 scale of care or attention to the injury was required to resolve injury?</w:t>
      </w:r>
    </w:p>
    <w:p w14:paraId="7B0B5CC8" w14:textId="77777777" w:rsidR="00777DE2" w:rsidRPr="0021671C" w:rsidRDefault="00777DE2" w:rsidP="00777DE2">
      <w:pPr>
        <w:ind w:left="720"/>
        <w:rPr>
          <w:sz w:val="24"/>
          <w:szCs w:val="24"/>
        </w:rPr>
      </w:pPr>
      <w:r w:rsidRPr="0021671C">
        <w:rPr>
          <w:sz w:val="24"/>
          <w:szCs w:val="24"/>
        </w:rPr>
        <w:t>1 - Minimal level, basic self-applied treatment minimal effort required for care.</w:t>
      </w:r>
    </w:p>
    <w:p w14:paraId="7DF34E14" w14:textId="77777777" w:rsidR="00777DE2" w:rsidRPr="0021671C" w:rsidRDefault="00777DE2" w:rsidP="00777DE2">
      <w:pPr>
        <w:ind w:left="720"/>
        <w:rPr>
          <w:sz w:val="24"/>
          <w:szCs w:val="24"/>
        </w:rPr>
      </w:pPr>
      <w:r w:rsidRPr="0021671C">
        <w:rPr>
          <w:sz w:val="24"/>
          <w:szCs w:val="24"/>
        </w:rPr>
        <w:t>3 - Substantial level, examples include; several days of rest, constant icing, significant bandaging.</w:t>
      </w:r>
    </w:p>
    <w:p w14:paraId="7A0744FB" w14:textId="77777777" w:rsidR="00777DE2" w:rsidRPr="0021671C" w:rsidRDefault="00777DE2" w:rsidP="00777DE2">
      <w:pPr>
        <w:ind w:left="720"/>
        <w:rPr>
          <w:sz w:val="24"/>
          <w:szCs w:val="24"/>
        </w:rPr>
      </w:pPr>
      <w:r w:rsidRPr="0021671C">
        <w:rPr>
          <w:sz w:val="24"/>
          <w:szCs w:val="24"/>
        </w:rPr>
        <w:t>5 - Maximum level, multiple day hospitalization and/or intensive care</w:t>
      </w:r>
    </w:p>
    <w:p w14:paraId="03EE4ACC" w14:textId="77777777" w:rsidR="00777DE2" w:rsidRPr="0021671C" w:rsidRDefault="00777DE2" w:rsidP="00777DE2">
      <w:pPr>
        <w:rPr>
          <w:sz w:val="24"/>
          <w:szCs w:val="24"/>
        </w:rPr>
      </w:pPr>
      <w:r w:rsidRPr="0021671C">
        <w:rPr>
          <w:sz w:val="24"/>
          <w:szCs w:val="24"/>
        </w:rPr>
        <w:t>How many days of recovery were taken before the athlete was ready to return to skiing?</w:t>
      </w:r>
    </w:p>
    <w:p w14:paraId="67B82017" w14:textId="77777777" w:rsidR="00777DE2" w:rsidRPr="0021671C" w:rsidRDefault="00777DE2" w:rsidP="00777DE2">
      <w:pPr>
        <w:rPr>
          <w:sz w:val="24"/>
          <w:szCs w:val="24"/>
        </w:rPr>
      </w:pPr>
      <w:r w:rsidRPr="0021671C">
        <w:rPr>
          <w:sz w:val="24"/>
          <w:szCs w:val="24"/>
        </w:rPr>
        <w:t>How many days of recovery were needed before the injury was fully recovered?</w:t>
      </w:r>
    </w:p>
    <w:p w14:paraId="1DB40419" w14:textId="77777777" w:rsidR="00777DE2" w:rsidRPr="0021671C" w:rsidRDefault="00777DE2" w:rsidP="00777DE2">
      <w:pPr>
        <w:rPr>
          <w:sz w:val="24"/>
          <w:szCs w:val="24"/>
        </w:rPr>
      </w:pPr>
      <w:r w:rsidRPr="0021671C">
        <w:rPr>
          <w:sz w:val="24"/>
          <w:szCs w:val="24"/>
        </w:rPr>
        <w:lastRenderedPageBreak/>
        <w:t>Please identify the mechanism of injury below</w:t>
      </w:r>
    </w:p>
    <w:tbl>
      <w:tblPr>
        <w:tblStyle w:val="TableGrid"/>
        <w:tblW w:w="0" w:type="auto"/>
        <w:tblLook w:val="04A0" w:firstRow="1" w:lastRow="0" w:firstColumn="1" w:lastColumn="0" w:noHBand="0" w:noVBand="1"/>
      </w:tblPr>
      <w:tblGrid>
        <w:gridCol w:w="3996"/>
      </w:tblGrid>
      <w:tr w:rsidR="00777DE2" w:rsidRPr="00A332DA" w14:paraId="1A85DD41" w14:textId="77777777" w:rsidTr="00E56B41">
        <w:tc>
          <w:tcPr>
            <w:tcW w:w="3996" w:type="dxa"/>
          </w:tcPr>
          <w:p w14:paraId="1E0E0295" w14:textId="77777777" w:rsidR="00777DE2" w:rsidRPr="0021671C" w:rsidRDefault="00777DE2" w:rsidP="00777DE2">
            <w:pPr>
              <w:spacing w:after="200" w:line="276" w:lineRule="auto"/>
              <w:rPr>
                <w:sz w:val="24"/>
                <w:szCs w:val="24"/>
              </w:rPr>
            </w:pPr>
            <w:r w:rsidRPr="0021671C">
              <w:rPr>
                <w:sz w:val="24"/>
                <w:szCs w:val="24"/>
              </w:rPr>
              <w:t>Collision with other skier/rider</w:t>
            </w:r>
          </w:p>
        </w:tc>
      </w:tr>
      <w:tr w:rsidR="00777DE2" w:rsidRPr="00A332DA" w14:paraId="55ECA03A" w14:textId="77777777" w:rsidTr="00E56B41">
        <w:tc>
          <w:tcPr>
            <w:tcW w:w="3996" w:type="dxa"/>
          </w:tcPr>
          <w:p w14:paraId="1C85D943" w14:textId="77777777" w:rsidR="00777DE2" w:rsidRPr="0021671C" w:rsidRDefault="00777DE2" w:rsidP="00E56B41">
            <w:pPr>
              <w:spacing w:after="200" w:line="276" w:lineRule="auto"/>
              <w:jc w:val="both"/>
              <w:rPr>
                <w:sz w:val="24"/>
                <w:szCs w:val="24"/>
              </w:rPr>
            </w:pPr>
            <w:r w:rsidRPr="0021671C">
              <w:rPr>
                <w:sz w:val="24"/>
                <w:szCs w:val="24"/>
              </w:rPr>
              <w:t>Collision with stationary object</w:t>
            </w:r>
          </w:p>
        </w:tc>
      </w:tr>
      <w:tr w:rsidR="00777DE2" w:rsidRPr="00A332DA" w14:paraId="2F232A67" w14:textId="77777777" w:rsidTr="00E56B41">
        <w:tc>
          <w:tcPr>
            <w:tcW w:w="3996" w:type="dxa"/>
          </w:tcPr>
          <w:p w14:paraId="71CBB672" w14:textId="77777777" w:rsidR="00777DE2" w:rsidRPr="0021671C" w:rsidRDefault="00777DE2" w:rsidP="00777DE2">
            <w:pPr>
              <w:spacing w:after="200" w:line="276" w:lineRule="auto"/>
              <w:rPr>
                <w:sz w:val="24"/>
                <w:szCs w:val="24"/>
              </w:rPr>
            </w:pPr>
            <w:r w:rsidRPr="0021671C">
              <w:rPr>
                <w:sz w:val="24"/>
                <w:szCs w:val="24"/>
              </w:rPr>
              <w:t xml:space="preserve">ACL phantom foot mechanism </w:t>
            </w:r>
          </w:p>
        </w:tc>
      </w:tr>
      <w:tr w:rsidR="00777DE2" w:rsidRPr="00A332DA" w14:paraId="72A0D960" w14:textId="77777777" w:rsidTr="00E56B41">
        <w:tc>
          <w:tcPr>
            <w:tcW w:w="3996" w:type="dxa"/>
          </w:tcPr>
          <w:p w14:paraId="731E75F9" w14:textId="77777777" w:rsidR="00777DE2" w:rsidRPr="0021671C" w:rsidRDefault="00777DE2" w:rsidP="00777DE2">
            <w:pPr>
              <w:spacing w:after="200" w:line="276" w:lineRule="auto"/>
              <w:rPr>
                <w:sz w:val="24"/>
                <w:szCs w:val="24"/>
              </w:rPr>
            </w:pPr>
            <w:r w:rsidRPr="0021671C">
              <w:rPr>
                <w:sz w:val="24"/>
                <w:szCs w:val="24"/>
              </w:rPr>
              <w:t>ACL BIAD type injury</w:t>
            </w:r>
          </w:p>
        </w:tc>
      </w:tr>
      <w:tr w:rsidR="00777DE2" w:rsidRPr="00A332DA" w14:paraId="294E8A61" w14:textId="77777777" w:rsidTr="00E56B41">
        <w:tc>
          <w:tcPr>
            <w:tcW w:w="3996" w:type="dxa"/>
          </w:tcPr>
          <w:p w14:paraId="1FC024C0" w14:textId="77777777" w:rsidR="00777DE2" w:rsidRPr="0021671C" w:rsidRDefault="00777DE2" w:rsidP="00777DE2">
            <w:pPr>
              <w:spacing w:after="200" w:line="276" w:lineRule="auto"/>
              <w:rPr>
                <w:sz w:val="24"/>
                <w:szCs w:val="24"/>
              </w:rPr>
            </w:pPr>
            <w:r w:rsidRPr="0021671C">
              <w:rPr>
                <w:sz w:val="24"/>
                <w:szCs w:val="24"/>
              </w:rPr>
              <w:t>Toe non-release tibia fracture</w:t>
            </w:r>
          </w:p>
        </w:tc>
      </w:tr>
      <w:tr w:rsidR="00777DE2" w:rsidRPr="00A332DA" w14:paraId="64978991" w14:textId="77777777" w:rsidTr="00E56B41">
        <w:tc>
          <w:tcPr>
            <w:tcW w:w="3996" w:type="dxa"/>
          </w:tcPr>
          <w:p w14:paraId="451F80A8" w14:textId="77777777" w:rsidR="00777DE2" w:rsidRPr="0021671C" w:rsidRDefault="00777DE2" w:rsidP="00777DE2">
            <w:pPr>
              <w:spacing w:after="200" w:line="276" w:lineRule="auto"/>
              <w:rPr>
                <w:sz w:val="24"/>
                <w:szCs w:val="24"/>
              </w:rPr>
            </w:pPr>
            <w:r w:rsidRPr="0021671C">
              <w:rPr>
                <w:sz w:val="24"/>
                <w:szCs w:val="24"/>
              </w:rPr>
              <w:t>Inadvertent release associated</w:t>
            </w:r>
          </w:p>
        </w:tc>
      </w:tr>
      <w:tr w:rsidR="00777DE2" w:rsidRPr="00A332DA" w14:paraId="2CA7F907" w14:textId="77777777" w:rsidTr="00E56B41">
        <w:tc>
          <w:tcPr>
            <w:tcW w:w="3996" w:type="dxa"/>
          </w:tcPr>
          <w:p w14:paraId="24856608" w14:textId="77777777" w:rsidR="00777DE2" w:rsidRPr="0021671C" w:rsidRDefault="00777DE2" w:rsidP="00777DE2">
            <w:pPr>
              <w:spacing w:after="200" w:line="276" w:lineRule="auto"/>
              <w:rPr>
                <w:sz w:val="24"/>
                <w:szCs w:val="24"/>
              </w:rPr>
            </w:pPr>
            <w:r w:rsidRPr="0021671C">
              <w:rPr>
                <w:sz w:val="24"/>
                <w:szCs w:val="24"/>
              </w:rPr>
              <w:t xml:space="preserve">Skiers thumb </w:t>
            </w:r>
          </w:p>
        </w:tc>
      </w:tr>
      <w:tr w:rsidR="00777DE2" w:rsidRPr="00A332DA" w14:paraId="594B6D0A" w14:textId="77777777" w:rsidTr="00E56B41">
        <w:tc>
          <w:tcPr>
            <w:tcW w:w="3996" w:type="dxa"/>
          </w:tcPr>
          <w:p w14:paraId="43095D41" w14:textId="77777777" w:rsidR="00777DE2" w:rsidRPr="0021671C" w:rsidRDefault="00777DE2" w:rsidP="00777DE2">
            <w:pPr>
              <w:spacing w:after="200" w:line="276" w:lineRule="auto"/>
              <w:rPr>
                <w:sz w:val="24"/>
                <w:szCs w:val="24"/>
              </w:rPr>
            </w:pPr>
            <w:r w:rsidRPr="0021671C">
              <w:rPr>
                <w:sz w:val="24"/>
                <w:szCs w:val="24"/>
              </w:rPr>
              <w:t>Racing equipment related (gate impacts)</w:t>
            </w:r>
          </w:p>
        </w:tc>
      </w:tr>
      <w:tr w:rsidR="00777DE2" w:rsidRPr="00A332DA" w14:paraId="30FA6996" w14:textId="77777777" w:rsidTr="00E56B41">
        <w:tc>
          <w:tcPr>
            <w:tcW w:w="3996" w:type="dxa"/>
          </w:tcPr>
          <w:p w14:paraId="3DA2FE16" w14:textId="77777777" w:rsidR="00777DE2" w:rsidRPr="0021671C" w:rsidRDefault="00777DE2" w:rsidP="00777DE2">
            <w:pPr>
              <w:spacing w:after="200" w:line="276" w:lineRule="auto"/>
              <w:rPr>
                <w:sz w:val="24"/>
                <w:szCs w:val="24"/>
              </w:rPr>
            </w:pPr>
            <w:r w:rsidRPr="0021671C">
              <w:rPr>
                <w:sz w:val="24"/>
                <w:szCs w:val="24"/>
              </w:rPr>
              <w:t>Jump related falling injury</w:t>
            </w:r>
          </w:p>
        </w:tc>
      </w:tr>
      <w:tr w:rsidR="00777DE2" w:rsidRPr="00A332DA" w14:paraId="5CBA0F64" w14:textId="77777777" w:rsidTr="00E56B41">
        <w:tc>
          <w:tcPr>
            <w:tcW w:w="3996" w:type="dxa"/>
          </w:tcPr>
          <w:p w14:paraId="11B15FEF" w14:textId="77777777" w:rsidR="00777DE2" w:rsidRPr="0021671C" w:rsidRDefault="00777DE2" w:rsidP="00777DE2">
            <w:pPr>
              <w:spacing w:after="200" w:line="276" w:lineRule="auto"/>
              <w:rPr>
                <w:sz w:val="24"/>
                <w:szCs w:val="24"/>
              </w:rPr>
            </w:pPr>
            <w:r w:rsidRPr="0021671C">
              <w:rPr>
                <w:sz w:val="24"/>
                <w:szCs w:val="24"/>
              </w:rPr>
              <w:t>Other (explain)</w:t>
            </w:r>
          </w:p>
        </w:tc>
      </w:tr>
    </w:tbl>
    <w:p w14:paraId="68ED58AD" w14:textId="77777777" w:rsidR="00777DE2" w:rsidRPr="0021671C" w:rsidRDefault="00777DE2" w:rsidP="00777DE2">
      <w:pPr>
        <w:rPr>
          <w:sz w:val="24"/>
          <w:szCs w:val="24"/>
        </w:rPr>
      </w:pPr>
      <w:r w:rsidRPr="0021671C">
        <w:rPr>
          <w:sz w:val="24"/>
          <w:szCs w:val="24"/>
        </w:rPr>
        <w:t>Environmental Conditions</w:t>
      </w:r>
    </w:p>
    <w:p w14:paraId="746FCD85" w14:textId="77777777" w:rsidR="00777DE2" w:rsidRPr="0021671C" w:rsidRDefault="00777DE2" w:rsidP="00777DE2">
      <w:pPr>
        <w:rPr>
          <w:sz w:val="24"/>
          <w:szCs w:val="24"/>
        </w:rPr>
      </w:pPr>
      <w:r w:rsidRPr="0021671C">
        <w:rPr>
          <w:sz w:val="24"/>
          <w:szCs w:val="24"/>
        </w:rPr>
        <w:t>2.1 What level on a 0-5 scale was the estimated grade (steepness) of the trail where the injury occurred?</w:t>
      </w:r>
    </w:p>
    <w:p w14:paraId="002C5E02" w14:textId="77777777" w:rsidR="00777DE2" w:rsidRPr="0021671C" w:rsidRDefault="00777DE2" w:rsidP="00777DE2">
      <w:pPr>
        <w:ind w:left="720"/>
        <w:rPr>
          <w:sz w:val="24"/>
          <w:szCs w:val="24"/>
        </w:rPr>
      </w:pPr>
      <w:r w:rsidRPr="0021671C">
        <w:rPr>
          <w:sz w:val="24"/>
          <w:szCs w:val="24"/>
        </w:rPr>
        <w:t>1 - Minimal slope, skating or poling required move but some slope does exist</w:t>
      </w:r>
    </w:p>
    <w:p w14:paraId="411F1B6A" w14:textId="77777777" w:rsidR="00777DE2" w:rsidRPr="0021671C" w:rsidRDefault="00777DE2" w:rsidP="00777DE2">
      <w:pPr>
        <w:ind w:left="720"/>
        <w:rPr>
          <w:sz w:val="24"/>
          <w:szCs w:val="24"/>
        </w:rPr>
      </w:pPr>
      <w:r w:rsidRPr="0021671C">
        <w:rPr>
          <w:sz w:val="24"/>
          <w:szCs w:val="24"/>
        </w:rPr>
        <w:t>3 - Average slope, typically blue square difficulty.</w:t>
      </w:r>
    </w:p>
    <w:p w14:paraId="616B7D2F" w14:textId="77777777" w:rsidR="00777DE2" w:rsidRPr="0021671C" w:rsidRDefault="00777DE2" w:rsidP="00777DE2">
      <w:pPr>
        <w:ind w:left="720"/>
        <w:rPr>
          <w:sz w:val="24"/>
          <w:szCs w:val="24"/>
        </w:rPr>
      </w:pPr>
      <w:r w:rsidRPr="0021671C">
        <w:rPr>
          <w:sz w:val="24"/>
          <w:szCs w:val="24"/>
        </w:rPr>
        <w:t>5 - Maximum slope, very steep, typically double black diamonds.</w:t>
      </w:r>
    </w:p>
    <w:p w14:paraId="73AE6DD4" w14:textId="77777777" w:rsidR="00777DE2" w:rsidRPr="0021671C" w:rsidRDefault="00777DE2" w:rsidP="00777DE2">
      <w:pPr>
        <w:rPr>
          <w:sz w:val="24"/>
          <w:szCs w:val="24"/>
        </w:rPr>
      </w:pPr>
      <w:r w:rsidRPr="0021671C">
        <w:rPr>
          <w:sz w:val="24"/>
          <w:szCs w:val="24"/>
        </w:rPr>
        <w:t>2.2 What item from the following list best describes snow conditions at the time of the injury?</w:t>
      </w:r>
    </w:p>
    <w:tbl>
      <w:tblPr>
        <w:tblStyle w:val="TableGrid"/>
        <w:tblW w:w="0" w:type="auto"/>
        <w:tblLook w:val="04A0" w:firstRow="1" w:lastRow="0" w:firstColumn="1" w:lastColumn="0" w:noHBand="0" w:noVBand="1"/>
      </w:tblPr>
      <w:tblGrid>
        <w:gridCol w:w="4968"/>
      </w:tblGrid>
      <w:tr w:rsidR="00777DE2" w:rsidRPr="00A332DA" w14:paraId="0DF7B107" w14:textId="77777777" w:rsidTr="00777DE2">
        <w:tc>
          <w:tcPr>
            <w:tcW w:w="4968" w:type="dxa"/>
          </w:tcPr>
          <w:p w14:paraId="05B86497" w14:textId="77777777" w:rsidR="00777DE2" w:rsidRPr="0021671C" w:rsidRDefault="00777DE2" w:rsidP="00777DE2">
            <w:pPr>
              <w:spacing w:after="200" w:line="276" w:lineRule="auto"/>
              <w:rPr>
                <w:sz w:val="24"/>
                <w:szCs w:val="24"/>
              </w:rPr>
            </w:pPr>
            <w:r w:rsidRPr="0021671C">
              <w:rPr>
                <w:sz w:val="24"/>
                <w:szCs w:val="24"/>
              </w:rPr>
              <w:t>Ice</w:t>
            </w:r>
          </w:p>
        </w:tc>
      </w:tr>
      <w:tr w:rsidR="00777DE2" w:rsidRPr="00A332DA" w14:paraId="5CE173ED" w14:textId="77777777" w:rsidTr="00777DE2">
        <w:tc>
          <w:tcPr>
            <w:tcW w:w="4968" w:type="dxa"/>
          </w:tcPr>
          <w:p w14:paraId="724F078C" w14:textId="77777777" w:rsidR="00777DE2" w:rsidRPr="0021671C" w:rsidRDefault="00777DE2" w:rsidP="00777DE2">
            <w:pPr>
              <w:spacing w:after="200" w:line="276" w:lineRule="auto"/>
              <w:rPr>
                <w:sz w:val="24"/>
                <w:szCs w:val="24"/>
              </w:rPr>
            </w:pPr>
            <w:r w:rsidRPr="0021671C">
              <w:rPr>
                <w:sz w:val="24"/>
                <w:szCs w:val="24"/>
              </w:rPr>
              <w:t>Hard packed snow</w:t>
            </w:r>
          </w:p>
        </w:tc>
      </w:tr>
      <w:tr w:rsidR="00777DE2" w:rsidRPr="00A332DA" w14:paraId="5A4365C4" w14:textId="77777777" w:rsidTr="00777DE2">
        <w:tc>
          <w:tcPr>
            <w:tcW w:w="4968" w:type="dxa"/>
          </w:tcPr>
          <w:p w14:paraId="502944DB" w14:textId="77777777" w:rsidR="00777DE2" w:rsidRPr="0021671C" w:rsidRDefault="00777DE2" w:rsidP="00777DE2">
            <w:pPr>
              <w:spacing w:after="200" w:line="276" w:lineRule="auto"/>
              <w:rPr>
                <w:sz w:val="24"/>
                <w:szCs w:val="24"/>
              </w:rPr>
            </w:pPr>
            <w:r w:rsidRPr="0021671C">
              <w:rPr>
                <w:sz w:val="24"/>
                <w:szCs w:val="24"/>
              </w:rPr>
              <w:t>Fresh loose snow</w:t>
            </w:r>
          </w:p>
        </w:tc>
      </w:tr>
      <w:tr w:rsidR="00777DE2" w:rsidRPr="00A332DA" w14:paraId="3AA3EAAB" w14:textId="77777777" w:rsidTr="00777DE2">
        <w:tc>
          <w:tcPr>
            <w:tcW w:w="4968" w:type="dxa"/>
          </w:tcPr>
          <w:p w14:paraId="66A3F2BB" w14:textId="77777777" w:rsidR="00777DE2" w:rsidRPr="0021671C" w:rsidRDefault="00777DE2" w:rsidP="00777DE2">
            <w:pPr>
              <w:spacing w:after="200" w:line="276" w:lineRule="auto"/>
              <w:rPr>
                <w:sz w:val="24"/>
                <w:szCs w:val="24"/>
              </w:rPr>
            </w:pPr>
            <w:r w:rsidRPr="0021671C">
              <w:rPr>
                <w:sz w:val="24"/>
                <w:szCs w:val="24"/>
              </w:rPr>
              <w:t>Granular</w:t>
            </w:r>
          </w:p>
        </w:tc>
      </w:tr>
      <w:tr w:rsidR="00777DE2" w:rsidRPr="00A332DA" w14:paraId="4FDEBD56" w14:textId="77777777" w:rsidTr="00777DE2">
        <w:tc>
          <w:tcPr>
            <w:tcW w:w="4968" w:type="dxa"/>
          </w:tcPr>
          <w:p w14:paraId="3D6E69D4" w14:textId="77777777" w:rsidR="00777DE2" w:rsidRPr="0021671C" w:rsidRDefault="00777DE2" w:rsidP="00777DE2">
            <w:pPr>
              <w:spacing w:after="200" w:line="276" w:lineRule="auto"/>
              <w:rPr>
                <w:sz w:val="24"/>
                <w:szCs w:val="24"/>
              </w:rPr>
            </w:pPr>
            <w:r w:rsidRPr="0021671C">
              <w:rPr>
                <w:sz w:val="24"/>
                <w:szCs w:val="24"/>
              </w:rPr>
              <w:t>Crud</w:t>
            </w:r>
          </w:p>
        </w:tc>
      </w:tr>
      <w:tr w:rsidR="00777DE2" w:rsidRPr="00A332DA" w14:paraId="6FCC0655" w14:textId="77777777" w:rsidTr="00777DE2">
        <w:tc>
          <w:tcPr>
            <w:tcW w:w="4968" w:type="dxa"/>
          </w:tcPr>
          <w:p w14:paraId="2F12657C" w14:textId="77777777" w:rsidR="00777DE2" w:rsidRPr="0021671C" w:rsidRDefault="00777DE2" w:rsidP="00777DE2">
            <w:pPr>
              <w:spacing w:after="200" w:line="276" w:lineRule="auto"/>
              <w:rPr>
                <w:sz w:val="24"/>
                <w:szCs w:val="24"/>
              </w:rPr>
            </w:pPr>
            <w:r w:rsidRPr="0021671C">
              <w:rPr>
                <w:sz w:val="24"/>
                <w:szCs w:val="24"/>
              </w:rPr>
              <w:lastRenderedPageBreak/>
              <w:t>Wet water saturated</w:t>
            </w:r>
          </w:p>
        </w:tc>
      </w:tr>
      <w:tr w:rsidR="00777DE2" w:rsidRPr="00A332DA" w14:paraId="26362077" w14:textId="77777777" w:rsidTr="00777DE2">
        <w:tc>
          <w:tcPr>
            <w:tcW w:w="4968" w:type="dxa"/>
          </w:tcPr>
          <w:p w14:paraId="011BE53E" w14:textId="77777777" w:rsidR="00777DE2" w:rsidRPr="0021671C" w:rsidRDefault="00777DE2" w:rsidP="00777DE2">
            <w:pPr>
              <w:spacing w:after="200" w:line="276" w:lineRule="auto"/>
              <w:rPr>
                <w:sz w:val="24"/>
                <w:szCs w:val="24"/>
              </w:rPr>
            </w:pPr>
            <w:r w:rsidRPr="0021671C">
              <w:rPr>
                <w:sz w:val="24"/>
                <w:szCs w:val="24"/>
              </w:rPr>
              <w:t>Other</w:t>
            </w:r>
          </w:p>
        </w:tc>
      </w:tr>
    </w:tbl>
    <w:p w14:paraId="05883DC4" w14:textId="77777777" w:rsidR="00777DE2" w:rsidRPr="0021671C" w:rsidRDefault="00777DE2" w:rsidP="00777DE2">
      <w:pPr>
        <w:rPr>
          <w:sz w:val="24"/>
          <w:szCs w:val="24"/>
        </w:rPr>
      </w:pPr>
    </w:p>
    <w:p w14:paraId="56B64096" w14:textId="77777777" w:rsidR="00777DE2" w:rsidRPr="0021671C" w:rsidRDefault="00777DE2" w:rsidP="00777DE2">
      <w:pPr>
        <w:rPr>
          <w:sz w:val="24"/>
          <w:szCs w:val="24"/>
        </w:rPr>
      </w:pPr>
      <w:r w:rsidRPr="0021671C">
        <w:rPr>
          <w:sz w:val="24"/>
          <w:szCs w:val="24"/>
        </w:rPr>
        <w:t>2.3 What, if any, unique environmental risk factors were associated with the injury?</w:t>
      </w:r>
    </w:p>
    <w:tbl>
      <w:tblPr>
        <w:tblStyle w:val="TableGrid"/>
        <w:tblW w:w="0" w:type="auto"/>
        <w:tblLook w:val="04A0" w:firstRow="1" w:lastRow="0" w:firstColumn="1" w:lastColumn="0" w:noHBand="0" w:noVBand="1"/>
      </w:tblPr>
      <w:tblGrid>
        <w:gridCol w:w="4968"/>
      </w:tblGrid>
      <w:tr w:rsidR="00777DE2" w:rsidRPr="00A332DA" w14:paraId="18CEF65F" w14:textId="77777777" w:rsidTr="00E56B41">
        <w:tc>
          <w:tcPr>
            <w:tcW w:w="4968" w:type="dxa"/>
          </w:tcPr>
          <w:p w14:paraId="28D89B6A" w14:textId="77777777" w:rsidR="00777DE2" w:rsidRPr="0021671C" w:rsidRDefault="00777DE2" w:rsidP="00777DE2">
            <w:pPr>
              <w:spacing w:after="200" w:line="276" w:lineRule="auto"/>
              <w:rPr>
                <w:sz w:val="24"/>
                <w:szCs w:val="24"/>
              </w:rPr>
            </w:pPr>
            <w:r w:rsidRPr="0021671C">
              <w:rPr>
                <w:sz w:val="24"/>
                <w:szCs w:val="24"/>
              </w:rPr>
              <w:t>Flat light</w:t>
            </w:r>
          </w:p>
        </w:tc>
      </w:tr>
      <w:tr w:rsidR="00777DE2" w:rsidRPr="00A332DA" w14:paraId="4328595E" w14:textId="77777777" w:rsidTr="00E56B41">
        <w:tc>
          <w:tcPr>
            <w:tcW w:w="4968" w:type="dxa"/>
          </w:tcPr>
          <w:p w14:paraId="56CE4B37" w14:textId="77777777" w:rsidR="00777DE2" w:rsidRPr="0021671C" w:rsidRDefault="00777DE2" w:rsidP="00777DE2">
            <w:pPr>
              <w:spacing w:after="200" w:line="276" w:lineRule="auto"/>
              <w:rPr>
                <w:sz w:val="24"/>
                <w:szCs w:val="24"/>
              </w:rPr>
            </w:pPr>
            <w:r w:rsidRPr="0021671C">
              <w:rPr>
                <w:sz w:val="24"/>
                <w:szCs w:val="24"/>
              </w:rPr>
              <w:t>Fog that reduces visibility</w:t>
            </w:r>
          </w:p>
        </w:tc>
      </w:tr>
      <w:tr w:rsidR="00777DE2" w:rsidRPr="00A332DA" w14:paraId="5EA1D20A" w14:textId="77777777" w:rsidTr="00E56B41">
        <w:tc>
          <w:tcPr>
            <w:tcW w:w="4968" w:type="dxa"/>
          </w:tcPr>
          <w:p w14:paraId="7DF9438F" w14:textId="77777777" w:rsidR="00777DE2" w:rsidRPr="0021671C" w:rsidRDefault="00777DE2" w:rsidP="00777DE2">
            <w:pPr>
              <w:spacing w:after="200" w:line="276" w:lineRule="auto"/>
              <w:rPr>
                <w:sz w:val="24"/>
                <w:szCs w:val="24"/>
              </w:rPr>
            </w:pPr>
            <w:r w:rsidRPr="0021671C">
              <w:rPr>
                <w:sz w:val="24"/>
                <w:szCs w:val="24"/>
              </w:rPr>
              <w:t>Uncontrolled skier crossing</w:t>
            </w:r>
          </w:p>
        </w:tc>
      </w:tr>
      <w:tr w:rsidR="00777DE2" w:rsidRPr="00A332DA" w14:paraId="03D12890" w14:textId="77777777" w:rsidTr="00E56B41">
        <w:tc>
          <w:tcPr>
            <w:tcW w:w="4968" w:type="dxa"/>
          </w:tcPr>
          <w:p w14:paraId="0103A4AD" w14:textId="77777777" w:rsidR="00777DE2" w:rsidRPr="0021671C" w:rsidRDefault="00777DE2" w:rsidP="00777DE2">
            <w:pPr>
              <w:spacing w:after="200" w:line="276" w:lineRule="auto"/>
              <w:rPr>
                <w:sz w:val="24"/>
                <w:szCs w:val="24"/>
              </w:rPr>
            </w:pPr>
            <w:r w:rsidRPr="0021671C">
              <w:rPr>
                <w:sz w:val="24"/>
                <w:szCs w:val="24"/>
              </w:rPr>
              <w:t>Other (explain)</w:t>
            </w:r>
          </w:p>
        </w:tc>
      </w:tr>
    </w:tbl>
    <w:p w14:paraId="0A0DDA22" w14:textId="77777777" w:rsidR="00777DE2" w:rsidRPr="0021671C" w:rsidRDefault="00777DE2" w:rsidP="00777DE2">
      <w:pPr>
        <w:rPr>
          <w:sz w:val="24"/>
          <w:szCs w:val="24"/>
        </w:rPr>
      </w:pPr>
    </w:p>
    <w:p w14:paraId="507603B5" w14:textId="77777777" w:rsidR="00777DE2" w:rsidRPr="0021671C" w:rsidRDefault="00777DE2" w:rsidP="00777DE2">
      <w:pPr>
        <w:rPr>
          <w:sz w:val="24"/>
          <w:szCs w:val="24"/>
        </w:rPr>
      </w:pPr>
      <w:r w:rsidRPr="0021671C">
        <w:rPr>
          <w:sz w:val="24"/>
          <w:szCs w:val="24"/>
        </w:rPr>
        <w:t>Skier Fatigue</w:t>
      </w:r>
    </w:p>
    <w:p w14:paraId="5A792589" w14:textId="77777777" w:rsidR="00777DE2" w:rsidRPr="0021671C" w:rsidRDefault="00777DE2" w:rsidP="00777DE2">
      <w:pPr>
        <w:rPr>
          <w:sz w:val="24"/>
          <w:szCs w:val="24"/>
        </w:rPr>
      </w:pPr>
      <w:r w:rsidRPr="0021671C">
        <w:rPr>
          <w:sz w:val="24"/>
          <w:szCs w:val="24"/>
        </w:rPr>
        <w:t>3.1 What level on a 0-5 scale did the athlete perform a series of stretches and/or warm-up?</w:t>
      </w:r>
    </w:p>
    <w:p w14:paraId="74A1D4C7" w14:textId="77777777" w:rsidR="00777DE2" w:rsidRPr="0021671C" w:rsidRDefault="00777DE2" w:rsidP="00777DE2">
      <w:pPr>
        <w:ind w:left="720"/>
        <w:rPr>
          <w:sz w:val="24"/>
          <w:szCs w:val="24"/>
        </w:rPr>
      </w:pPr>
      <w:r w:rsidRPr="0021671C">
        <w:rPr>
          <w:sz w:val="24"/>
          <w:szCs w:val="24"/>
        </w:rPr>
        <w:t>1 - Minimum warm-up, no dedicated stretches, skiing only.</w:t>
      </w:r>
    </w:p>
    <w:p w14:paraId="7F6CD897" w14:textId="77777777" w:rsidR="00777DE2" w:rsidRPr="0021671C" w:rsidRDefault="00777DE2" w:rsidP="00777DE2">
      <w:pPr>
        <w:ind w:left="720"/>
        <w:rPr>
          <w:sz w:val="24"/>
          <w:szCs w:val="24"/>
        </w:rPr>
      </w:pPr>
      <w:r w:rsidRPr="0021671C">
        <w:rPr>
          <w:sz w:val="24"/>
          <w:szCs w:val="24"/>
        </w:rPr>
        <w:t>3 - Substantial warm-</w:t>
      </w:r>
      <w:r w:rsidRPr="00A332DA">
        <w:rPr>
          <w:sz w:val="24"/>
          <w:szCs w:val="24"/>
        </w:rPr>
        <w:t>up</w:t>
      </w:r>
      <w:r w:rsidRPr="0021671C">
        <w:rPr>
          <w:sz w:val="24"/>
          <w:szCs w:val="24"/>
        </w:rPr>
        <w:t xml:space="preserve"> stretches completed at regular intervals throughout the day.</w:t>
      </w:r>
    </w:p>
    <w:p w14:paraId="0DBE1444" w14:textId="77777777" w:rsidR="00777DE2" w:rsidRPr="0021671C" w:rsidRDefault="00777DE2" w:rsidP="00777DE2">
      <w:pPr>
        <w:ind w:left="720"/>
        <w:rPr>
          <w:sz w:val="24"/>
          <w:szCs w:val="24"/>
        </w:rPr>
      </w:pPr>
      <w:r w:rsidRPr="0021671C">
        <w:rPr>
          <w:sz w:val="24"/>
          <w:szCs w:val="24"/>
        </w:rPr>
        <w:t>5 - Maximum warm-up, athlete stretches every skiing run and warms up before training runs.</w:t>
      </w:r>
    </w:p>
    <w:p w14:paraId="501C2E79" w14:textId="77777777" w:rsidR="00777DE2" w:rsidRPr="0021671C" w:rsidRDefault="00777DE2" w:rsidP="00777DE2">
      <w:pPr>
        <w:rPr>
          <w:sz w:val="24"/>
          <w:szCs w:val="24"/>
        </w:rPr>
      </w:pPr>
      <w:r w:rsidRPr="0021671C">
        <w:rPr>
          <w:sz w:val="24"/>
          <w:szCs w:val="24"/>
        </w:rPr>
        <w:t>3.2 How many hours of skiing did the causality complete that day before the injury occurred?</w:t>
      </w:r>
    </w:p>
    <w:p w14:paraId="642FB384" w14:textId="77777777" w:rsidR="00777DE2" w:rsidRPr="0021671C" w:rsidRDefault="00777DE2" w:rsidP="00777DE2">
      <w:pPr>
        <w:rPr>
          <w:sz w:val="24"/>
          <w:szCs w:val="24"/>
        </w:rPr>
      </w:pPr>
      <w:r w:rsidRPr="0021671C">
        <w:rPr>
          <w:sz w:val="24"/>
          <w:szCs w:val="24"/>
        </w:rPr>
        <w:t>3.3 How many consecutive days of skiing did the casualty complete before the injury?</w:t>
      </w:r>
    </w:p>
    <w:p w14:paraId="1506CDCF" w14:textId="77777777" w:rsidR="00777DE2" w:rsidRPr="0021671C" w:rsidRDefault="00777DE2" w:rsidP="00777DE2">
      <w:pPr>
        <w:rPr>
          <w:sz w:val="24"/>
          <w:szCs w:val="24"/>
        </w:rPr>
      </w:pPr>
    </w:p>
    <w:p w14:paraId="41124588" w14:textId="77777777" w:rsidR="00777DE2" w:rsidRPr="0021671C" w:rsidRDefault="00777DE2" w:rsidP="00777DE2">
      <w:pPr>
        <w:rPr>
          <w:sz w:val="24"/>
          <w:szCs w:val="24"/>
        </w:rPr>
      </w:pPr>
      <w:r w:rsidRPr="0021671C">
        <w:rPr>
          <w:sz w:val="24"/>
          <w:szCs w:val="24"/>
        </w:rPr>
        <w:t>Equipment Used</w:t>
      </w:r>
    </w:p>
    <w:p w14:paraId="7502493F" w14:textId="77777777" w:rsidR="00777DE2" w:rsidRPr="0021671C" w:rsidRDefault="00777DE2" w:rsidP="00777DE2">
      <w:pPr>
        <w:rPr>
          <w:sz w:val="24"/>
          <w:szCs w:val="24"/>
        </w:rPr>
      </w:pPr>
      <w:r w:rsidRPr="0021671C">
        <w:rPr>
          <w:sz w:val="24"/>
          <w:szCs w:val="24"/>
        </w:rPr>
        <w:t>4.1 What level on a 0-5 scale was wear or damage was present in the boot and binding?</w:t>
      </w:r>
    </w:p>
    <w:p w14:paraId="73C0E3BB" w14:textId="77777777" w:rsidR="00777DE2" w:rsidRPr="0021671C" w:rsidRDefault="00777DE2" w:rsidP="00777DE2">
      <w:pPr>
        <w:ind w:left="1440" w:hanging="720"/>
        <w:rPr>
          <w:sz w:val="24"/>
          <w:szCs w:val="24"/>
        </w:rPr>
      </w:pPr>
      <w:r w:rsidRPr="0021671C">
        <w:rPr>
          <w:sz w:val="24"/>
          <w:szCs w:val="24"/>
        </w:rPr>
        <w:t>1 - Minimal damage, slight wear or superficial damage</w:t>
      </w:r>
    </w:p>
    <w:p w14:paraId="49ED61B6" w14:textId="77777777" w:rsidR="00777DE2" w:rsidRPr="0021671C" w:rsidRDefault="00777DE2" w:rsidP="00777DE2">
      <w:pPr>
        <w:ind w:left="1440" w:hanging="720"/>
        <w:rPr>
          <w:sz w:val="24"/>
          <w:szCs w:val="24"/>
        </w:rPr>
      </w:pPr>
      <w:r w:rsidRPr="0021671C">
        <w:rPr>
          <w:sz w:val="24"/>
          <w:szCs w:val="24"/>
        </w:rPr>
        <w:t>3 - Substantial damage, some wear on boot sole edges rounded, bindings may be under lubed.</w:t>
      </w:r>
    </w:p>
    <w:p w14:paraId="32CA68CC" w14:textId="77777777" w:rsidR="00777DE2" w:rsidRPr="0021671C" w:rsidRDefault="00777DE2" w:rsidP="00777DE2">
      <w:pPr>
        <w:ind w:left="1440" w:hanging="720"/>
        <w:rPr>
          <w:sz w:val="24"/>
          <w:szCs w:val="24"/>
        </w:rPr>
      </w:pPr>
      <w:r w:rsidRPr="0021671C">
        <w:rPr>
          <w:sz w:val="24"/>
          <w:szCs w:val="24"/>
        </w:rPr>
        <w:t>5 - Maximum damage, boots severely worn, bindings unable to retain boots or never release.</w:t>
      </w:r>
    </w:p>
    <w:p w14:paraId="1A23203F" w14:textId="77777777" w:rsidR="00777DE2" w:rsidRPr="0021671C" w:rsidRDefault="00777DE2" w:rsidP="00777DE2">
      <w:pPr>
        <w:rPr>
          <w:sz w:val="24"/>
          <w:szCs w:val="24"/>
        </w:rPr>
      </w:pPr>
      <w:r w:rsidRPr="0021671C">
        <w:rPr>
          <w:sz w:val="24"/>
          <w:szCs w:val="24"/>
        </w:rPr>
        <w:lastRenderedPageBreak/>
        <w:t>4.2 What was the release indicator (DIN) setting on the toe piece of the binding?</w:t>
      </w:r>
    </w:p>
    <w:p w14:paraId="5098C4F6" w14:textId="77777777" w:rsidR="00777DE2" w:rsidRPr="0021671C" w:rsidRDefault="00777DE2" w:rsidP="00777DE2">
      <w:pPr>
        <w:rPr>
          <w:sz w:val="24"/>
          <w:szCs w:val="24"/>
        </w:rPr>
      </w:pPr>
      <w:r w:rsidRPr="0021671C">
        <w:rPr>
          <w:sz w:val="24"/>
          <w:szCs w:val="24"/>
        </w:rPr>
        <w:t>4.3 What was the release indicator (DIN) setting of the heel piece of the binding?</w:t>
      </w:r>
    </w:p>
    <w:p w14:paraId="0FC8F46D" w14:textId="77777777" w:rsidR="00777DE2" w:rsidRPr="0021671C" w:rsidRDefault="00777DE2" w:rsidP="00777DE2">
      <w:pPr>
        <w:rPr>
          <w:sz w:val="24"/>
          <w:szCs w:val="24"/>
        </w:rPr>
      </w:pPr>
      <w:r w:rsidRPr="0021671C">
        <w:rPr>
          <w:sz w:val="24"/>
          <w:szCs w:val="24"/>
        </w:rPr>
        <w:t>4.4 Were the release indicator settings the same on both skis? Note any differences.</w:t>
      </w:r>
    </w:p>
    <w:p w14:paraId="6836D3E0" w14:textId="77777777" w:rsidR="00777DE2" w:rsidRPr="00E56B41" w:rsidRDefault="00777DE2" w:rsidP="002C2798">
      <w:pPr>
        <w:rPr>
          <w:sz w:val="24"/>
          <w:szCs w:val="24"/>
        </w:rPr>
      </w:pPr>
    </w:p>
    <w:sectPr w:rsidR="00777DE2" w:rsidRPr="00E56B41" w:rsidSect="0027336A">
      <w:footerReference w:type="even" r:id="rId34"/>
      <w:footerReference w:type="defaul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328DE" w14:textId="77777777" w:rsidR="001F3F36" w:rsidRDefault="001F3F36" w:rsidP="00B91D43">
      <w:pPr>
        <w:spacing w:after="0" w:line="240" w:lineRule="auto"/>
      </w:pPr>
      <w:r>
        <w:separator/>
      </w:r>
    </w:p>
  </w:endnote>
  <w:endnote w:type="continuationSeparator" w:id="0">
    <w:p w14:paraId="575A77B8" w14:textId="77777777" w:rsidR="001F3F36" w:rsidRDefault="001F3F36" w:rsidP="00B91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819421"/>
      <w:docPartObj>
        <w:docPartGallery w:val="Page Numbers (Bottom of Page)"/>
        <w:docPartUnique/>
      </w:docPartObj>
    </w:sdtPr>
    <w:sdtEndPr>
      <w:rPr>
        <w:noProof/>
      </w:rPr>
    </w:sdtEndPr>
    <w:sdtContent>
      <w:p w14:paraId="0B5C28F9" w14:textId="385A62D9" w:rsidR="008A62D5" w:rsidRDefault="008A62D5">
        <w:pPr>
          <w:pStyle w:val="Footer"/>
          <w:jc w:val="right"/>
        </w:pPr>
        <w:r>
          <w:fldChar w:fldCharType="begin"/>
        </w:r>
        <w:r>
          <w:instrText xml:space="preserve"> PAGE   \* MERGEFORMAT </w:instrText>
        </w:r>
        <w:r>
          <w:fldChar w:fldCharType="separate"/>
        </w:r>
        <w:r w:rsidR="001A530E">
          <w:rPr>
            <w:noProof/>
          </w:rPr>
          <w:t>4</w:t>
        </w:r>
        <w:r>
          <w:rPr>
            <w:noProof/>
          </w:rPr>
          <w:fldChar w:fldCharType="end"/>
        </w:r>
      </w:p>
    </w:sdtContent>
  </w:sdt>
  <w:p w14:paraId="5D9E4C1F" w14:textId="77777777" w:rsidR="008A62D5" w:rsidRDefault="008A62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692962"/>
      <w:docPartObj>
        <w:docPartGallery w:val="Page Numbers (Bottom of Page)"/>
        <w:docPartUnique/>
      </w:docPartObj>
    </w:sdtPr>
    <w:sdtEndPr>
      <w:rPr>
        <w:noProof/>
      </w:rPr>
    </w:sdtEndPr>
    <w:sdtContent>
      <w:p w14:paraId="47C0E811" w14:textId="13FD5051" w:rsidR="008D0561" w:rsidRDefault="008D0561">
        <w:pPr>
          <w:pStyle w:val="Footer"/>
          <w:jc w:val="right"/>
        </w:pPr>
        <w:r>
          <w:fldChar w:fldCharType="begin"/>
        </w:r>
        <w:r>
          <w:instrText xml:space="preserve"> PAGE   \* MERGEFORMAT </w:instrText>
        </w:r>
        <w:r>
          <w:fldChar w:fldCharType="separate"/>
        </w:r>
        <w:r w:rsidR="001A530E">
          <w:rPr>
            <w:noProof/>
          </w:rPr>
          <w:t>0</w:t>
        </w:r>
        <w:r>
          <w:rPr>
            <w:noProof/>
          </w:rPr>
          <w:fldChar w:fldCharType="end"/>
        </w:r>
      </w:p>
    </w:sdtContent>
  </w:sdt>
  <w:p w14:paraId="719B9B20" w14:textId="77777777" w:rsidR="008A62D5" w:rsidRDefault="008A62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75B1F" w14:textId="77777777" w:rsidR="008A62D5" w:rsidRDefault="008A62D5" w:rsidP="00B91D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3FA196" w14:textId="77777777" w:rsidR="008A62D5" w:rsidRDefault="008A62D5" w:rsidP="00B91D4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DDCDC" w14:textId="77777777" w:rsidR="008A62D5" w:rsidRDefault="008A62D5" w:rsidP="00B91D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A530E">
      <w:rPr>
        <w:rStyle w:val="PageNumber"/>
        <w:noProof/>
      </w:rPr>
      <w:t>7</w:t>
    </w:r>
    <w:r>
      <w:rPr>
        <w:rStyle w:val="PageNumber"/>
      </w:rPr>
      <w:fldChar w:fldCharType="end"/>
    </w:r>
  </w:p>
  <w:p w14:paraId="1D5EC6D4" w14:textId="77777777" w:rsidR="008A62D5" w:rsidRDefault="008A62D5" w:rsidP="00B91D4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D8D684" w14:textId="77777777" w:rsidR="001F3F36" w:rsidRDefault="001F3F36" w:rsidP="00B91D43">
      <w:pPr>
        <w:spacing w:after="0" w:line="240" w:lineRule="auto"/>
      </w:pPr>
      <w:r>
        <w:separator/>
      </w:r>
    </w:p>
  </w:footnote>
  <w:footnote w:type="continuationSeparator" w:id="0">
    <w:p w14:paraId="2F65F232" w14:textId="77777777" w:rsidR="001F3F36" w:rsidRDefault="001F3F36" w:rsidP="00B91D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41B93"/>
    <w:multiLevelType w:val="multilevel"/>
    <w:tmpl w:val="3ADA0C3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80D50B6"/>
    <w:multiLevelType w:val="hybridMultilevel"/>
    <w:tmpl w:val="67187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8D009D"/>
    <w:multiLevelType w:val="hybridMultilevel"/>
    <w:tmpl w:val="52F26DD6"/>
    <w:lvl w:ilvl="0" w:tplc="BE4E596E">
      <w:numFmt w:val="bullet"/>
      <w:lvlText w:val="-"/>
      <w:lvlJc w:val="left"/>
      <w:pPr>
        <w:ind w:left="420" w:hanging="360"/>
      </w:pPr>
      <w:rPr>
        <w:rFonts w:ascii="Tahoma" w:eastAsia="Times New Roman" w:hAnsi="Tahoma" w:cs="Tahoma"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3">
    <w:nsid w:val="29640D3D"/>
    <w:multiLevelType w:val="hybridMultilevel"/>
    <w:tmpl w:val="3BD60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C55E73"/>
    <w:multiLevelType w:val="hybridMultilevel"/>
    <w:tmpl w:val="5BE0F344"/>
    <w:lvl w:ilvl="0" w:tplc="A3686836">
      <w:numFmt w:val="bullet"/>
      <w:lvlText w:val="-"/>
      <w:lvlJc w:val="left"/>
      <w:pPr>
        <w:ind w:left="420" w:hanging="360"/>
      </w:pPr>
      <w:rPr>
        <w:rFonts w:ascii="Tahoma" w:eastAsia="Times New Roman" w:hAnsi="Tahoma" w:cs="Tahoma"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5">
    <w:nsid w:val="2CA85D5E"/>
    <w:multiLevelType w:val="hybridMultilevel"/>
    <w:tmpl w:val="71843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A9182B"/>
    <w:multiLevelType w:val="hybridMultilevel"/>
    <w:tmpl w:val="A5622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BE3CE3"/>
    <w:multiLevelType w:val="hybridMultilevel"/>
    <w:tmpl w:val="E8FED77A"/>
    <w:lvl w:ilvl="0" w:tplc="0409000F">
      <w:start w:val="1"/>
      <w:numFmt w:val="decimal"/>
      <w:lvlText w:val="%1."/>
      <w:lvlJc w:val="left"/>
      <w:pPr>
        <w:ind w:left="720" w:hanging="360"/>
      </w:pPr>
      <w:rPr>
        <w:rFonts w:hint="default"/>
      </w:rPr>
    </w:lvl>
    <w:lvl w:ilvl="1" w:tplc="F8F8F10E">
      <w:start w:val="7"/>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543EAB"/>
    <w:multiLevelType w:val="hybridMultilevel"/>
    <w:tmpl w:val="C03684E6"/>
    <w:lvl w:ilvl="0" w:tplc="0409000F">
      <w:start w:val="1"/>
      <w:numFmt w:val="decimal"/>
      <w:lvlText w:val="%1."/>
      <w:lvlJc w:val="left"/>
      <w:pPr>
        <w:ind w:left="-720" w:hanging="360"/>
      </w:pPr>
    </w:lvl>
    <w:lvl w:ilvl="1" w:tplc="0409000F">
      <w:start w:val="1"/>
      <w:numFmt w:val="decimal"/>
      <w:lvlText w:val="%2."/>
      <w:lvlJc w:val="left"/>
      <w:pPr>
        <w:ind w:left="-117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9">
    <w:nsid w:val="6A952199"/>
    <w:multiLevelType w:val="multilevel"/>
    <w:tmpl w:val="27BE1E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6ECB38C8"/>
    <w:multiLevelType w:val="hybridMultilevel"/>
    <w:tmpl w:val="0278338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F462856"/>
    <w:multiLevelType w:val="hybridMultilevel"/>
    <w:tmpl w:val="38EE6E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FA280F"/>
    <w:multiLevelType w:val="hybridMultilevel"/>
    <w:tmpl w:val="0186D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5"/>
  </w:num>
  <w:num w:numId="4">
    <w:abstractNumId w:val="7"/>
  </w:num>
  <w:num w:numId="5">
    <w:abstractNumId w:val="3"/>
  </w:num>
  <w:num w:numId="6">
    <w:abstractNumId w:val="8"/>
  </w:num>
  <w:num w:numId="7">
    <w:abstractNumId w:val="11"/>
  </w:num>
  <w:num w:numId="8">
    <w:abstractNumId w:val="12"/>
  </w:num>
  <w:num w:numId="9">
    <w:abstractNumId w:val="6"/>
  </w:num>
  <w:num w:numId="10">
    <w:abstractNumId w:val="4"/>
  </w:num>
  <w:num w:numId="11">
    <w:abstractNumId w:val="2"/>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3BF"/>
    <w:rsid w:val="00002BA3"/>
    <w:rsid w:val="00011AD1"/>
    <w:rsid w:val="00011E54"/>
    <w:rsid w:val="000148B8"/>
    <w:rsid w:val="00017694"/>
    <w:rsid w:val="00021707"/>
    <w:rsid w:val="000327AC"/>
    <w:rsid w:val="0004454E"/>
    <w:rsid w:val="00050000"/>
    <w:rsid w:val="00056004"/>
    <w:rsid w:val="00060DBB"/>
    <w:rsid w:val="0006207F"/>
    <w:rsid w:val="00063E0C"/>
    <w:rsid w:val="000714E4"/>
    <w:rsid w:val="00072A80"/>
    <w:rsid w:val="00072A92"/>
    <w:rsid w:val="000743F4"/>
    <w:rsid w:val="0008025D"/>
    <w:rsid w:val="00081281"/>
    <w:rsid w:val="00093A5F"/>
    <w:rsid w:val="000A6DCB"/>
    <w:rsid w:val="000A7DB1"/>
    <w:rsid w:val="000C1BBA"/>
    <w:rsid w:val="000C733F"/>
    <w:rsid w:val="000D2A88"/>
    <w:rsid w:val="000D3065"/>
    <w:rsid w:val="000E4FE2"/>
    <w:rsid w:val="000E61F6"/>
    <w:rsid w:val="000F2308"/>
    <w:rsid w:val="000F7B48"/>
    <w:rsid w:val="00101086"/>
    <w:rsid w:val="00101CDC"/>
    <w:rsid w:val="00103C08"/>
    <w:rsid w:val="00112F94"/>
    <w:rsid w:val="00117948"/>
    <w:rsid w:val="00131CB4"/>
    <w:rsid w:val="00143973"/>
    <w:rsid w:val="00146277"/>
    <w:rsid w:val="00147210"/>
    <w:rsid w:val="001511BF"/>
    <w:rsid w:val="001517D6"/>
    <w:rsid w:val="00152E1E"/>
    <w:rsid w:val="001530F8"/>
    <w:rsid w:val="001556FE"/>
    <w:rsid w:val="00175883"/>
    <w:rsid w:val="00177000"/>
    <w:rsid w:val="0019180C"/>
    <w:rsid w:val="00191B3F"/>
    <w:rsid w:val="00192CC2"/>
    <w:rsid w:val="00195BF5"/>
    <w:rsid w:val="001A530E"/>
    <w:rsid w:val="001B3275"/>
    <w:rsid w:val="001B49A4"/>
    <w:rsid w:val="001B4D00"/>
    <w:rsid w:val="001C0C43"/>
    <w:rsid w:val="001C1260"/>
    <w:rsid w:val="001C3E5E"/>
    <w:rsid w:val="001C50A4"/>
    <w:rsid w:val="001D4A54"/>
    <w:rsid w:val="001D6E9E"/>
    <w:rsid w:val="001E4023"/>
    <w:rsid w:val="001E4E75"/>
    <w:rsid w:val="001E4EBF"/>
    <w:rsid w:val="001F3F36"/>
    <w:rsid w:val="001F71D2"/>
    <w:rsid w:val="00200B4A"/>
    <w:rsid w:val="0020769A"/>
    <w:rsid w:val="00210F79"/>
    <w:rsid w:val="0021173C"/>
    <w:rsid w:val="002222EB"/>
    <w:rsid w:val="002240EA"/>
    <w:rsid w:val="00230526"/>
    <w:rsid w:val="002324CD"/>
    <w:rsid w:val="00232EAB"/>
    <w:rsid w:val="00242323"/>
    <w:rsid w:val="00244809"/>
    <w:rsid w:val="00247A7B"/>
    <w:rsid w:val="00250D1C"/>
    <w:rsid w:val="00255D28"/>
    <w:rsid w:val="002713E4"/>
    <w:rsid w:val="0027336A"/>
    <w:rsid w:val="002767D0"/>
    <w:rsid w:val="00285370"/>
    <w:rsid w:val="00286374"/>
    <w:rsid w:val="0028765A"/>
    <w:rsid w:val="00293C7A"/>
    <w:rsid w:val="002943F6"/>
    <w:rsid w:val="0029532C"/>
    <w:rsid w:val="002973F0"/>
    <w:rsid w:val="002A40D1"/>
    <w:rsid w:val="002A5A5B"/>
    <w:rsid w:val="002A7740"/>
    <w:rsid w:val="002B695D"/>
    <w:rsid w:val="002C2798"/>
    <w:rsid w:val="002C2940"/>
    <w:rsid w:val="002C4501"/>
    <w:rsid w:val="002D4BF0"/>
    <w:rsid w:val="002D7725"/>
    <w:rsid w:val="002F2DC0"/>
    <w:rsid w:val="002F778D"/>
    <w:rsid w:val="00300A00"/>
    <w:rsid w:val="00301D77"/>
    <w:rsid w:val="00311B5A"/>
    <w:rsid w:val="003123C2"/>
    <w:rsid w:val="00312DAC"/>
    <w:rsid w:val="00313768"/>
    <w:rsid w:val="00320203"/>
    <w:rsid w:val="00321F3C"/>
    <w:rsid w:val="0032505F"/>
    <w:rsid w:val="00341882"/>
    <w:rsid w:val="00346A4A"/>
    <w:rsid w:val="00352132"/>
    <w:rsid w:val="0035294C"/>
    <w:rsid w:val="003534A6"/>
    <w:rsid w:val="00355327"/>
    <w:rsid w:val="00364FB6"/>
    <w:rsid w:val="00364FEA"/>
    <w:rsid w:val="003710DF"/>
    <w:rsid w:val="00375C80"/>
    <w:rsid w:val="003765DB"/>
    <w:rsid w:val="00380930"/>
    <w:rsid w:val="00380A1C"/>
    <w:rsid w:val="00382C82"/>
    <w:rsid w:val="00384D7E"/>
    <w:rsid w:val="003A302B"/>
    <w:rsid w:val="003B2653"/>
    <w:rsid w:val="003B435D"/>
    <w:rsid w:val="003B4C59"/>
    <w:rsid w:val="003B66D9"/>
    <w:rsid w:val="003C0983"/>
    <w:rsid w:val="003C66F3"/>
    <w:rsid w:val="003C78F4"/>
    <w:rsid w:val="003D1FFE"/>
    <w:rsid w:val="003F7E81"/>
    <w:rsid w:val="004015B7"/>
    <w:rsid w:val="004031B4"/>
    <w:rsid w:val="004069BF"/>
    <w:rsid w:val="00407888"/>
    <w:rsid w:val="004217B5"/>
    <w:rsid w:val="00426B55"/>
    <w:rsid w:val="00427D35"/>
    <w:rsid w:val="00432B2B"/>
    <w:rsid w:val="004426A2"/>
    <w:rsid w:val="004426D0"/>
    <w:rsid w:val="00460995"/>
    <w:rsid w:val="00465B48"/>
    <w:rsid w:val="00465FF8"/>
    <w:rsid w:val="00467092"/>
    <w:rsid w:val="00467D5D"/>
    <w:rsid w:val="004761B6"/>
    <w:rsid w:val="004940EF"/>
    <w:rsid w:val="00496C1A"/>
    <w:rsid w:val="004A0562"/>
    <w:rsid w:val="004A10AF"/>
    <w:rsid w:val="004A1A0E"/>
    <w:rsid w:val="004A7089"/>
    <w:rsid w:val="004A7499"/>
    <w:rsid w:val="004B4571"/>
    <w:rsid w:val="004B5BF5"/>
    <w:rsid w:val="004B6496"/>
    <w:rsid w:val="004C2634"/>
    <w:rsid w:val="004D1D33"/>
    <w:rsid w:val="004E0D02"/>
    <w:rsid w:val="004F2153"/>
    <w:rsid w:val="004F239B"/>
    <w:rsid w:val="004F387E"/>
    <w:rsid w:val="004F6A9C"/>
    <w:rsid w:val="004F6FB4"/>
    <w:rsid w:val="004F7F68"/>
    <w:rsid w:val="00511A2D"/>
    <w:rsid w:val="0051770D"/>
    <w:rsid w:val="00530305"/>
    <w:rsid w:val="00531727"/>
    <w:rsid w:val="00532012"/>
    <w:rsid w:val="00536E6B"/>
    <w:rsid w:val="00542DD2"/>
    <w:rsid w:val="00543455"/>
    <w:rsid w:val="00545873"/>
    <w:rsid w:val="005621F8"/>
    <w:rsid w:val="00563911"/>
    <w:rsid w:val="00564B29"/>
    <w:rsid w:val="0057019E"/>
    <w:rsid w:val="00580990"/>
    <w:rsid w:val="005938E7"/>
    <w:rsid w:val="0059538F"/>
    <w:rsid w:val="00597DE7"/>
    <w:rsid w:val="005A01E1"/>
    <w:rsid w:val="005A1099"/>
    <w:rsid w:val="005A1939"/>
    <w:rsid w:val="005A2EC0"/>
    <w:rsid w:val="005A34ED"/>
    <w:rsid w:val="005A3E45"/>
    <w:rsid w:val="005A7F7C"/>
    <w:rsid w:val="005B27F8"/>
    <w:rsid w:val="005D1520"/>
    <w:rsid w:val="005E1D9F"/>
    <w:rsid w:val="005E226F"/>
    <w:rsid w:val="005E6DE7"/>
    <w:rsid w:val="005F0A73"/>
    <w:rsid w:val="005F0E3F"/>
    <w:rsid w:val="005F23E7"/>
    <w:rsid w:val="005F736B"/>
    <w:rsid w:val="00603D2D"/>
    <w:rsid w:val="0060723C"/>
    <w:rsid w:val="006118F2"/>
    <w:rsid w:val="00614037"/>
    <w:rsid w:val="00627637"/>
    <w:rsid w:val="00633A5C"/>
    <w:rsid w:val="006403AF"/>
    <w:rsid w:val="00640D97"/>
    <w:rsid w:val="00642487"/>
    <w:rsid w:val="00645582"/>
    <w:rsid w:val="0065263E"/>
    <w:rsid w:val="006647FD"/>
    <w:rsid w:val="00667151"/>
    <w:rsid w:val="00674FF4"/>
    <w:rsid w:val="006842B8"/>
    <w:rsid w:val="00691542"/>
    <w:rsid w:val="00696279"/>
    <w:rsid w:val="00697D2F"/>
    <w:rsid w:val="00697FB2"/>
    <w:rsid w:val="006A18A1"/>
    <w:rsid w:val="006A21EE"/>
    <w:rsid w:val="006A26B1"/>
    <w:rsid w:val="006A3880"/>
    <w:rsid w:val="006B49FB"/>
    <w:rsid w:val="006C104E"/>
    <w:rsid w:val="006C15E9"/>
    <w:rsid w:val="006C2913"/>
    <w:rsid w:val="006C7412"/>
    <w:rsid w:val="006D24E0"/>
    <w:rsid w:val="006D7836"/>
    <w:rsid w:val="006D7B5E"/>
    <w:rsid w:val="006E762E"/>
    <w:rsid w:val="00703CAA"/>
    <w:rsid w:val="0070550F"/>
    <w:rsid w:val="007059D5"/>
    <w:rsid w:val="007072FD"/>
    <w:rsid w:val="00707477"/>
    <w:rsid w:val="00707BE2"/>
    <w:rsid w:val="00707D56"/>
    <w:rsid w:val="0071673E"/>
    <w:rsid w:val="00726443"/>
    <w:rsid w:val="00731047"/>
    <w:rsid w:val="0073517A"/>
    <w:rsid w:val="00736793"/>
    <w:rsid w:val="0073753D"/>
    <w:rsid w:val="00737ACB"/>
    <w:rsid w:val="00744D55"/>
    <w:rsid w:val="00746163"/>
    <w:rsid w:val="007474A2"/>
    <w:rsid w:val="00747B3A"/>
    <w:rsid w:val="00747BEA"/>
    <w:rsid w:val="00753982"/>
    <w:rsid w:val="007602DA"/>
    <w:rsid w:val="007610CE"/>
    <w:rsid w:val="0077047D"/>
    <w:rsid w:val="007742BA"/>
    <w:rsid w:val="007744FF"/>
    <w:rsid w:val="00777DE2"/>
    <w:rsid w:val="00782629"/>
    <w:rsid w:val="007A20D5"/>
    <w:rsid w:val="007B0AFE"/>
    <w:rsid w:val="007B4F70"/>
    <w:rsid w:val="007B77A1"/>
    <w:rsid w:val="007C220F"/>
    <w:rsid w:val="007C701C"/>
    <w:rsid w:val="007D0FE8"/>
    <w:rsid w:val="007F09DE"/>
    <w:rsid w:val="007F2890"/>
    <w:rsid w:val="007F43C1"/>
    <w:rsid w:val="00800537"/>
    <w:rsid w:val="00801FD6"/>
    <w:rsid w:val="00814122"/>
    <w:rsid w:val="00820A0A"/>
    <w:rsid w:val="00830629"/>
    <w:rsid w:val="00833FDC"/>
    <w:rsid w:val="008418A7"/>
    <w:rsid w:val="0084368B"/>
    <w:rsid w:val="0085100C"/>
    <w:rsid w:val="00856F60"/>
    <w:rsid w:val="00857461"/>
    <w:rsid w:val="0086086A"/>
    <w:rsid w:val="00861923"/>
    <w:rsid w:val="00863381"/>
    <w:rsid w:val="0087395E"/>
    <w:rsid w:val="00881410"/>
    <w:rsid w:val="008903E1"/>
    <w:rsid w:val="0089081A"/>
    <w:rsid w:val="00895FC0"/>
    <w:rsid w:val="00897B52"/>
    <w:rsid w:val="008A38B2"/>
    <w:rsid w:val="008A62D5"/>
    <w:rsid w:val="008B7F09"/>
    <w:rsid w:val="008C05F4"/>
    <w:rsid w:val="008C1E41"/>
    <w:rsid w:val="008D0481"/>
    <w:rsid w:val="008D0561"/>
    <w:rsid w:val="008D37C8"/>
    <w:rsid w:val="008E5BA1"/>
    <w:rsid w:val="008E69B1"/>
    <w:rsid w:val="00903990"/>
    <w:rsid w:val="0092285B"/>
    <w:rsid w:val="009243FE"/>
    <w:rsid w:val="00934276"/>
    <w:rsid w:val="009348C3"/>
    <w:rsid w:val="0094322F"/>
    <w:rsid w:val="00946EBF"/>
    <w:rsid w:val="00954BFB"/>
    <w:rsid w:val="009600E4"/>
    <w:rsid w:val="00982619"/>
    <w:rsid w:val="00995727"/>
    <w:rsid w:val="009B28D9"/>
    <w:rsid w:val="009B3F4C"/>
    <w:rsid w:val="009C2E72"/>
    <w:rsid w:val="009C314F"/>
    <w:rsid w:val="009C3800"/>
    <w:rsid w:val="009C4CC0"/>
    <w:rsid w:val="009D1FEC"/>
    <w:rsid w:val="009D2DB8"/>
    <w:rsid w:val="009E1F93"/>
    <w:rsid w:val="009E2324"/>
    <w:rsid w:val="009E6DE1"/>
    <w:rsid w:val="009F50F9"/>
    <w:rsid w:val="00A01242"/>
    <w:rsid w:val="00A01E70"/>
    <w:rsid w:val="00A04A3C"/>
    <w:rsid w:val="00A115C4"/>
    <w:rsid w:val="00A121AB"/>
    <w:rsid w:val="00A332DA"/>
    <w:rsid w:val="00A47152"/>
    <w:rsid w:val="00A507A7"/>
    <w:rsid w:val="00A50BC8"/>
    <w:rsid w:val="00A55970"/>
    <w:rsid w:val="00A55B13"/>
    <w:rsid w:val="00A6070F"/>
    <w:rsid w:val="00A60E0E"/>
    <w:rsid w:val="00A6141D"/>
    <w:rsid w:val="00A66103"/>
    <w:rsid w:val="00A66388"/>
    <w:rsid w:val="00A67B64"/>
    <w:rsid w:val="00A73AF2"/>
    <w:rsid w:val="00A77699"/>
    <w:rsid w:val="00A77B00"/>
    <w:rsid w:val="00A77D05"/>
    <w:rsid w:val="00A83E9B"/>
    <w:rsid w:val="00AA59AC"/>
    <w:rsid w:val="00AA5ACD"/>
    <w:rsid w:val="00AA7581"/>
    <w:rsid w:val="00AA7841"/>
    <w:rsid w:val="00AB2C1B"/>
    <w:rsid w:val="00AB4975"/>
    <w:rsid w:val="00AB6DB6"/>
    <w:rsid w:val="00AD4820"/>
    <w:rsid w:val="00AE28AE"/>
    <w:rsid w:val="00AE36FF"/>
    <w:rsid w:val="00AE43BF"/>
    <w:rsid w:val="00AF2A2C"/>
    <w:rsid w:val="00B006A6"/>
    <w:rsid w:val="00B009CE"/>
    <w:rsid w:val="00B020C3"/>
    <w:rsid w:val="00B2580A"/>
    <w:rsid w:val="00B303FB"/>
    <w:rsid w:val="00B3131F"/>
    <w:rsid w:val="00B3344C"/>
    <w:rsid w:val="00B339EA"/>
    <w:rsid w:val="00B51E0A"/>
    <w:rsid w:val="00B53FB2"/>
    <w:rsid w:val="00B70278"/>
    <w:rsid w:val="00B73826"/>
    <w:rsid w:val="00B91B5C"/>
    <w:rsid w:val="00B91D43"/>
    <w:rsid w:val="00B973BD"/>
    <w:rsid w:val="00B97A82"/>
    <w:rsid w:val="00BA204D"/>
    <w:rsid w:val="00BA4EF1"/>
    <w:rsid w:val="00BA6146"/>
    <w:rsid w:val="00BB0A25"/>
    <w:rsid w:val="00BB0B25"/>
    <w:rsid w:val="00BB66A3"/>
    <w:rsid w:val="00BC467B"/>
    <w:rsid w:val="00BC5028"/>
    <w:rsid w:val="00BD0649"/>
    <w:rsid w:val="00BD0F9F"/>
    <w:rsid w:val="00BD1091"/>
    <w:rsid w:val="00BD40FE"/>
    <w:rsid w:val="00BD43C8"/>
    <w:rsid w:val="00BE3A87"/>
    <w:rsid w:val="00BF7CCA"/>
    <w:rsid w:val="00C0474F"/>
    <w:rsid w:val="00C10E13"/>
    <w:rsid w:val="00C1572C"/>
    <w:rsid w:val="00C25E8C"/>
    <w:rsid w:val="00C30C78"/>
    <w:rsid w:val="00C31041"/>
    <w:rsid w:val="00C321FA"/>
    <w:rsid w:val="00C344B2"/>
    <w:rsid w:val="00C41CC3"/>
    <w:rsid w:val="00C43927"/>
    <w:rsid w:val="00C447F0"/>
    <w:rsid w:val="00C53013"/>
    <w:rsid w:val="00C80EA3"/>
    <w:rsid w:val="00C83018"/>
    <w:rsid w:val="00C83AB2"/>
    <w:rsid w:val="00C84408"/>
    <w:rsid w:val="00C90566"/>
    <w:rsid w:val="00C92216"/>
    <w:rsid w:val="00C93A3E"/>
    <w:rsid w:val="00C96707"/>
    <w:rsid w:val="00CB100A"/>
    <w:rsid w:val="00CB1FD9"/>
    <w:rsid w:val="00CB6BDF"/>
    <w:rsid w:val="00CC381F"/>
    <w:rsid w:val="00CD1D34"/>
    <w:rsid w:val="00CD21E8"/>
    <w:rsid w:val="00CD5298"/>
    <w:rsid w:val="00CE0C4C"/>
    <w:rsid w:val="00CE1C7D"/>
    <w:rsid w:val="00CE1FE8"/>
    <w:rsid w:val="00CF3237"/>
    <w:rsid w:val="00CF75DC"/>
    <w:rsid w:val="00D0120A"/>
    <w:rsid w:val="00D05353"/>
    <w:rsid w:val="00D155AC"/>
    <w:rsid w:val="00D23B3E"/>
    <w:rsid w:val="00D26852"/>
    <w:rsid w:val="00D32BF6"/>
    <w:rsid w:val="00D330B9"/>
    <w:rsid w:val="00D3591C"/>
    <w:rsid w:val="00D362A6"/>
    <w:rsid w:val="00D36C57"/>
    <w:rsid w:val="00D41F5F"/>
    <w:rsid w:val="00D64958"/>
    <w:rsid w:val="00D65D3E"/>
    <w:rsid w:val="00D81264"/>
    <w:rsid w:val="00D8319F"/>
    <w:rsid w:val="00D91231"/>
    <w:rsid w:val="00DA1AFD"/>
    <w:rsid w:val="00DA471F"/>
    <w:rsid w:val="00DA6A4F"/>
    <w:rsid w:val="00DB0C9E"/>
    <w:rsid w:val="00DB2553"/>
    <w:rsid w:val="00DC5910"/>
    <w:rsid w:val="00DC5D51"/>
    <w:rsid w:val="00DC77BE"/>
    <w:rsid w:val="00DD648D"/>
    <w:rsid w:val="00DE0408"/>
    <w:rsid w:val="00E00686"/>
    <w:rsid w:val="00E077E3"/>
    <w:rsid w:val="00E14D7B"/>
    <w:rsid w:val="00E14F77"/>
    <w:rsid w:val="00E1546E"/>
    <w:rsid w:val="00E17576"/>
    <w:rsid w:val="00E17E45"/>
    <w:rsid w:val="00E32DF4"/>
    <w:rsid w:val="00E36BC8"/>
    <w:rsid w:val="00E4054A"/>
    <w:rsid w:val="00E432D2"/>
    <w:rsid w:val="00E432DC"/>
    <w:rsid w:val="00E47C85"/>
    <w:rsid w:val="00E51722"/>
    <w:rsid w:val="00E56B41"/>
    <w:rsid w:val="00E67046"/>
    <w:rsid w:val="00E71EDC"/>
    <w:rsid w:val="00E86364"/>
    <w:rsid w:val="00E9065B"/>
    <w:rsid w:val="00E9489B"/>
    <w:rsid w:val="00E96308"/>
    <w:rsid w:val="00E979A2"/>
    <w:rsid w:val="00EC5152"/>
    <w:rsid w:val="00ED0CE8"/>
    <w:rsid w:val="00EE33EE"/>
    <w:rsid w:val="00EF2B59"/>
    <w:rsid w:val="00EF35C5"/>
    <w:rsid w:val="00EF664D"/>
    <w:rsid w:val="00F15F01"/>
    <w:rsid w:val="00F23189"/>
    <w:rsid w:val="00F23D71"/>
    <w:rsid w:val="00F33EFA"/>
    <w:rsid w:val="00F55E7E"/>
    <w:rsid w:val="00F560E1"/>
    <w:rsid w:val="00F57265"/>
    <w:rsid w:val="00F5731B"/>
    <w:rsid w:val="00F57D31"/>
    <w:rsid w:val="00F70FD7"/>
    <w:rsid w:val="00F727AB"/>
    <w:rsid w:val="00F73C19"/>
    <w:rsid w:val="00F8235F"/>
    <w:rsid w:val="00F84EDF"/>
    <w:rsid w:val="00F850AA"/>
    <w:rsid w:val="00F96B6E"/>
    <w:rsid w:val="00FC5337"/>
    <w:rsid w:val="00FC7970"/>
    <w:rsid w:val="00FE0092"/>
    <w:rsid w:val="00FE64FB"/>
    <w:rsid w:val="00FF455B"/>
    <w:rsid w:val="00FF5C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E5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90"/>
  </w:style>
  <w:style w:type="paragraph" w:styleId="Heading1">
    <w:name w:val="heading 1"/>
    <w:basedOn w:val="Normal"/>
    <w:next w:val="Normal"/>
    <w:link w:val="Heading1Char"/>
    <w:uiPriority w:val="9"/>
    <w:qFormat/>
    <w:rsid w:val="00903990"/>
    <w:pPr>
      <w:keepNext/>
      <w:keepLines/>
      <w:spacing w:before="480" w:after="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903990"/>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903990"/>
    <w:pPr>
      <w:keepNext/>
      <w:keepLines/>
      <w:spacing w:before="200" w:after="0"/>
      <w:outlineLvl w:val="2"/>
    </w:pPr>
    <w:rPr>
      <w:rFonts w:eastAsiaTheme="majorEastAsia" w:cstheme="majorBidi"/>
      <w:b/>
      <w:bCs/>
      <w:color w:val="000000" w:themeColor="text1"/>
      <w:sz w:val="24"/>
    </w:rPr>
  </w:style>
  <w:style w:type="paragraph" w:styleId="Heading4">
    <w:name w:val="heading 4"/>
    <w:basedOn w:val="Normal"/>
    <w:next w:val="Normal"/>
    <w:link w:val="Heading4Char"/>
    <w:uiPriority w:val="9"/>
    <w:unhideWhenUsed/>
    <w:qFormat/>
    <w:rsid w:val="00903990"/>
    <w:pPr>
      <w:keepNext/>
      <w:keepLines/>
      <w:spacing w:before="200" w:after="0"/>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903990"/>
    <w:pPr>
      <w:keepNext/>
      <w:keepLines/>
      <w:spacing w:before="200" w:after="0"/>
      <w:outlineLvl w:val="4"/>
    </w:pPr>
    <w:rPr>
      <w:rFonts w:asciiTheme="majorHAnsi" w:eastAsiaTheme="majorEastAsia" w:hAnsiTheme="majorHAnsi" w:cstheme="majorBidi"/>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990"/>
    <w:rPr>
      <w:rFonts w:eastAsiaTheme="majorEastAsia" w:cstheme="majorBidi"/>
      <w:b/>
      <w:bCs/>
      <w:color w:val="000000" w:themeColor="text1"/>
      <w:sz w:val="28"/>
      <w:szCs w:val="28"/>
    </w:rPr>
  </w:style>
  <w:style w:type="paragraph" w:styleId="TOCHeading">
    <w:name w:val="TOC Heading"/>
    <w:basedOn w:val="Heading1"/>
    <w:next w:val="Normal"/>
    <w:uiPriority w:val="39"/>
    <w:semiHidden/>
    <w:unhideWhenUsed/>
    <w:qFormat/>
    <w:rsid w:val="00AE43BF"/>
    <w:pPr>
      <w:outlineLvl w:val="9"/>
    </w:pPr>
    <w:rPr>
      <w:lang w:eastAsia="ja-JP"/>
    </w:rPr>
  </w:style>
  <w:style w:type="paragraph" w:styleId="BalloonText">
    <w:name w:val="Balloon Text"/>
    <w:basedOn w:val="Normal"/>
    <w:link w:val="BalloonTextChar"/>
    <w:uiPriority w:val="99"/>
    <w:semiHidden/>
    <w:unhideWhenUsed/>
    <w:rsid w:val="00AE4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3BF"/>
    <w:rPr>
      <w:rFonts w:ascii="Tahoma" w:hAnsi="Tahoma" w:cs="Tahoma"/>
      <w:sz w:val="16"/>
      <w:szCs w:val="16"/>
    </w:rPr>
  </w:style>
  <w:style w:type="paragraph" w:styleId="TOC1">
    <w:name w:val="toc 1"/>
    <w:basedOn w:val="Normal"/>
    <w:next w:val="Normal"/>
    <w:autoRedefine/>
    <w:uiPriority w:val="39"/>
    <w:unhideWhenUsed/>
    <w:rsid w:val="00AE43BF"/>
    <w:pPr>
      <w:spacing w:after="100"/>
    </w:pPr>
  </w:style>
  <w:style w:type="character" w:styleId="Hyperlink">
    <w:name w:val="Hyperlink"/>
    <w:basedOn w:val="DefaultParagraphFont"/>
    <w:uiPriority w:val="99"/>
    <w:unhideWhenUsed/>
    <w:rsid w:val="00AE43BF"/>
    <w:rPr>
      <w:color w:val="0000FF" w:themeColor="hyperlink"/>
      <w:u w:val="single"/>
    </w:rPr>
  </w:style>
  <w:style w:type="character" w:customStyle="1" w:styleId="Heading2Char">
    <w:name w:val="Heading 2 Char"/>
    <w:basedOn w:val="DefaultParagraphFont"/>
    <w:link w:val="Heading2"/>
    <w:uiPriority w:val="9"/>
    <w:rsid w:val="00903990"/>
    <w:rPr>
      <w:rFonts w:eastAsiaTheme="majorEastAsia" w:cstheme="majorBidi"/>
      <w:b/>
      <w:bCs/>
      <w:color w:val="000000" w:themeColor="text1"/>
      <w:sz w:val="26"/>
      <w:szCs w:val="26"/>
    </w:rPr>
  </w:style>
  <w:style w:type="paragraph" w:styleId="TOC2">
    <w:name w:val="toc 2"/>
    <w:basedOn w:val="Normal"/>
    <w:next w:val="Normal"/>
    <w:autoRedefine/>
    <w:uiPriority w:val="39"/>
    <w:unhideWhenUsed/>
    <w:rsid w:val="00AE43BF"/>
    <w:pPr>
      <w:spacing w:after="100"/>
      <w:ind w:left="220"/>
    </w:pPr>
  </w:style>
  <w:style w:type="paragraph" w:customStyle="1" w:styleId="Default">
    <w:name w:val="Default"/>
    <w:rsid w:val="00AE43BF"/>
    <w:pPr>
      <w:autoSpaceDE w:val="0"/>
      <w:autoSpaceDN w:val="0"/>
      <w:adjustRightInd w:val="0"/>
      <w:spacing w:after="0" w:line="240" w:lineRule="auto"/>
    </w:pPr>
    <w:rPr>
      <w:rFonts w:ascii="Cambria" w:eastAsia="Calibri" w:hAnsi="Cambria" w:cs="Cambria"/>
      <w:color w:val="000000"/>
      <w:sz w:val="24"/>
      <w:szCs w:val="24"/>
    </w:rPr>
  </w:style>
  <w:style w:type="paragraph" w:styleId="NormalWeb">
    <w:name w:val="Normal (Web)"/>
    <w:basedOn w:val="Normal"/>
    <w:uiPriority w:val="99"/>
    <w:unhideWhenUsed/>
    <w:rsid w:val="009B3F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973F0"/>
  </w:style>
  <w:style w:type="character" w:customStyle="1" w:styleId="Heading3Char">
    <w:name w:val="Heading 3 Char"/>
    <w:basedOn w:val="DefaultParagraphFont"/>
    <w:link w:val="Heading3"/>
    <w:uiPriority w:val="9"/>
    <w:rsid w:val="00903990"/>
    <w:rPr>
      <w:rFonts w:eastAsiaTheme="majorEastAsia" w:cstheme="majorBidi"/>
      <w:b/>
      <w:bCs/>
      <w:color w:val="000000" w:themeColor="text1"/>
      <w:sz w:val="24"/>
    </w:rPr>
  </w:style>
  <w:style w:type="paragraph" w:styleId="TOC3">
    <w:name w:val="toc 3"/>
    <w:basedOn w:val="Normal"/>
    <w:next w:val="Normal"/>
    <w:autoRedefine/>
    <w:uiPriority w:val="39"/>
    <w:unhideWhenUsed/>
    <w:rsid w:val="00B91D43"/>
    <w:pPr>
      <w:spacing w:after="100"/>
      <w:ind w:left="440"/>
    </w:pPr>
  </w:style>
  <w:style w:type="paragraph" w:styleId="Footer">
    <w:name w:val="footer"/>
    <w:basedOn w:val="Normal"/>
    <w:link w:val="FooterChar"/>
    <w:uiPriority w:val="99"/>
    <w:unhideWhenUsed/>
    <w:rsid w:val="00B91D43"/>
    <w:pPr>
      <w:tabs>
        <w:tab w:val="center" w:pos="4320"/>
        <w:tab w:val="right" w:pos="8640"/>
      </w:tabs>
      <w:spacing w:after="0" w:line="240" w:lineRule="auto"/>
    </w:pPr>
  </w:style>
  <w:style w:type="character" w:customStyle="1" w:styleId="FooterChar">
    <w:name w:val="Footer Char"/>
    <w:basedOn w:val="DefaultParagraphFont"/>
    <w:link w:val="Footer"/>
    <w:uiPriority w:val="99"/>
    <w:rsid w:val="00B91D43"/>
  </w:style>
  <w:style w:type="character" w:styleId="PageNumber">
    <w:name w:val="page number"/>
    <w:basedOn w:val="DefaultParagraphFont"/>
    <w:uiPriority w:val="99"/>
    <w:semiHidden/>
    <w:unhideWhenUsed/>
    <w:rsid w:val="00B91D43"/>
  </w:style>
  <w:style w:type="paragraph" w:customStyle="1" w:styleId="xmsonormal">
    <w:name w:val="x_msonormal"/>
    <w:basedOn w:val="Normal"/>
    <w:rsid w:val="00C83AB2"/>
    <w:pPr>
      <w:spacing w:before="100" w:beforeAutospacing="1" w:after="100" w:afterAutospacing="1" w:line="240" w:lineRule="auto"/>
    </w:pPr>
    <w:rPr>
      <w:rFonts w:ascii="Times" w:hAnsi="Times"/>
      <w:sz w:val="20"/>
      <w:szCs w:val="20"/>
    </w:rPr>
  </w:style>
  <w:style w:type="character" w:customStyle="1" w:styleId="apple-converted-space">
    <w:name w:val="apple-converted-space"/>
    <w:basedOn w:val="DefaultParagraphFont"/>
    <w:rsid w:val="00C83AB2"/>
  </w:style>
  <w:style w:type="character" w:customStyle="1" w:styleId="xst">
    <w:name w:val="x_st"/>
    <w:basedOn w:val="DefaultParagraphFont"/>
    <w:rsid w:val="00C83AB2"/>
  </w:style>
  <w:style w:type="paragraph" w:styleId="TOC4">
    <w:name w:val="toc 4"/>
    <w:basedOn w:val="Normal"/>
    <w:next w:val="Normal"/>
    <w:autoRedefine/>
    <w:uiPriority w:val="39"/>
    <w:unhideWhenUsed/>
    <w:rsid w:val="00F84EDF"/>
    <w:pPr>
      <w:ind w:left="660"/>
    </w:pPr>
  </w:style>
  <w:style w:type="paragraph" w:styleId="TOC5">
    <w:name w:val="toc 5"/>
    <w:basedOn w:val="Normal"/>
    <w:next w:val="Normal"/>
    <w:autoRedefine/>
    <w:uiPriority w:val="39"/>
    <w:unhideWhenUsed/>
    <w:rsid w:val="00F84EDF"/>
    <w:pPr>
      <w:ind w:left="880"/>
    </w:pPr>
  </w:style>
  <w:style w:type="paragraph" w:styleId="TOC6">
    <w:name w:val="toc 6"/>
    <w:basedOn w:val="Normal"/>
    <w:next w:val="Normal"/>
    <w:autoRedefine/>
    <w:uiPriority w:val="39"/>
    <w:unhideWhenUsed/>
    <w:rsid w:val="00F84EDF"/>
    <w:pPr>
      <w:ind w:left="1100"/>
    </w:pPr>
  </w:style>
  <w:style w:type="paragraph" w:styleId="TOC7">
    <w:name w:val="toc 7"/>
    <w:basedOn w:val="Normal"/>
    <w:next w:val="Normal"/>
    <w:autoRedefine/>
    <w:uiPriority w:val="39"/>
    <w:unhideWhenUsed/>
    <w:rsid w:val="00F84EDF"/>
    <w:pPr>
      <w:ind w:left="1320"/>
    </w:pPr>
  </w:style>
  <w:style w:type="paragraph" w:styleId="TOC8">
    <w:name w:val="toc 8"/>
    <w:basedOn w:val="Normal"/>
    <w:next w:val="Normal"/>
    <w:autoRedefine/>
    <w:uiPriority w:val="39"/>
    <w:unhideWhenUsed/>
    <w:rsid w:val="00F84EDF"/>
    <w:pPr>
      <w:ind w:left="1540"/>
    </w:pPr>
  </w:style>
  <w:style w:type="paragraph" w:styleId="TOC9">
    <w:name w:val="toc 9"/>
    <w:basedOn w:val="Normal"/>
    <w:next w:val="Normal"/>
    <w:autoRedefine/>
    <w:uiPriority w:val="39"/>
    <w:unhideWhenUsed/>
    <w:rsid w:val="00F84EDF"/>
    <w:pPr>
      <w:ind w:left="1760"/>
    </w:pPr>
  </w:style>
  <w:style w:type="paragraph" w:styleId="DocumentMap">
    <w:name w:val="Document Map"/>
    <w:basedOn w:val="Normal"/>
    <w:link w:val="DocumentMapChar"/>
    <w:uiPriority w:val="99"/>
    <w:semiHidden/>
    <w:unhideWhenUsed/>
    <w:rsid w:val="0071673E"/>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1673E"/>
    <w:rPr>
      <w:rFonts w:ascii="Lucida Grande" w:hAnsi="Lucida Grande" w:cs="Lucida Grande"/>
      <w:sz w:val="24"/>
      <w:szCs w:val="24"/>
    </w:rPr>
  </w:style>
  <w:style w:type="paragraph" w:styleId="Revision">
    <w:name w:val="Revision"/>
    <w:hidden/>
    <w:uiPriority w:val="99"/>
    <w:semiHidden/>
    <w:rsid w:val="0071673E"/>
    <w:pPr>
      <w:spacing w:after="0" w:line="240" w:lineRule="auto"/>
    </w:pPr>
  </w:style>
  <w:style w:type="character" w:styleId="FollowedHyperlink">
    <w:name w:val="FollowedHyperlink"/>
    <w:basedOn w:val="DefaultParagraphFont"/>
    <w:uiPriority w:val="99"/>
    <w:semiHidden/>
    <w:unhideWhenUsed/>
    <w:rsid w:val="000F7B48"/>
    <w:rPr>
      <w:color w:val="800080" w:themeColor="followedHyperlink"/>
      <w:u w:val="single"/>
    </w:rPr>
  </w:style>
  <w:style w:type="character" w:customStyle="1" w:styleId="Heading4Char">
    <w:name w:val="Heading 4 Char"/>
    <w:basedOn w:val="DefaultParagraphFont"/>
    <w:link w:val="Heading4"/>
    <w:uiPriority w:val="9"/>
    <w:rsid w:val="00903990"/>
    <w:rPr>
      <w:rFonts w:eastAsiaTheme="majorEastAsia" w:cstheme="majorBidi"/>
      <w:b/>
      <w:bCs/>
      <w:iCs/>
      <w:color w:val="000000" w:themeColor="text1"/>
      <w:sz w:val="24"/>
    </w:rPr>
  </w:style>
  <w:style w:type="paragraph" w:styleId="NoSpacing">
    <w:name w:val="No Spacing"/>
    <w:uiPriority w:val="1"/>
    <w:qFormat/>
    <w:rsid w:val="004217B5"/>
    <w:pPr>
      <w:spacing w:after="0" w:line="240" w:lineRule="auto"/>
    </w:pPr>
  </w:style>
  <w:style w:type="character" w:styleId="CommentReference">
    <w:name w:val="annotation reference"/>
    <w:basedOn w:val="DefaultParagraphFont"/>
    <w:uiPriority w:val="99"/>
    <w:semiHidden/>
    <w:unhideWhenUsed/>
    <w:rsid w:val="007474A2"/>
    <w:rPr>
      <w:sz w:val="18"/>
      <w:szCs w:val="18"/>
    </w:rPr>
  </w:style>
  <w:style w:type="paragraph" w:styleId="CommentText">
    <w:name w:val="annotation text"/>
    <w:basedOn w:val="Normal"/>
    <w:link w:val="CommentTextChar"/>
    <w:uiPriority w:val="99"/>
    <w:semiHidden/>
    <w:unhideWhenUsed/>
    <w:rsid w:val="007474A2"/>
    <w:pPr>
      <w:spacing w:line="240" w:lineRule="auto"/>
    </w:pPr>
    <w:rPr>
      <w:sz w:val="24"/>
      <w:szCs w:val="24"/>
    </w:rPr>
  </w:style>
  <w:style w:type="character" w:customStyle="1" w:styleId="CommentTextChar">
    <w:name w:val="Comment Text Char"/>
    <w:basedOn w:val="DefaultParagraphFont"/>
    <w:link w:val="CommentText"/>
    <w:uiPriority w:val="99"/>
    <w:semiHidden/>
    <w:rsid w:val="007474A2"/>
    <w:rPr>
      <w:sz w:val="24"/>
      <w:szCs w:val="24"/>
    </w:rPr>
  </w:style>
  <w:style w:type="paragraph" w:styleId="CommentSubject">
    <w:name w:val="annotation subject"/>
    <w:basedOn w:val="CommentText"/>
    <w:next w:val="CommentText"/>
    <w:link w:val="CommentSubjectChar"/>
    <w:uiPriority w:val="99"/>
    <w:semiHidden/>
    <w:unhideWhenUsed/>
    <w:rsid w:val="007474A2"/>
    <w:rPr>
      <w:b/>
      <w:bCs/>
      <w:sz w:val="20"/>
      <w:szCs w:val="20"/>
    </w:rPr>
  </w:style>
  <w:style w:type="character" w:customStyle="1" w:styleId="CommentSubjectChar">
    <w:name w:val="Comment Subject Char"/>
    <w:basedOn w:val="CommentTextChar"/>
    <w:link w:val="CommentSubject"/>
    <w:uiPriority w:val="99"/>
    <w:semiHidden/>
    <w:rsid w:val="007474A2"/>
    <w:rPr>
      <w:b/>
      <w:bCs/>
      <w:sz w:val="20"/>
      <w:szCs w:val="20"/>
    </w:rPr>
  </w:style>
  <w:style w:type="paragraph" w:styleId="ListParagraph">
    <w:name w:val="List Paragraph"/>
    <w:basedOn w:val="Normal"/>
    <w:uiPriority w:val="34"/>
    <w:qFormat/>
    <w:rsid w:val="00C321FA"/>
    <w:pPr>
      <w:ind w:left="720"/>
      <w:contextualSpacing/>
    </w:pPr>
  </w:style>
  <w:style w:type="table" w:styleId="TableGrid">
    <w:name w:val="Table Grid"/>
    <w:basedOn w:val="TableNormal"/>
    <w:uiPriority w:val="59"/>
    <w:rsid w:val="001C0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9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A3E"/>
  </w:style>
  <w:style w:type="paragraph" w:styleId="Caption">
    <w:name w:val="caption"/>
    <w:basedOn w:val="Normal"/>
    <w:next w:val="Normal"/>
    <w:autoRedefine/>
    <w:uiPriority w:val="35"/>
    <w:unhideWhenUsed/>
    <w:qFormat/>
    <w:rsid w:val="0057019E"/>
    <w:pPr>
      <w:spacing w:before="240" w:after="320" w:line="240" w:lineRule="auto"/>
    </w:pPr>
    <w:rPr>
      <w:rFonts w:cs="Times New Roman"/>
      <w:bCs/>
      <w:sz w:val="24"/>
      <w:szCs w:val="24"/>
    </w:rPr>
  </w:style>
  <w:style w:type="character" w:customStyle="1" w:styleId="Heading5Char">
    <w:name w:val="Heading 5 Char"/>
    <w:basedOn w:val="DefaultParagraphFont"/>
    <w:link w:val="Heading5"/>
    <w:uiPriority w:val="9"/>
    <w:rsid w:val="00903990"/>
    <w:rPr>
      <w:rFonts w:asciiTheme="majorHAnsi" w:eastAsiaTheme="majorEastAsia" w:hAnsiTheme="majorHAnsi" w:cstheme="majorBidi"/>
      <w:color w:val="000000" w:themeColor="text1"/>
      <w:sz w:val="24"/>
    </w:rPr>
  </w:style>
  <w:style w:type="paragraph" w:styleId="TableofFigures">
    <w:name w:val="table of figures"/>
    <w:basedOn w:val="Normal"/>
    <w:next w:val="Normal"/>
    <w:uiPriority w:val="99"/>
    <w:unhideWhenUsed/>
    <w:rsid w:val="0089081A"/>
    <w:pPr>
      <w:spacing w:after="0"/>
    </w:pPr>
  </w:style>
  <w:style w:type="paragraph" w:styleId="Bibliography">
    <w:name w:val="Bibliography"/>
    <w:basedOn w:val="Normal"/>
    <w:next w:val="Normal"/>
    <w:uiPriority w:val="37"/>
    <w:unhideWhenUsed/>
    <w:rsid w:val="004940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990"/>
  </w:style>
  <w:style w:type="paragraph" w:styleId="Heading1">
    <w:name w:val="heading 1"/>
    <w:basedOn w:val="Normal"/>
    <w:next w:val="Normal"/>
    <w:link w:val="Heading1Char"/>
    <w:uiPriority w:val="9"/>
    <w:qFormat/>
    <w:rsid w:val="00903990"/>
    <w:pPr>
      <w:keepNext/>
      <w:keepLines/>
      <w:spacing w:before="480" w:after="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903990"/>
    <w:pPr>
      <w:keepNext/>
      <w:keepLines/>
      <w:spacing w:before="200" w:after="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903990"/>
    <w:pPr>
      <w:keepNext/>
      <w:keepLines/>
      <w:spacing w:before="200" w:after="0"/>
      <w:outlineLvl w:val="2"/>
    </w:pPr>
    <w:rPr>
      <w:rFonts w:eastAsiaTheme="majorEastAsia" w:cstheme="majorBidi"/>
      <w:b/>
      <w:bCs/>
      <w:color w:val="000000" w:themeColor="text1"/>
      <w:sz w:val="24"/>
    </w:rPr>
  </w:style>
  <w:style w:type="paragraph" w:styleId="Heading4">
    <w:name w:val="heading 4"/>
    <w:basedOn w:val="Normal"/>
    <w:next w:val="Normal"/>
    <w:link w:val="Heading4Char"/>
    <w:uiPriority w:val="9"/>
    <w:unhideWhenUsed/>
    <w:qFormat/>
    <w:rsid w:val="00903990"/>
    <w:pPr>
      <w:keepNext/>
      <w:keepLines/>
      <w:spacing w:before="200" w:after="0"/>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903990"/>
    <w:pPr>
      <w:keepNext/>
      <w:keepLines/>
      <w:spacing w:before="200" w:after="0"/>
      <w:outlineLvl w:val="4"/>
    </w:pPr>
    <w:rPr>
      <w:rFonts w:asciiTheme="majorHAnsi" w:eastAsiaTheme="majorEastAsia" w:hAnsiTheme="majorHAnsi" w:cstheme="majorBidi"/>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990"/>
    <w:rPr>
      <w:rFonts w:eastAsiaTheme="majorEastAsia" w:cstheme="majorBidi"/>
      <w:b/>
      <w:bCs/>
      <w:color w:val="000000" w:themeColor="text1"/>
      <w:sz w:val="28"/>
      <w:szCs w:val="28"/>
    </w:rPr>
  </w:style>
  <w:style w:type="paragraph" w:styleId="TOCHeading">
    <w:name w:val="TOC Heading"/>
    <w:basedOn w:val="Heading1"/>
    <w:next w:val="Normal"/>
    <w:uiPriority w:val="39"/>
    <w:semiHidden/>
    <w:unhideWhenUsed/>
    <w:qFormat/>
    <w:rsid w:val="00AE43BF"/>
    <w:pPr>
      <w:outlineLvl w:val="9"/>
    </w:pPr>
    <w:rPr>
      <w:lang w:eastAsia="ja-JP"/>
    </w:rPr>
  </w:style>
  <w:style w:type="paragraph" w:styleId="BalloonText">
    <w:name w:val="Balloon Text"/>
    <w:basedOn w:val="Normal"/>
    <w:link w:val="BalloonTextChar"/>
    <w:uiPriority w:val="99"/>
    <w:semiHidden/>
    <w:unhideWhenUsed/>
    <w:rsid w:val="00AE43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3BF"/>
    <w:rPr>
      <w:rFonts w:ascii="Tahoma" w:hAnsi="Tahoma" w:cs="Tahoma"/>
      <w:sz w:val="16"/>
      <w:szCs w:val="16"/>
    </w:rPr>
  </w:style>
  <w:style w:type="paragraph" w:styleId="TOC1">
    <w:name w:val="toc 1"/>
    <w:basedOn w:val="Normal"/>
    <w:next w:val="Normal"/>
    <w:autoRedefine/>
    <w:uiPriority w:val="39"/>
    <w:unhideWhenUsed/>
    <w:rsid w:val="00AE43BF"/>
    <w:pPr>
      <w:spacing w:after="100"/>
    </w:pPr>
  </w:style>
  <w:style w:type="character" w:styleId="Hyperlink">
    <w:name w:val="Hyperlink"/>
    <w:basedOn w:val="DefaultParagraphFont"/>
    <w:uiPriority w:val="99"/>
    <w:unhideWhenUsed/>
    <w:rsid w:val="00AE43BF"/>
    <w:rPr>
      <w:color w:val="0000FF" w:themeColor="hyperlink"/>
      <w:u w:val="single"/>
    </w:rPr>
  </w:style>
  <w:style w:type="character" w:customStyle="1" w:styleId="Heading2Char">
    <w:name w:val="Heading 2 Char"/>
    <w:basedOn w:val="DefaultParagraphFont"/>
    <w:link w:val="Heading2"/>
    <w:uiPriority w:val="9"/>
    <w:rsid w:val="00903990"/>
    <w:rPr>
      <w:rFonts w:eastAsiaTheme="majorEastAsia" w:cstheme="majorBidi"/>
      <w:b/>
      <w:bCs/>
      <w:color w:val="000000" w:themeColor="text1"/>
      <w:sz w:val="26"/>
      <w:szCs w:val="26"/>
    </w:rPr>
  </w:style>
  <w:style w:type="paragraph" w:styleId="TOC2">
    <w:name w:val="toc 2"/>
    <w:basedOn w:val="Normal"/>
    <w:next w:val="Normal"/>
    <w:autoRedefine/>
    <w:uiPriority w:val="39"/>
    <w:unhideWhenUsed/>
    <w:rsid w:val="00AE43BF"/>
    <w:pPr>
      <w:spacing w:after="100"/>
      <w:ind w:left="220"/>
    </w:pPr>
  </w:style>
  <w:style w:type="paragraph" w:customStyle="1" w:styleId="Default">
    <w:name w:val="Default"/>
    <w:rsid w:val="00AE43BF"/>
    <w:pPr>
      <w:autoSpaceDE w:val="0"/>
      <w:autoSpaceDN w:val="0"/>
      <w:adjustRightInd w:val="0"/>
      <w:spacing w:after="0" w:line="240" w:lineRule="auto"/>
    </w:pPr>
    <w:rPr>
      <w:rFonts w:ascii="Cambria" w:eastAsia="Calibri" w:hAnsi="Cambria" w:cs="Cambria"/>
      <w:color w:val="000000"/>
      <w:sz w:val="24"/>
      <w:szCs w:val="24"/>
    </w:rPr>
  </w:style>
  <w:style w:type="paragraph" w:styleId="NormalWeb">
    <w:name w:val="Normal (Web)"/>
    <w:basedOn w:val="Normal"/>
    <w:uiPriority w:val="99"/>
    <w:unhideWhenUsed/>
    <w:rsid w:val="009B3F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973F0"/>
  </w:style>
  <w:style w:type="character" w:customStyle="1" w:styleId="Heading3Char">
    <w:name w:val="Heading 3 Char"/>
    <w:basedOn w:val="DefaultParagraphFont"/>
    <w:link w:val="Heading3"/>
    <w:uiPriority w:val="9"/>
    <w:rsid w:val="00903990"/>
    <w:rPr>
      <w:rFonts w:eastAsiaTheme="majorEastAsia" w:cstheme="majorBidi"/>
      <w:b/>
      <w:bCs/>
      <w:color w:val="000000" w:themeColor="text1"/>
      <w:sz w:val="24"/>
    </w:rPr>
  </w:style>
  <w:style w:type="paragraph" w:styleId="TOC3">
    <w:name w:val="toc 3"/>
    <w:basedOn w:val="Normal"/>
    <w:next w:val="Normal"/>
    <w:autoRedefine/>
    <w:uiPriority w:val="39"/>
    <w:unhideWhenUsed/>
    <w:rsid w:val="00B91D43"/>
    <w:pPr>
      <w:spacing w:after="100"/>
      <w:ind w:left="440"/>
    </w:pPr>
  </w:style>
  <w:style w:type="paragraph" w:styleId="Footer">
    <w:name w:val="footer"/>
    <w:basedOn w:val="Normal"/>
    <w:link w:val="FooterChar"/>
    <w:uiPriority w:val="99"/>
    <w:unhideWhenUsed/>
    <w:rsid w:val="00B91D43"/>
    <w:pPr>
      <w:tabs>
        <w:tab w:val="center" w:pos="4320"/>
        <w:tab w:val="right" w:pos="8640"/>
      </w:tabs>
      <w:spacing w:after="0" w:line="240" w:lineRule="auto"/>
    </w:pPr>
  </w:style>
  <w:style w:type="character" w:customStyle="1" w:styleId="FooterChar">
    <w:name w:val="Footer Char"/>
    <w:basedOn w:val="DefaultParagraphFont"/>
    <w:link w:val="Footer"/>
    <w:uiPriority w:val="99"/>
    <w:rsid w:val="00B91D43"/>
  </w:style>
  <w:style w:type="character" w:styleId="PageNumber">
    <w:name w:val="page number"/>
    <w:basedOn w:val="DefaultParagraphFont"/>
    <w:uiPriority w:val="99"/>
    <w:semiHidden/>
    <w:unhideWhenUsed/>
    <w:rsid w:val="00B91D43"/>
  </w:style>
  <w:style w:type="paragraph" w:customStyle="1" w:styleId="xmsonormal">
    <w:name w:val="x_msonormal"/>
    <w:basedOn w:val="Normal"/>
    <w:rsid w:val="00C83AB2"/>
    <w:pPr>
      <w:spacing w:before="100" w:beforeAutospacing="1" w:after="100" w:afterAutospacing="1" w:line="240" w:lineRule="auto"/>
    </w:pPr>
    <w:rPr>
      <w:rFonts w:ascii="Times" w:hAnsi="Times"/>
      <w:sz w:val="20"/>
      <w:szCs w:val="20"/>
    </w:rPr>
  </w:style>
  <w:style w:type="character" w:customStyle="1" w:styleId="apple-converted-space">
    <w:name w:val="apple-converted-space"/>
    <w:basedOn w:val="DefaultParagraphFont"/>
    <w:rsid w:val="00C83AB2"/>
  </w:style>
  <w:style w:type="character" w:customStyle="1" w:styleId="xst">
    <w:name w:val="x_st"/>
    <w:basedOn w:val="DefaultParagraphFont"/>
    <w:rsid w:val="00C83AB2"/>
  </w:style>
  <w:style w:type="paragraph" w:styleId="TOC4">
    <w:name w:val="toc 4"/>
    <w:basedOn w:val="Normal"/>
    <w:next w:val="Normal"/>
    <w:autoRedefine/>
    <w:uiPriority w:val="39"/>
    <w:unhideWhenUsed/>
    <w:rsid w:val="00F84EDF"/>
    <w:pPr>
      <w:ind w:left="660"/>
    </w:pPr>
  </w:style>
  <w:style w:type="paragraph" w:styleId="TOC5">
    <w:name w:val="toc 5"/>
    <w:basedOn w:val="Normal"/>
    <w:next w:val="Normal"/>
    <w:autoRedefine/>
    <w:uiPriority w:val="39"/>
    <w:unhideWhenUsed/>
    <w:rsid w:val="00F84EDF"/>
    <w:pPr>
      <w:ind w:left="880"/>
    </w:pPr>
  </w:style>
  <w:style w:type="paragraph" w:styleId="TOC6">
    <w:name w:val="toc 6"/>
    <w:basedOn w:val="Normal"/>
    <w:next w:val="Normal"/>
    <w:autoRedefine/>
    <w:uiPriority w:val="39"/>
    <w:unhideWhenUsed/>
    <w:rsid w:val="00F84EDF"/>
    <w:pPr>
      <w:ind w:left="1100"/>
    </w:pPr>
  </w:style>
  <w:style w:type="paragraph" w:styleId="TOC7">
    <w:name w:val="toc 7"/>
    <w:basedOn w:val="Normal"/>
    <w:next w:val="Normal"/>
    <w:autoRedefine/>
    <w:uiPriority w:val="39"/>
    <w:unhideWhenUsed/>
    <w:rsid w:val="00F84EDF"/>
    <w:pPr>
      <w:ind w:left="1320"/>
    </w:pPr>
  </w:style>
  <w:style w:type="paragraph" w:styleId="TOC8">
    <w:name w:val="toc 8"/>
    <w:basedOn w:val="Normal"/>
    <w:next w:val="Normal"/>
    <w:autoRedefine/>
    <w:uiPriority w:val="39"/>
    <w:unhideWhenUsed/>
    <w:rsid w:val="00F84EDF"/>
    <w:pPr>
      <w:ind w:left="1540"/>
    </w:pPr>
  </w:style>
  <w:style w:type="paragraph" w:styleId="TOC9">
    <w:name w:val="toc 9"/>
    <w:basedOn w:val="Normal"/>
    <w:next w:val="Normal"/>
    <w:autoRedefine/>
    <w:uiPriority w:val="39"/>
    <w:unhideWhenUsed/>
    <w:rsid w:val="00F84EDF"/>
    <w:pPr>
      <w:ind w:left="1760"/>
    </w:pPr>
  </w:style>
  <w:style w:type="paragraph" w:styleId="DocumentMap">
    <w:name w:val="Document Map"/>
    <w:basedOn w:val="Normal"/>
    <w:link w:val="DocumentMapChar"/>
    <w:uiPriority w:val="99"/>
    <w:semiHidden/>
    <w:unhideWhenUsed/>
    <w:rsid w:val="0071673E"/>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1673E"/>
    <w:rPr>
      <w:rFonts w:ascii="Lucida Grande" w:hAnsi="Lucida Grande" w:cs="Lucida Grande"/>
      <w:sz w:val="24"/>
      <w:szCs w:val="24"/>
    </w:rPr>
  </w:style>
  <w:style w:type="paragraph" w:styleId="Revision">
    <w:name w:val="Revision"/>
    <w:hidden/>
    <w:uiPriority w:val="99"/>
    <w:semiHidden/>
    <w:rsid w:val="0071673E"/>
    <w:pPr>
      <w:spacing w:after="0" w:line="240" w:lineRule="auto"/>
    </w:pPr>
  </w:style>
  <w:style w:type="character" w:styleId="FollowedHyperlink">
    <w:name w:val="FollowedHyperlink"/>
    <w:basedOn w:val="DefaultParagraphFont"/>
    <w:uiPriority w:val="99"/>
    <w:semiHidden/>
    <w:unhideWhenUsed/>
    <w:rsid w:val="000F7B48"/>
    <w:rPr>
      <w:color w:val="800080" w:themeColor="followedHyperlink"/>
      <w:u w:val="single"/>
    </w:rPr>
  </w:style>
  <w:style w:type="character" w:customStyle="1" w:styleId="Heading4Char">
    <w:name w:val="Heading 4 Char"/>
    <w:basedOn w:val="DefaultParagraphFont"/>
    <w:link w:val="Heading4"/>
    <w:uiPriority w:val="9"/>
    <w:rsid w:val="00903990"/>
    <w:rPr>
      <w:rFonts w:eastAsiaTheme="majorEastAsia" w:cstheme="majorBidi"/>
      <w:b/>
      <w:bCs/>
      <w:iCs/>
      <w:color w:val="000000" w:themeColor="text1"/>
      <w:sz w:val="24"/>
    </w:rPr>
  </w:style>
  <w:style w:type="paragraph" w:styleId="NoSpacing">
    <w:name w:val="No Spacing"/>
    <w:uiPriority w:val="1"/>
    <w:qFormat/>
    <w:rsid w:val="004217B5"/>
    <w:pPr>
      <w:spacing w:after="0" w:line="240" w:lineRule="auto"/>
    </w:pPr>
  </w:style>
  <w:style w:type="character" w:styleId="CommentReference">
    <w:name w:val="annotation reference"/>
    <w:basedOn w:val="DefaultParagraphFont"/>
    <w:uiPriority w:val="99"/>
    <w:semiHidden/>
    <w:unhideWhenUsed/>
    <w:rsid w:val="007474A2"/>
    <w:rPr>
      <w:sz w:val="18"/>
      <w:szCs w:val="18"/>
    </w:rPr>
  </w:style>
  <w:style w:type="paragraph" w:styleId="CommentText">
    <w:name w:val="annotation text"/>
    <w:basedOn w:val="Normal"/>
    <w:link w:val="CommentTextChar"/>
    <w:uiPriority w:val="99"/>
    <w:semiHidden/>
    <w:unhideWhenUsed/>
    <w:rsid w:val="007474A2"/>
    <w:pPr>
      <w:spacing w:line="240" w:lineRule="auto"/>
    </w:pPr>
    <w:rPr>
      <w:sz w:val="24"/>
      <w:szCs w:val="24"/>
    </w:rPr>
  </w:style>
  <w:style w:type="character" w:customStyle="1" w:styleId="CommentTextChar">
    <w:name w:val="Comment Text Char"/>
    <w:basedOn w:val="DefaultParagraphFont"/>
    <w:link w:val="CommentText"/>
    <w:uiPriority w:val="99"/>
    <w:semiHidden/>
    <w:rsid w:val="007474A2"/>
    <w:rPr>
      <w:sz w:val="24"/>
      <w:szCs w:val="24"/>
    </w:rPr>
  </w:style>
  <w:style w:type="paragraph" w:styleId="CommentSubject">
    <w:name w:val="annotation subject"/>
    <w:basedOn w:val="CommentText"/>
    <w:next w:val="CommentText"/>
    <w:link w:val="CommentSubjectChar"/>
    <w:uiPriority w:val="99"/>
    <w:semiHidden/>
    <w:unhideWhenUsed/>
    <w:rsid w:val="007474A2"/>
    <w:rPr>
      <w:b/>
      <w:bCs/>
      <w:sz w:val="20"/>
      <w:szCs w:val="20"/>
    </w:rPr>
  </w:style>
  <w:style w:type="character" w:customStyle="1" w:styleId="CommentSubjectChar">
    <w:name w:val="Comment Subject Char"/>
    <w:basedOn w:val="CommentTextChar"/>
    <w:link w:val="CommentSubject"/>
    <w:uiPriority w:val="99"/>
    <w:semiHidden/>
    <w:rsid w:val="007474A2"/>
    <w:rPr>
      <w:b/>
      <w:bCs/>
      <w:sz w:val="20"/>
      <w:szCs w:val="20"/>
    </w:rPr>
  </w:style>
  <w:style w:type="paragraph" w:styleId="ListParagraph">
    <w:name w:val="List Paragraph"/>
    <w:basedOn w:val="Normal"/>
    <w:uiPriority w:val="34"/>
    <w:qFormat/>
    <w:rsid w:val="00C321FA"/>
    <w:pPr>
      <w:ind w:left="720"/>
      <w:contextualSpacing/>
    </w:pPr>
  </w:style>
  <w:style w:type="table" w:styleId="TableGrid">
    <w:name w:val="Table Grid"/>
    <w:basedOn w:val="TableNormal"/>
    <w:uiPriority w:val="59"/>
    <w:rsid w:val="001C0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9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A3E"/>
  </w:style>
  <w:style w:type="paragraph" w:styleId="Caption">
    <w:name w:val="caption"/>
    <w:basedOn w:val="Normal"/>
    <w:next w:val="Normal"/>
    <w:autoRedefine/>
    <w:uiPriority w:val="35"/>
    <w:unhideWhenUsed/>
    <w:qFormat/>
    <w:rsid w:val="0057019E"/>
    <w:pPr>
      <w:spacing w:before="240" w:after="320" w:line="240" w:lineRule="auto"/>
    </w:pPr>
    <w:rPr>
      <w:rFonts w:cs="Times New Roman"/>
      <w:bCs/>
      <w:sz w:val="24"/>
      <w:szCs w:val="24"/>
    </w:rPr>
  </w:style>
  <w:style w:type="character" w:customStyle="1" w:styleId="Heading5Char">
    <w:name w:val="Heading 5 Char"/>
    <w:basedOn w:val="DefaultParagraphFont"/>
    <w:link w:val="Heading5"/>
    <w:uiPriority w:val="9"/>
    <w:rsid w:val="00903990"/>
    <w:rPr>
      <w:rFonts w:asciiTheme="majorHAnsi" w:eastAsiaTheme="majorEastAsia" w:hAnsiTheme="majorHAnsi" w:cstheme="majorBidi"/>
      <w:color w:val="000000" w:themeColor="text1"/>
      <w:sz w:val="24"/>
    </w:rPr>
  </w:style>
  <w:style w:type="paragraph" w:styleId="TableofFigures">
    <w:name w:val="table of figures"/>
    <w:basedOn w:val="Normal"/>
    <w:next w:val="Normal"/>
    <w:uiPriority w:val="99"/>
    <w:unhideWhenUsed/>
    <w:rsid w:val="0089081A"/>
    <w:pPr>
      <w:spacing w:after="0"/>
    </w:pPr>
  </w:style>
  <w:style w:type="paragraph" w:styleId="Bibliography">
    <w:name w:val="Bibliography"/>
    <w:basedOn w:val="Normal"/>
    <w:next w:val="Normal"/>
    <w:uiPriority w:val="37"/>
    <w:unhideWhenUsed/>
    <w:rsid w:val="00494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48281">
      <w:bodyDiv w:val="1"/>
      <w:marLeft w:val="0"/>
      <w:marRight w:val="0"/>
      <w:marTop w:val="0"/>
      <w:marBottom w:val="0"/>
      <w:divBdr>
        <w:top w:val="none" w:sz="0" w:space="0" w:color="auto"/>
        <w:left w:val="none" w:sz="0" w:space="0" w:color="auto"/>
        <w:bottom w:val="none" w:sz="0" w:space="0" w:color="auto"/>
        <w:right w:val="none" w:sz="0" w:space="0" w:color="auto"/>
      </w:divBdr>
    </w:div>
    <w:div w:id="102500257">
      <w:bodyDiv w:val="1"/>
      <w:marLeft w:val="0"/>
      <w:marRight w:val="0"/>
      <w:marTop w:val="0"/>
      <w:marBottom w:val="0"/>
      <w:divBdr>
        <w:top w:val="none" w:sz="0" w:space="0" w:color="auto"/>
        <w:left w:val="none" w:sz="0" w:space="0" w:color="auto"/>
        <w:bottom w:val="none" w:sz="0" w:space="0" w:color="auto"/>
        <w:right w:val="none" w:sz="0" w:space="0" w:color="auto"/>
      </w:divBdr>
    </w:div>
    <w:div w:id="130249374">
      <w:bodyDiv w:val="1"/>
      <w:marLeft w:val="0"/>
      <w:marRight w:val="0"/>
      <w:marTop w:val="0"/>
      <w:marBottom w:val="0"/>
      <w:divBdr>
        <w:top w:val="none" w:sz="0" w:space="0" w:color="auto"/>
        <w:left w:val="none" w:sz="0" w:space="0" w:color="auto"/>
        <w:bottom w:val="none" w:sz="0" w:space="0" w:color="auto"/>
        <w:right w:val="none" w:sz="0" w:space="0" w:color="auto"/>
      </w:divBdr>
    </w:div>
    <w:div w:id="148401880">
      <w:bodyDiv w:val="1"/>
      <w:marLeft w:val="0"/>
      <w:marRight w:val="0"/>
      <w:marTop w:val="0"/>
      <w:marBottom w:val="0"/>
      <w:divBdr>
        <w:top w:val="none" w:sz="0" w:space="0" w:color="auto"/>
        <w:left w:val="none" w:sz="0" w:space="0" w:color="auto"/>
        <w:bottom w:val="none" w:sz="0" w:space="0" w:color="auto"/>
        <w:right w:val="none" w:sz="0" w:space="0" w:color="auto"/>
      </w:divBdr>
    </w:div>
    <w:div w:id="238059013">
      <w:bodyDiv w:val="1"/>
      <w:marLeft w:val="0"/>
      <w:marRight w:val="0"/>
      <w:marTop w:val="0"/>
      <w:marBottom w:val="0"/>
      <w:divBdr>
        <w:top w:val="none" w:sz="0" w:space="0" w:color="auto"/>
        <w:left w:val="none" w:sz="0" w:space="0" w:color="auto"/>
        <w:bottom w:val="none" w:sz="0" w:space="0" w:color="auto"/>
        <w:right w:val="none" w:sz="0" w:space="0" w:color="auto"/>
      </w:divBdr>
    </w:div>
    <w:div w:id="457459550">
      <w:bodyDiv w:val="1"/>
      <w:marLeft w:val="0"/>
      <w:marRight w:val="0"/>
      <w:marTop w:val="0"/>
      <w:marBottom w:val="0"/>
      <w:divBdr>
        <w:top w:val="none" w:sz="0" w:space="0" w:color="auto"/>
        <w:left w:val="none" w:sz="0" w:space="0" w:color="auto"/>
        <w:bottom w:val="none" w:sz="0" w:space="0" w:color="auto"/>
        <w:right w:val="none" w:sz="0" w:space="0" w:color="auto"/>
      </w:divBdr>
    </w:div>
    <w:div w:id="517696185">
      <w:bodyDiv w:val="1"/>
      <w:marLeft w:val="0"/>
      <w:marRight w:val="0"/>
      <w:marTop w:val="0"/>
      <w:marBottom w:val="0"/>
      <w:divBdr>
        <w:top w:val="none" w:sz="0" w:space="0" w:color="auto"/>
        <w:left w:val="none" w:sz="0" w:space="0" w:color="auto"/>
        <w:bottom w:val="none" w:sz="0" w:space="0" w:color="auto"/>
        <w:right w:val="none" w:sz="0" w:space="0" w:color="auto"/>
      </w:divBdr>
    </w:div>
    <w:div w:id="622271891">
      <w:bodyDiv w:val="1"/>
      <w:marLeft w:val="0"/>
      <w:marRight w:val="0"/>
      <w:marTop w:val="0"/>
      <w:marBottom w:val="0"/>
      <w:divBdr>
        <w:top w:val="none" w:sz="0" w:space="0" w:color="auto"/>
        <w:left w:val="none" w:sz="0" w:space="0" w:color="auto"/>
        <w:bottom w:val="none" w:sz="0" w:space="0" w:color="auto"/>
        <w:right w:val="none" w:sz="0" w:space="0" w:color="auto"/>
      </w:divBdr>
    </w:div>
    <w:div w:id="710498846">
      <w:bodyDiv w:val="1"/>
      <w:marLeft w:val="0"/>
      <w:marRight w:val="0"/>
      <w:marTop w:val="0"/>
      <w:marBottom w:val="0"/>
      <w:divBdr>
        <w:top w:val="none" w:sz="0" w:space="0" w:color="auto"/>
        <w:left w:val="none" w:sz="0" w:space="0" w:color="auto"/>
        <w:bottom w:val="none" w:sz="0" w:space="0" w:color="auto"/>
        <w:right w:val="none" w:sz="0" w:space="0" w:color="auto"/>
      </w:divBdr>
    </w:div>
    <w:div w:id="710811087">
      <w:bodyDiv w:val="1"/>
      <w:marLeft w:val="0"/>
      <w:marRight w:val="0"/>
      <w:marTop w:val="0"/>
      <w:marBottom w:val="0"/>
      <w:divBdr>
        <w:top w:val="none" w:sz="0" w:space="0" w:color="auto"/>
        <w:left w:val="none" w:sz="0" w:space="0" w:color="auto"/>
        <w:bottom w:val="none" w:sz="0" w:space="0" w:color="auto"/>
        <w:right w:val="none" w:sz="0" w:space="0" w:color="auto"/>
      </w:divBdr>
    </w:div>
    <w:div w:id="720061582">
      <w:bodyDiv w:val="1"/>
      <w:marLeft w:val="0"/>
      <w:marRight w:val="0"/>
      <w:marTop w:val="0"/>
      <w:marBottom w:val="0"/>
      <w:divBdr>
        <w:top w:val="none" w:sz="0" w:space="0" w:color="auto"/>
        <w:left w:val="none" w:sz="0" w:space="0" w:color="auto"/>
        <w:bottom w:val="none" w:sz="0" w:space="0" w:color="auto"/>
        <w:right w:val="none" w:sz="0" w:space="0" w:color="auto"/>
      </w:divBdr>
    </w:div>
    <w:div w:id="839469820">
      <w:bodyDiv w:val="1"/>
      <w:marLeft w:val="0"/>
      <w:marRight w:val="0"/>
      <w:marTop w:val="0"/>
      <w:marBottom w:val="0"/>
      <w:divBdr>
        <w:top w:val="none" w:sz="0" w:space="0" w:color="auto"/>
        <w:left w:val="none" w:sz="0" w:space="0" w:color="auto"/>
        <w:bottom w:val="none" w:sz="0" w:space="0" w:color="auto"/>
        <w:right w:val="none" w:sz="0" w:space="0" w:color="auto"/>
      </w:divBdr>
    </w:div>
    <w:div w:id="896086703">
      <w:bodyDiv w:val="1"/>
      <w:marLeft w:val="0"/>
      <w:marRight w:val="0"/>
      <w:marTop w:val="0"/>
      <w:marBottom w:val="0"/>
      <w:divBdr>
        <w:top w:val="none" w:sz="0" w:space="0" w:color="auto"/>
        <w:left w:val="none" w:sz="0" w:space="0" w:color="auto"/>
        <w:bottom w:val="none" w:sz="0" w:space="0" w:color="auto"/>
        <w:right w:val="none" w:sz="0" w:space="0" w:color="auto"/>
      </w:divBdr>
    </w:div>
    <w:div w:id="972515796">
      <w:bodyDiv w:val="1"/>
      <w:marLeft w:val="0"/>
      <w:marRight w:val="0"/>
      <w:marTop w:val="0"/>
      <w:marBottom w:val="0"/>
      <w:divBdr>
        <w:top w:val="none" w:sz="0" w:space="0" w:color="auto"/>
        <w:left w:val="none" w:sz="0" w:space="0" w:color="auto"/>
        <w:bottom w:val="none" w:sz="0" w:space="0" w:color="auto"/>
        <w:right w:val="none" w:sz="0" w:space="0" w:color="auto"/>
      </w:divBdr>
    </w:div>
    <w:div w:id="1019232731">
      <w:bodyDiv w:val="1"/>
      <w:marLeft w:val="0"/>
      <w:marRight w:val="0"/>
      <w:marTop w:val="0"/>
      <w:marBottom w:val="0"/>
      <w:divBdr>
        <w:top w:val="none" w:sz="0" w:space="0" w:color="auto"/>
        <w:left w:val="none" w:sz="0" w:space="0" w:color="auto"/>
        <w:bottom w:val="none" w:sz="0" w:space="0" w:color="auto"/>
        <w:right w:val="none" w:sz="0" w:space="0" w:color="auto"/>
      </w:divBdr>
    </w:div>
    <w:div w:id="1133985559">
      <w:bodyDiv w:val="1"/>
      <w:marLeft w:val="0"/>
      <w:marRight w:val="0"/>
      <w:marTop w:val="0"/>
      <w:marBottom w:val="0"/>
      <w:divBdr>
        <w:top w:val="none" w:sz="0" w:space="0" w:color="auto"/>
        <w:left w:val="none" w:sz="0" w:space="0" w:color="auto"/>
        <w:bottom w:val="none" w:sz="0" w:space="0" w:color="auto"/>
        <w:right w:val="none" w:sz="0" w:space="0" w:color="auto"/>
      </w:divBdr>
    </w:div>
    <w:div w:id="1241718323">
      <w:bodyDiv w:val="1"/>
      <w:marLeft w:val="0"/>
      <w:marRight w:val="0"/>
      <w:marTop w:val="0"/>
      <w:marBottom w:val="0"/>
      <w:divBdr>
        <w:top w:val="none" w:sz="0" w:space="0" w:color="auto"/>
        <w:left w:val="none" w:sz="0" w:space="0" w:color="auto"/>
        <w:bottom w:val="none" w:sz="0" w:space="0" w:color="auto"/>
        <w:right w:val="none" w:sz="0" w:space="0" w:color="auto"/>
      </w:divBdr>
    </w:div>
    <w:div w:id="1273131628">
      <w:bodyDiv w:val="1"/>
      <w:marLeft w:val="0"/>
      <w:marRight w:val="0"/>
      <w:marTop w:val="0"/>
      <w:marBottom w:val="0"/>
      <w:divBdr>
        <w:top w:val="none" w:sz="0" w:space="0" w:color="auto"/>
        <w:left w:val="none" w:sz="0" w:space="0" w:color="auto"/>
        <w:bottom w:val="none" w:sz="0" w:space="0" w:color="auto"/>
        <w:right w:val="none" w:sz="0" w:space="0" w:color="auto"/>
      </w:divBdr>
    </w:div>
    <w:div w:id="1311787403">
      <w:bodyDiv w:val="1"/>
      <w:marLeft w:val="0"/>
      <w:marRight w:val="0"/>
      <w:marTop w:val="0"/>
      <w:marBottom w:val="0"/>
      <w:divBdr>
        <w:top w:val="none" w:sz="0" w:space="0" w:color="auto"/>
        <w:left w:val="none" w:sz="0" w:space="0" w:color="auto"/>
        <w:bottom w:val="none" w:sz="0" w:space="0" w:color="auto"/>
        <w:right w:val="none" w:sz="0" w:space="0" w:color="auto"/>
      </w:divBdr>
    </w:div>
    <w:div w:id="1313824951">
      <w:bodyDiv w:val="1"/>
      <w:marLeft w:val="0"/>
      <w:marRight w:val="0"/>
      <w:marTop w:val="0"/>
      <w:marBottom w:val="0"/>
      <w:divBdr>
        <w:top w:val="none" w:sz="0" w:space="0" w:color="auto"/>
        <w:left w:val="none" w:sz="0" w:space="0" w:color="auto"/>
        <w:bottom w:val="none" w:sz="0" w:space="0" w:color="auto"/>
        <w:right w:val="none" w:sz="0" w:space="0" w:color="auto"/>
      </w:divBdr>
    </w:div>
    <w:div w:id="1484079546">
      <w:bodyDiv w:val="1"/>
      <w:marLeft w:val="0"/>
      <w:marRight w:val="0"/>
      <w:marTop w:val="0"/>
      <w:marBottom w:val="0"/>
      <w:divBdr>
        <w:top w:val="none" w:sz="0" w:space="0" w:color="auto"/>
        <w:left w:val="none" w:sz="0" w:space="0" w:color="auto"/>
        <w:bottom w:val="none" w:sz="0" w:space="0" w:color="auto"/>
        <w:right w:val="none" w:sz="0" w:space="0" w:color="auto"/>
      </w:divBdr>
    </w:div>
    <w:div w:id="1519125182">
      <w:bodyDiv w:val="1"/>
      <w:marLeft w:val="0"/>
      <w:marRight w:val="0"/>
      <w:marTop w:val="0"/>
      <w:marBottom w:val="0"/>
      <w:divBdr>
        <w:top w:val="none" w:sz="0" w:space="0" w:color="auto"/>
        <w:left w:val="none" w:sz="0" w:space="0" w:color="auto"/>
        <w:bottom w:val="none" w:sz="0" w:space="0" w:color="auto"/>
        <w:right w:val="none" w:sz="0" w:space="0" w:color="auto"/>
      </w:divBdr>
    </w:div>
    <w:div w:id="1638300098">
      <w:bodyDiv w:val="1"/>
      <w:marLeft w:val="0"/>
      <w:marRight w:val="0"/>
      <w:marTop w:val="0"/>
      <w:marBottom w:val="0"/>
      <w:divBdr>
        <w:top w:val="none" w:sz="0" w:space="0" w:color="auto"/>
        <w:left w:val="none" w:sz="0" w:space="0" w:color="auto"/>
        <w:bottom w:val="none" w:sz="0" w:space="0" w:color="auto"/>
        <w:right w:val="none" w:sz="0" w:space="0" w:color="auto"/>
      </w:divBdr>
    </w:div>
    <w:div w:id="1660113551">
      <w:bodyDiv w:val="1"/>
      <w:marLeft w:val="0"/>
      <w:marRight w:val="0"/>
      <w:marTop w:val="0"/>
      <w:marBottom w:val="0"/>
      <w:divBdr>
        <w:top w:val="none" w:sz="0" w:space="0" w:color="auto"/>
        <w:left w:val="none" w:sz="0" w:space="0" w:color="auto"/>
        <w:bottom w:val="none" w:sz="0" w:space="0" w:color="auto"/>
        <w:right w:val="none" w:sz="0" w:space="0" w:color="auto"/>
      </w:divBdr>
      <w:divsChild>
        <w:div w:id="517155248">
          <w:marLeft w:val="0"/>
          <w:marRight w:val="0"/>
          <w:marTop w:val="0"/>
          <w:marBottom w:val="0"/>
          <w:divBdr>
            <w:top w:val="none" w:sz="0" w:space="0" w:color="auto"/>
            <w:left w:val="none" w:sz="0" w:space="0" w:color="auto"/>
            <w:bottom w:val="none" w:sz="0" w:space="0" w:color="auto"/>
            <w:right w:val="none" w:sz="0" w:space="0" w:color="auto"/>
          </w:divBdr>
        </w:div>
      </w:divsChild>
    </w:div>
    <w:div w:id="1735813413">
      <w:bodyDiv w:val="1"/>
      <w:marLeft w:val="0"/>
      <w:marRight w:val="0"/>
      <w:marTop w:val="0"/>
      <w:marBottom w:val="0"/>
      <w:divBdr>
        <w:top w:val="none" w:sz="0" w:space="0" w:color="auto"/>
        <w:left w:val="none" w:sz="0" w:space="0" w:color="auto"/>
        <w:bottom w:val="none" w:sz="0" w:space="0" w:color="auto"/>
        <w:right w:val="none" w:sz="0" w:space="0" w:color="auto"/>
      </w:divBdr>
    </w:div>
    <w:div w:id="1875995655">
      <w:bodyDiv w:val="1"/>
      <w:marLeft w:val="0"/>
      <w:marRight w:val="0"/>
      <w:marTop w:val="0"/>
      <w:marBottom w:val="0"/>
      <w:divBdr>
        <w:top w:val="none" w:sz="0" w:space="0" w:color="auto"/>
        <w:left w:val="none" w:sz="0" w:space="0" w:color="auto"/>
        <w:bottom w:val="none" w:sz="0" w:space="0" w:color="auto"/>
        <w:right w:val="none" w:sz="0" w:space="0" w:color="auto"/>
      </w:divBdr>
    </w:div>
    <w:div w:id="1911228369">
      <w:bodyDiv w:val="1"/>
      <w:marLeft w:val="0"/>
      <w:marRight w:val="0"/>
      <w:marTop w:val="0"/>
      <w:marBottom w:val="0"/>
      <w:divBdr>
        <w:top w:val="none" w:sz="0" w:space="0" w:color="auto"/>
        <w:left w:val="none" w:sz="0" w:space="0" w:color="auto"/>
        <w:bottom w:val="none" w:sz="0" w:space="0" w:color="auto"/>
        <w:right w:val="none" w:sz="0" w:space="0" w:color="auto"/>
      </w:divBdr>
    </w:div>
    <w:div w:id="1952126611">
      <w:bodyDiv w:val="1"/>
      <w:marLeft w:val="0"/>
      <w:marRight w:val="0"/>
      <w:marTop w:val="0"/>
      <w:marBottom w:val="0"/>
      <w:divBdr>
        <w:top w:val="none" w:sz="0" w:space="0" w:color="auto"/>
        <w:left w:val="none" w:sz="0" w:space="0" w:color="auto"/>
        <w:bottom w:val="none" w:sz="0" w:space="0" w:color="auto"/>
        <w:right w:val="none" w:sz="0" w:space="0" w:color="auto"/>
      </w:divBdr>
    </w:div>
    <w:div w:id="2004509105">
      <w:bodyDiv w:val="1"/>
      <w:marLeft w:val="0"/>
      <w:marRight w:val="0"/>
      <w:marTop w:val="0"/>
      <w:marBottom w:val="0"/>
      <w:divBdr>
        <w:top w:val="none" w:sz="0" w:space="0" w:color="auto"/>
        <w:left w:val="none" w:sz="0" w:space="0" w:color="auto"/>
        <w:bottom w:val="none" w:sz="0" w:space="0" w:color="auto"/>
        <w:right w:val="none" w:sz="0" w:space="0" w:color="auto"/>
      </w:divBdr>
    </w:div>
    <w:div w:id="2009868323">
      <w:bodyDiv w:val="1"/>
      <w:marLeft w:val="0"/>
      <w:marRight w:val="0"/>
      <w:marTop w:val="0"/>
      <w:marBottom w:val="0"/>
      <w:divBdr>
        <w:top w:val="none" w:sz="0" w:space="0" w:color="auto"/>
        <w:left w:val="none" w:sz="0" w:space="0" w:color="auto"/>
        <w:bottom w:val="none" w:sz="0" w:space="0" w:color="auto"/>
        <w:right w:val="none" w:sz="0" w:space="0" w:color="auto"/>
      </w:divBdr>
    </w:div>
    <w:div w:id="207935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chart" Target="charts/chart4.xml"/><Relationship Id="rId33"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https://dl-web.dropbox.com/get/IQP/ir%20footage/video%20analysis.xlsx?w=AACNjDCiCyjQaqZyFWX2o18O4Oi6Ea6Oy2L3tQGHj-pMDw"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agasseyJ\Desktop\Dropbox\IQP\Fitness-Injury%20Study\Fitness%20test%20(5.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agasseyJ\Desktop\Dropbox\IQP\Fitness-Injury%20Study\Fitness%20test%20(5.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agasseyJ\Desktop\Dropbox\IQP\Fitness-Injury%20Study\Fitness%20test%20(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gasseyJ\Desktop\Dropbox\IQP\Fitness-Injury%20Study\Fitness%20test%20(5.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gasseyJ\Desktop\Dropbox\IQP\Fitness-Injury%20Study\Fitness%20test%20(5.4).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LagasseyJ\Desktop\Dropbox\IQP\Fitness-Injury%20Study\Fitness%20test%20(5.4).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LagasseyJ\Desktop\Dropbox\IQP\Fitness-Injury%20Study\Fitness%20test%20(5.4).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LagasseyJ\Desktop\Dropbox\IQP\Fitness-Injury%20Study\Fitness%20test%20(5.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agasseyJ\Desktop\Dropbox\IQP\Fitness-Injury%20Study\Fitness%20test%20(5.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agasseyJ\Desktop\Dropbox\IQP\Fitness-Injury%20Study\Fitness%20test%20(5.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agasseyJ\Desktop\Dropbox\IQP\Fitness-Injury%20Study\Fitness%20test%20(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349518810148732E-2"/>
          <c:y val="3.2882035578885971E-2"/>
          <c:w val="0.76629024496937881"/>
          <c:h val="0.8326195683872849"/>
        </c:manualLayout>
      </c:layout>
      <c:barChart>
        <c:barDir val="col"/>
        <c:grouping val="clustered"/>
        <c:varyColors val="0"/>
        <c:ser>
          <c:idx val="0"/>
          <c:order val="0"/>
          <c:invertIfNegative val="0"/>
          <c:cat>
            <c:strRef>
              <c:f>'[video analysis.xlsx]Sheet1'!$G$20:$K$20</c:f>
              <c:strCache>
                <c:ptCount val="5"/>
                <c:pt idx="0">
                  <c:v>low</c:v>
                </c:pt>
                <c:pt idx="1">
                  <c:v>mid/low</c:v>
                </c:pt>
                <c:pt idx="2">
                  <c:v>mid</c:v>
                </c:pt>
                <c:pt idx="3">
                  <c:v>mid/high</c:v>
                </c:pt>
                <c:pt idx="4">
                  <c:v>high</c:v>
                </c:pt>
              </c:strCache>
            </c:strRef>
          </c:cat>
          <c:val>
            <c:numRef>
              <c:f>'[video analysis.xlsx]Sheet1'!$G$21:$K$21</c:f>
              <c:numCache>
                <c:formatCode>General</c:formatCode>
                <c:ptCount val="5"/>
                <c:pt idx="0">
                  <c:v>1</c:v>
                </c:pt>
                <c:pt idx="1">
                  <c:v>2</c:v>
                </c:pt>
                <c:pt idx="2">
                  <c:v>5</c:v>
                </c:pt>
                <c:pt idx="3">
                  <c:v>4</c:v>
                </c:pt>
                <c:pt idx="4">
                  <c:v>1</c:v>
                </c:pt>
              </c:numCache>
            </c:numRef>
          </c:val>
        </c:ser>
        <c:dLbls>
          <c:showLegendKey val="0"/>
          <c:showVal val="0"/>
          <c:showCatName val="0"/>
          <c:showSerName val="0"/>
          <c:showPercent val="0"/>
          <c:showBubbleSize val="0"/>
        </c:dLbls>
        <c:gapWidth val="150"/>
        <c:axId val="142230272"/>
        <c:axId val="142231808"/>
      </c:barChart>
      <c:catAx>
        <c:axId val="142230272"/>
        <c:scaling>
          <c:orientation val="minMax"/>
        </c:scaling>
        <c:delete val="0"/>
        <c:axPos val="b"/>
        <c:majorTickMark val="out"/>
        <c:minorTickMark val="none"/>
        <c:tickLblPos val="nextTo"/>
        <c:crossAx val="142231808"/>
        <c:crosses val="autoZero"/>
        <c:auto val="1"/>
        <c:lblAlgn val="ctr"/>
        <c:lblOffset val="100"/>
        <c:noMultiLvlLbl val="0"/>
      </c:catAx>
      <c:valAx>
        <c:axId val="142231808"/>
        <c:scaling>
          <c:orientation val="minMax"/>
        </c:scaling>
        <c:delete val="0"/>
        <c:axPos val="l"/>
        <c:majorGridlines/>
        <c:title>
          <c:tx>
            <c:rich>
              <a:bodyPr rot="-5400000" vert="horz"/>
              <a:lstStyle/>
              <a:p>
                <a:pPr>
                  <a:defRPr/>
                </a:pPr>
                <a:r>
                  <a:rPr lang="en-US"/>
                  <a:t>#</a:t>
                </a:r>
                <a:r>
                  <a:rPr lang="en-US" baseline="0"/>
                  <a:t> of IR's</a:t>
                </a:r>
                <a:endParaRPr lang="en-US"/>
              </a:p>
            </c:rich>
          </c:tx>
          <c:overlay val="0"/>
        </c:title>
        <c:numFmt formatCode="General" sourceLinked="1"/>
        <c:majorTickMark val="out"/>
        <c:minorTickMark val="none"/>
        <c:tickLblPos val="nextTo"/>
        <c:crossAx val="14223027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Sum of </a:t>
            </a:r>
            <a:r>
              <a:rPr lang="en-US" baseline="0"/>
              <a:t>Survey Points</a:t>
            </a:r>
            <a:endParaRPr lang="en-US"/>
          </a:p>
        </c:rich>
      </c:tx>
      <c:layout>
        <c:manualLayout>
          <c:xMode val="edge"/>
          <c:yMode val="edge"/>
          <c:x val="0.17081065305767687"/>
          <c:y val="4.9573533038099971E-2"/>
        </c:manualLayout>
      </c:layout>
      <c:overlay val="1"/>
    </c:title>
    <c:autoTitleDeleted val="0"/>
    <c:plotArea>
      <c:layout>
        <c:manualLayout>
          <c:layoutTarget val="inner"/>
          <c:xMode val="edge"/>
          <c:yMode val="edge"/>
          <c:x val="0.13033382492087373"/>
          <c:y val="0.19403452946760033"/>
          <c:w val="0.82923610739133802"/>
          <c:h val="0.68723677891353829"/>
        </c:manualLayout>
      </c:layout>
      <c:scatterChart>
        <c:scatterStyle val="lineMarker"/>
        <c:varyColors val="0"/>
        <c:ser>
          <c:idx val="0"/>
          <c:order val="0"/>
          <c:tx>
            <c:v>Days to Complete Recovery</c:v>
          </c:tx>
          <c:spPr>
            <a:ln w="28575">
              <a:noFill/>
            </a:ln>
          </c:spPr>
          <c:trendline>
            <c:spPr>
              <a:ln w="19050">
                <a:solidFill>
                  <a:srgbClr val="00B0F0"/>
                </a:solidFill>
              </a:ln>
            </c:spPr>
            <c:trendlineType val="exp"/>
            <c:forward val="1"/>
            <c:dispRSqr val="1"/>
            <c:dispEq val="1"/>
            <c:trendlineLbl>
              <c:layout>
                <c:manualLayout>
                  <c:x val="-0.48299747799339005"/>
                  <c:y val="-8.9165034850725144E-3"/>
                </c:manualLayout>
              </c:layout>
              <c:numFmt formatCode="General" sourceLinked="0"/>
              <c:spPr>
                <a:solidFill>
                  <a:schemeClr val="bg1"/>
                </a:solidFill>
                <a:ln w="19050">
                  <a:solidFill>
                    <a:srgbClr val="00B0F0"/>
                  </a:solidFill>
                </a:ln>
              </c:spPr>
            </c:trendlineLbl>
          </c:trendline>
          <c:trendline>
            <c:spPr>
              <a:ln w="19050">
                <a:solidFill>
                  <a:schemeClr val="tx2"/>
                </a:solidFill>
              </a:ln>
            </c:spPr>
            <c:trendlineType val="linear"/>
            <c:dispRSqr val="1"/>
            <c:dispEq val="1"/>
            <c:trendlineLbl>
              <c:layout>
                <c:manualLayout>
                  <c:x val="-4.1221437354764523E-2"/>
                  <c:y val="-0.19667913132480061"/>
                </c:manualLayout>
              </c:layout>
              <c:numFmt formatCode="General" sourceLinked="0"/>
              <c:spPr>
                <a:solidFill>
                  <a:schemeClr val="bg1"/>
                </a:solidFill>
                <a:ln w="19050">
                  <a:solidFill>
                    <a:schemeClr val="tx2"/>
                  </a:solidFill>
                </a:ln>
              </c:spPr>
            </c:trendlineLbl>
          </c:trendline>
          <c:xVal>
            <c:numRef>
              <c:f>Injuries!$Q$21:$Z$21</c:f>
              <c:numCache>
                <c:formatCode>General</c:formatCode>
                <c:ptCount val="10"/>
                <c:pt idx="0">
                  <c:v>8</c:v>
                </c:pt>
                <c:pt idx="1">
                  <c:v>7</c:v>
                </c:pt>
                <c:pt idx="2">
                  <c:v>5</c:v>
                </c:pt>
                <c:pt idx="3">
                  <c:v>7</c:v>
                </c:pt>
                <c:pt idx="5">
                  <c:v>13</c:v>
                </c:pt>
                <c:pt idx="6">
                  <c:v>7</c:v>
                </c:pt>
                <c:pt idx="7">
                  <c:v>7</c:v>
                </c:pt>
                <c:pt idx="8">
                  <c:v>11</c:v>
                </c:pt>
                <c:pt idx="9">
                  <c:v>12</c:v>
                </c:pt>
              </c:numCache>
            </c:numRef>
          </c:xVal>
          <c:yVal>
            <c:numRef>
              <c:f>Injuries!$Q$8:$Z$8</c:f>
              <c:numCache>
                <c:formatCode>General</c:formatCode>
                <c:ptCount val="10"/>
                <c:pt idx="0">
                  <c:v>40</c:v>
                </c:pt>
                <c:pt idx="1">
                  <c:v>14</c:v>
                </c:pt>
                <c:pt idx="2">
                  <c:v>10</c:v>
                </c:pt>
                <c:pt idx="3">
                  <c:v>6</c:v>
                </c:pt>
                <c:pt idx="5">
                  <c:v>240</c:v>
                </c:pt>
                <c:pt idx="6">
                  <c:v>30</c:v>
                </c:pt>
                <c:pt idx="7">
                  <c:v>7</c:v>
                </c:pt>
                <c:pt idx="8">
                  <c:v>90</c:v>
                </c:pt>
                <c:pt idx="9">
                  <c:v>90</c:v>
                </c:pt>
              </c:numCache>
            </c:numRef>
          </c:yVal>
          <c:smooth val="0"/>
        </c:ser>
        <c:ser>
          <c:idx val="1"/>
          <c:order val="1"/>
          <c:tx>
            <c:v>Days off snow</c:v>
          </c:tx>
          <c:spPr>
            <a:ln w="28575">
              <a:noFill/>
            </a:ln>
          </c:spPr>
          <c:trendline>
            <c:spPr>
              <a:ln w="19050">
                <a:solidFill>
                  <a:schemeClr val="accent2">
                    <a:lumMod val="60000"/>
                    <a:lumOff val="40000"/>
                  </a:schemeClr>
                </a:solidFill>
              </a:ln>
            </c:spPr>
            <c:trendlineType val="exp"/>
            <c:forward val="0.5"/>
            <c:dispRSqr val="1"/>
            <c:dispEq val="1"/>
            <c:trendlineLbl>
              <c:layout>
                <c:manualLayout>
                  <c:x val="-0.45844660221617178"/>
                  <c:y val="0.12765652768030411"/>
                </c:manualLayout>
              </c:layout>
              <c:numFmt formatCode="General" sourceLinked="0"/>
              <c:spPr>
                <a:solidFill>
                  <a:schemeClr val="bg1"/>
                </a:solidFill>
                <a:ln w="19050">
                  <a:solidFill>
                    <a:schemeClr val="accent2">
                      <a:lumMod val="60000"/>
                      <a:lumOff val="40000"/>
                    </a:schemeClr>
                  </a:solidFill>
                </a:ln>
              </c:spPr>
            </c:trendlineLbl>
          </c:trendline>
          <c:trendline>
            <c:spPr>
              <a:ln w="19050">
                <a:solidFill>
                  <a:schemeClr val="accent2">
                    <a:lumMod val="50000"/>
                  </a:schemeClr>
                </a:solidFill>
              </a:ln>
            </c:spPr>
            <c:trendlineType val="linear"/>
            <c:dispRSqr val="1"/>
            <c:dispEq val="1"/>
            <c:trendlineLbl>
              <c:layout>
                <c:manualLayout>
                  <c:x val="-3.9203105269220141E-2"/>
                  <c:y val="-0.11560079083688347"/>
                </c:manualLayout>
              </c:layout>
              <c:numFmt formatCode="General" sourceLinked="0"/>
              <c:spPr>
                <a:solidFill>
                  <a:schemeClr val="bg1"/>
                </a:solidFill>
                <a:ln w="19050">
                  <a:solidFill>
                    <a:schemeClr val="accent2">
                      <a:lumMod val="50000"/>
                    </a:schemeClr>
                  </a:solidFill>
                </a:ln>
              </c:spPr>
            </c:trendlineLbl>
          </c:trendline>
          <c:xVal>
            <c:numRef>
              <c:f>Injuries!$Q$21:$Z$21</c:f>
              <c:numCache>
                <c:formatCode>General</c:formatCode>
                <c:ptCount val="10"/>
                <c:pt idx="0">
                  <c:v>8</c:v>
                </c:pt>
                <c:pt idx="1">
                  <c:v>7</c:v>
                </c:pt>
                <c:pt idx="2">
                  <c:v>5</c:v>
                </c:pt>
                <c:pt idx="3">
                  <c:v>7</c:v>
                </c:pt>
                <c:pt idx="5">
                  <c:v>13</c:v>
                </c:pt>
                <c:pt idx="6">
                  <c:v>7</c:v>
                </c:pt>
                <c:pt idx="7">
                  <c:v>7</c:v>
                </c:pt>
                <c:pt idx="8">
                  <c:v>11</c:v>
                </c:pt>
                <c:pt idx="9">
                  <c:v>12</c:v>
                </c:pt>
              </c:numCache>
            </c:numRef>
          </c:xVal>
          <c:yVal>
            <c:numRef>
              <c:f>Injuries!$Q$7:$Z$7</c:f>
              <c:numCache>
                <c:formatCode>General</c:formatCode>
                <c:ptCount val="10"/>
                <c:pt idx="0">
                  <c:v>14</c:v>
                </c:pt>
                <c:pt idx="1">
                  <c:v>0.5</c:v>
                </c:pt>
                <c:pt idx="2">
                  <c:v>0.5</c:v>
                </c:pt>
                <c:pt idx="3">
                  <c:v>2</c:v>
                </c:pt>
                <c:pt idx="5">
                  <c:v>210</c:v>
                </c:pt>
                <c:pt idx="6">
                  <c:v>0.5</c:v>
                </c:pt>
                <c:pt idx="7">
                  <c:v>0.25</c:v>
                </c:pt>
                <c:pt idx="8">
                  <c:v>60</c:v>
                </c:pt>
                <c:pt idx="9">
                  <c:v>60</c:v>
                </c:pt>
              </c:numCache>
            </c:numRef>
          </c:yVal>
          <c:smooth val="0"/>
        </c:ser>
        <c:dLbls>
          <c:showLegendKey val="0"/>
          <c:showVal val="0"/>
          <c:showCatName val="0"/>
          <c:showSerName val="0"/>
          <c:showPercent val="0"/>
          <c:showBubbleSize val="0"/>
        </c:dLbls>
        <c:axId val="149755008"/>
        <c:axId val="149756928"/>
      </c:scatterChart>
      <c:valAx>
        <c:axId val="149755008"/>
        <c:scaling>
          <c:orientation val="minMax"/>
        </c:scaling>
        <c:delete val="0"/>
        <c:axPos val="b"/>
        <c:title>
          <c:tx>
            <c:rich>
              <a:bodyPr/>
              <a:lstStyle/>
              <a:p>
                <a:pPr>
                  <a:defRPr/>
                </a:pPr>
                <a:r>
                  <a:rPr lang="en-US"/>
                  <a:t>Survey Injury Score</a:t>
                </a:r>
              </a:p>
            </c:rich>
          </c:tx>
          <c:layout>
            <c:manualLayout>
              <c:xMode val="edge"/>
              <c:yMode val="edge"/>
              <c:x val="0.36053524528513731"/>
              <c:y val="0.93368160061073446"/>
            </c:manualLayout>
          </c:layout>
          <c:overlay val="0"/>
        </c:title>
        <c:numFmt formatCode="General" sourceLinked="1"/>
        <c:majorTickMark val="out"/>
        <c:minorTickMark val="none"/>
        <c:tickLblPos val="nextTo"/>
        <c:crossAx val="149756928"/>
        <c:crosses val="autoZero"/>
        <c:crossBetween val="midCat"/>
      </c:valAx>
      <c:valAx>
        <c:axId val="149756928"/>
        <c:scaling>
          <c:orientation val="minMax"/>
        </c:scaling>
        <c:delete val="0"/>
        <c:axPos val="l"/>
        <c:majorGridlines/>
        <c:numFmt formatCode="General" sourceLinked="1"/>
        <c:majorTickMark val="out"/>
        <c:minorTickMark val="none"/>
        <c:tickLblPos val="nextTo"/>
        <c:crossAx val="149755008"/>
        <c:crosses val="autoZero"/>
        <c:crossBetween val="midCat"/>
      </c:valAx>
    </c:plotArea>
    <c:legend>
      <c:legendPos val="r"/>
      <c:legendEntry>
        <c:idx val="2"/>
        <c:delete val="1"/>
      </c:legendEntry>
      <c:legendEntry>
        <c:idx val="3"/>
        <c:delete val="1"/>
      </c:legendEntry>
      <c:legendEntry>
        <c:idx val="4"/>
        <c:delete val="1"/>
      </c:legendEntry>
      <c:legendEntry>
        <c:idx val="5"/>
        <c:delete val="1"/>
      </c:legendEntry>
      <c:layout>
        <c:manualLayout>
          <c:xMode val="edge"/>
          <c:yMode val="edge"/>
          <c:x val="1.7948716136814442E-2"/>
          <c:y val="0.80260440417920731"/>
          <c:w val="0.93368937476039637"/>
          <c:h val="0.12206737514159481"/>
        </c:manualLayout>
      </c:layout>
      <c:overlay val="0"/>
      <c:spPr>
        <a:solidFill>
          <a:schemeClr val="bg1"/>
        </a:solidFill>
      </c:sp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Product of Survey Points</a:t>
            </a:r>
          </a:p>
        </c:rich>
      </c:tx>
      <c:layout>
        <c:manualLayout>
          <c:xMode val="edge"/>
          <c:yMode val="edge"/>
          <c:x val="0.17666553839435306"/>
          <c:y val="8.1521914174075921E-2"/>
        </c:manualLayout>
      </c:layout>
      <c:overlay val="1"/>
    </c:title>
    <c:autoTitleDeleted val="0"/>
    <c:plotArea>
      <c:layout>
        <c:manualLayout>
          <c:layoutTarget val="inner"/>
          <c:xMode val="edge"/>
          <c:yMode val="edge"/>
          <c:x val="0.16389117048033572"/>
          <c:y val="0.18322730845085042"/>
          <c:w val="0.76847174208299229"/>
          <c:h val="0.67455175972914005"/>
        </c:manualLayout>
      </c:layout>
      <c:scatterChart>
        <c:scatterStyle val="lineMarker"/>
        <c:varyColors val="0"/>
        <c:ser>
          <c:idx val="2"/>
          <c:order val="0"/>
          <c:tx>
            <c:v>Days to Complete recovery</c:v>
          </c:tx>
          <c:spPr>
            <a:ln w="28575">
              <a:noFill/>
            </a:ln>
          </c:spPr>
          <c:marker>
            <c:symbol val="diamond"/>
            <c:size val="7"/>
            <c:spPr>
              <a:solidFill>
                <a:schemeClr val="accent1"/>
              </a:solidFill>
              <a:ln>
                <a:solidFill>
                  <a:schemeClr val="accent1"/>
                </a:solidFill>
              </a:ln>
            </c:spPr>
          </c:marker>
          <c:trendline>
            <c:spPr>
              <a:ln w="19050">
                <a:solidFill>
                  <a:schemeClr val="accent2"/>
                </a:solidFill>
              </a:ln>
            </c:spPr>
            <c:trendlineType val="linear"/>
            <c:intercept val="0"/>
            <c:dispRSqr val="1"/>
            <c:dispEq val="1"/>
            <c:trendlineLbl>
              <c:layout>
                <c:manualLayout>
                  <c:x val="-0.36341385898191297"/>
                  <c:y val="2.7888547829826357E-2"/>
                </c:manualLayout>
              </c:layout>
              <c:numFmt formatCode="General" sourceLinked="0"/>
              <c:spPr>
                <a:solidFill>
                  <a:schemeClr val="bg1"/>
                </a:solidFill>
                <a:ln w="19050">
                  <a:solidFill>
                    <a:schemeClr val="accent2"/>
                  </a:solidFill>
                </a:ln>
              </c:spPr>
            </c:trendlineLbl>
          </c:trendline>
          <c:xVal>
            <c:numRef>
              <c:f>Injuries!$Q$22:$Z$22</c:f>
              <c:numCache>
                <c:formatCode>General</c:formatCode>
                <c:ptCount val="10"/>
                <c:pt idx="0">
                  <c:v>16</c:v>
                </c:pt>
                <c:pt idx="1">
                  <c:v>12</c:v>
                </c:pt>
                <c:pt idx="2">
                  <c:v>4</c:v>
                </c:pt>
                <c:pt idx="3">
                  <c:v>12</c:v>
                </c:pt>
                <c:pt idx="5">
                  <c:v>80</c:v>
                </c:pt>
                <c:pt idx="6">
                  <c:v>9</c:v>
                </c:pt>
                <c:pt idx="7">
                  <c:v>12</c:v>
                </c:pt>
                <c:pt idx="8">
                  <c:v>48</c:v>
                </c:pt>
                <c:pt idx="9">
                  <c:v>60</c:v>
                </c:pt>
              </c:numCache>
            </c:numRef>
          </c:xVal>
          <c:yVal>
            <c:numRef>
              <c:f>Injuries!$Q$8:$Z$8</c:f>
              <c:numCache>
                <c:formatCode>General</c:formatCode>
                <c:ptCount val="10"/>
                <c:pt idx="0">
                  <c:v>40</c:v>
                </c:pt>
                <c:pt idx="1">
                  <c:v>14</c:v>
                </c:pt>
                <c:pt idx="2">
                  <c:v>10</c:v>
                </c:pt>
                <c:pt idx="3">
                  <c:v>6</c:v>
                </c:pt>
                <c:pt idx="5">
                  <c:v>240</c:v>
                </c:pt>
                <c:pt idx="6">
                  <c:v>30</c:v>
                </c:pt>
                <c:pt idx="7">
                  <c:v>7</c:v>
                </c:pt>
                <c:pt idx="8">
                  <c:v>90</c:v>
                </c:pt>
                <c:pt idx="9">
                  <c:v>90</c:v>
                </c:pt>
              </c:numCache>
            </c:numRef>
          </c:yVal>
          <c:smooth val="0"/>
        </c:ser>
        <c:ser>
          <c:idx val="0"/>
          <c:order val="1"/>
          <c:tx>
            <c:v>Days Off Snow</c:v>
          </c:tx>
          <c:spPr>
            <a:ln w="28575">
              <a:noFill/>
            </a:ln>
          </c:spPr>
          <c:marker>
            <c:symbol val="square"/>
            <c:size val="7"/>
            <c:spPr>
              <a:solidFill>
                <a:schemeClr val="accent2"/>
              </a:solidFill>
              <a:ln>
                <a:solidFill>
                  <a:schemeClr val="accent2"/>
                </a:solidFill>
              </a:ln>
            </c:spPr>
          </c:marker>
          <c:trendline>
            <c:spPr>
              <a:ln w="19050">
                <a:solidFill>
                  <a:schemeClr val="accent1"/>
                </a:solidFill>
              </a:ln>
            </c:spPr>
            <c:trendlineType val="linear"/>
            <c:intercept val="0"/>
            <c:dispRSqr val="1"/>
            <c:dispEq val="1"/>
            <c:trendlineLbl>
              <c:layout>
                <c:manualLayout>
                  <c:x val="-0.36341385898191297"/>
                  <c:y val="7.5237036048460049E-2"/>
                </c:manualLayout>
              </c:layout>
              <c:numFmt formatCode="General" sourceLinked="0"/>
              <c:spPr>
                <a:solidFill>
                  <a:schemeClr val="bg1"/>
                </a:solidFill>
                <a:ln w="19050">
                  <a:solidFill>
                    <a:schemeClr val="accent1"/>
                  </a:solidFill>
                </a:ln>
              </c:spPr>
            </c:trendlineLbl>
          </c:trendline>
          <c:xVal>
            <c:numRef>
              <c:f>Injuries!$Q$22:$Z$22</c:f>
              <c:numCache>
                <c:formatCode>General</c:formatCode>
                <c:ptCount val="10"/>
                <c:pt idx="0">
                  <c:v>16</c:v>
                </c:pt>
                <c:pt idx="1">
                  <c:v>12</c:v>
                </c:pt>
                <c:pt idx="2">
                  <c:v>4</c:v>
                </c:pt>
                <c:pt idx="3">
                  <c:v>12</c:v>
                </c:pt>
                <c:pt idx="5">
                  <c:v>80</c:v>
                </c:pt>
                <c:pt idx="6">
                  <c:v>9</c:v>
                </c:pt>
                <c:pt idx="7">
                  <c:v>12</c:v>
                </c:pt>
                <c:pt idx="8">
                  <c:v>48</c:v>
                </c:pt>
                <c:pt idx="9">
                  <c:v>60</c:v>
                </c:pt>
              </c:numCache>
            </c:numRef>
          </c:xVal>
          <c:yVal>
            <c:numRef>
              <c:f>Injuries!$Q$7:$Z$7</c:f>
              <c:numCache>
                <c:formatCode>General</c:formatCode>
                <c:ptCount val="10"/>
                <c:pt idx="0">
                  <c:v>14</c:v>
                </c:pt>
                <c:pt idx="1">
                  <c:v>0.5</c:v>
                </c:pt>
                <c:pt idx="2">
                  <c:v>0.5</c:v>
                </c:pt>
                <c:pt idx="3">
                  <c:v>2</c:v>
                </c:pt>
                <c:pt idx="5">
                  <c:v>210</c:v>
                </c:pt>
                <c:pt idx="6">
                  <c:v>0.5</c:v>
                </c:pt>
                <c:pt idx="7">
                  <c:v>0.25</c:v>
                </c:pt>
                <c:pt idx="8">
                  <c:v>60</c:v>
                </c:pt>
                <c:pt idx="9">
                  <c:v>60</c:v>
                </c:pt>
              </c:numCache>
            </c:numRef>
          </c:yVal>
          <c:smooth val="0"/>
        </c:ser>
        <c:dLbls>
          <c:showLegendKey val="0"/>
          <c:showVal val="0"/>
          <c:showCatName val="0"/>
          <c:showSerName val="0"/>
          <c:showPercent val="0"/>
          <c:showBubbleSize val="0"/>
        </c:dLbls>
        <c:axId val="149797888"/>
        <c:axId val="149808256"/>
      </c:scatterChart>
      <c:valAx>
        <c:axId val="149797888"/>
        <c:scaling>
          <c:orientation val="minMax"/>
        </c:scaling>
        <c:delete val="0"/>
        <c:axPos val="b"/>
        <c:title>
          <c:tx>
            <c:rich>
              <a:bodyPr/>
              <a:lstStyle/>
              <a:p>
                <a:pPr>
                  <a:defRPr/>
                </a:pPr>
                <a:r>
                  <a:rPr lang="en-US"/>
                  <a:t>Survey Injury Score</a:t>
                </a:r>
              </a:p>
            </c:rich>
          </c:tx>
          <c:layout>
            <c:manualLayout>
              <c:xMode val="edge"/>
              <c:yMode val="edge"/>
              <c:x val="0.4043632641157951"/>
              <c:y val="0.93891941064185158"/>
            </c:manualLayout>
          </c:layout>
          <c:overlay val="0"/>
        </c:title>
        <c:numFmt formatCode="General" sourceLinked="1"/>
        <c:majorTickMark val="out"/>
        <c:minorTickMark val="none"/>
        <c:tickLblPos val="nextTo"/>
        <c:crossAx val="149808256"/>
        <c:crosses val="autoZero"/>
        <c:crossBetween val="midCat"/>
      </c:valAx>
      <c:valAx>
        <c:axId val="149808256"/>
        <c:scaling>
          <c:orientation val="minMax"/>
        </c:scaling>
        <c:delete val="0"/>
        <c:axPos val="l"/>
        <c:majorGridlines/>
        <c:numFmt formatCode="General" sourceLinked="1"/>
        <c:majorTickMark val="out"/>
        <c:minorTickMark val="none"/>
        <c:tickLblPos val="nextTo"/>
        <c:crossAx val="149797888"/>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Fitness</a:t>
            </a:r>
            <a:r>
              <a:rPr lang="en-US" baseline="0"/>
              <a:t> Scores vs. Injury severity</a:t>
            </a:r>
            <a:endParaRPr lang="en-US"/>
          </a:p>
        </c:rich>
      </c:tx>
      <c:overlay val="0"/>
    </c:title>
    <c:autoTitleDeleted val="0"/>
    <c:plotArea>
      <c:layout>
        <c:manualLayout>
          <c:layoutTarget val="inner"/>
          <c:xMode val="edge"/>
          <c:yMode val="edge"/>
          <c:x val="5.7607640649987392E-2"/>
          <c:y val="9.3896932221696455E-2"/>
          <c:w val="0.91816600010531946"/>
          <c:h val="0.82553955791647682"/>
        </c:manualLayout>
      </c:layout>
      <c:scatterChart>
        <c:scatterStyle val="lineMarker"/>
        <c:varyColors val="0"/>
        <c:ser>
          <c:idx val="0"/>
          <c:order val="0"/>
          <c:tx>
            <c:v>Injured Skiers</c:v>
          </c:tx>
          <c:spPr>
            <a:ln w="28575">
              <a:noFill/>
            </a:ln>
          </c:spPr>
          <c:marker>
            <c:symbol val="diamond"/>
            <c:size val="13"/>
          </c:marker>
          <c:trendline>
            <c:trendlineType val="log"/>
            <c:dispRSqr val="0"/>
            <c:dispEq val="0"/>
          </c:trendline>
          <c:trendline>
            <c:trendlineType val="log"/>
            <c:dispRSqr val="0"/>
            <c:dispEq val="0"/>
          </c:trendline>
          <c:trendline>
            <c:spPr>
              <a:ln w="19050">
                <a:solidFill>
                  <a:schemeClr val="accent1"/>
                </a:solidFill>
              </a:ln>
            </c:spPr>
            <c:trendlineType val="linear"/>
            <c:dispRSqr val="1"/>
            <c:dispEq val="1"/>
            <c:trendlineLbl>
              <c:layout>
                <c:manualLayout>
                  <c:x val="0.21608028669066842"/>
                  <c:y val="4.6269785195952968E-3"/>
                </c:manualLayout>
              </c:layout>
              <c:numFmt formatCode="General" sourceLinked="0"/>
              <c:spPr>
                <a:ln w="19050">
                  <a:solidFill>
                    <a:schemeClr val="accent1"/>
                  </a:solidFill>
                </a:ln>
              </c:spPr>
            </c:trendlineLbl>
          </c:trendline>
          <c:xVal>
            <c:numRef>
              <c:f>'OVERALL FITNESS'!$A$46:$I$46</c:f>
              <c:numCache>
                <c:formatCode>0.00</c:formatCode>
                <c:ptCount val="9"/>
                <c:pt idx="0">
                  <c:v>0.79183474826025246</c:v>
                </c:pt>
                <c:pt idx="1">
                  <c:v>0.79183474826025246</c:v>
                </c:pt>
                <c:pt idx="2">
                  <c:v>0.46403526875771001</c:v>
                </c:pt>
                <c:pt idx="3">
                  <c:v>0.46403526875771001</c:v>
                </c:pt>
                <c:pt idx="4">
                  <c:v>-0.66845553394971668</c:v>
                </c:pt>
                <c:pt idx="5">
                  <c:v>-0.66845553394971668</c:v>
                </c:pt>
                <c:pt idx="6">
                  <c:v>-7.1262488749809519E-2</c:v>
                </c:pt>
                <c:pt idx="7">
                  <c:v>0.43196409258777663</c:v>
                </c:pt>
                <c:pt idx="8">
                  <c:v>0.10850577114323712</c:v>
                </c:pt>
              </c:numCache>
            </c:numRef>
          </c:xVal>
          <c:yVal>
            <c:numRef>
              <c:f>'OVERALL FITNESS'!$A$47:$I$47</c:f>
              <c:numCache>
                <c:formatCode>General</c:formatCode>
                <c:ptCount val="9"/>
                <c:pt idx="0">
                  <c:v>9</c:v>
                </c:pt>
                <c:pt idx="1">
                  <c:v>5</c:v>
                </c:pt>
                <c:pt idx="2">
                  <c:v>8</c:v>
                </c:pt>
                <c:pt idx="3">
                  <c:v>8</c:v>
                </c:pt>
                <c:pt idx="4">
                  <c:v>7</c:v>
                </c:pt>
                <c:pt idx="5">
                  <c:v>6</c:v>
                </c:pt>
                <c:pt idx="6">
                  <c:v>13</c:v>
                </c:pt>
                <c:pt idx="7">
                  <c:v>12</c:v>
                </c:pt>
                <c:pt idx="8">
                  <c:v>11</c:v>
                </c:pt>
              </c:numCache>
            </c:numRef>
          </c:yVal>
          <c:smooth val="0"/>
        </c:ser>
        <c:ser>
          <c:idx val="1"/>
          <c:order val="1"/>
          <c:tx>
            <c:v>Uninjured Skiers</c:v>
          </c:tx>
          <c:spPr>
            <a:ln w="28575">
              <a:noFill/>
            </a:ln>
          </c:spPr>
          <c:marker>
            <c:symbol val="square"/>
            <c:size val="10"/>
          </c:marker>
          <c:xVal>
            <c:numRef>
              <c:f>'OVERALL FITNESS'!$J$46:$U$46</c:f>
              <c:numCache>
                <c:formatCode>0.00</c:formatCode>
                <c:ptCount val="12"/>
                <c:pt idx="0">
                  <c:v>0.94464905925306486</c:v>
                </c:pt>
                <c:pt idx="1">
                  <c:v>-0.90414354229372118</c:v>
                </c:pt>
                <c:pt idx="2">
                  <c:v>-0.15204693155815469</c:v>
                </c:pt>
                <c:pt idx="3">
                  <c:v>-0.74596318874873724</c:v>
                </c:pt>
                <c:pt idx="4">
                  <c:v>0.27841204317958845</c:v>
                </c:pt>
                <c:pt idx="5">
                  <c:v>-0.206103050169367</c:v>
                </c:pt>
                <c:pt idx="6">
                  <c:v>-0.70132884510369875</c:v>
                </c:pt>
                <c:pt idx="7">
                  <c:v>0.63537526760303287</c:v>
                </c:pt>
                <c:pt idx="8">
                  <c:v>-0.31795316750606101</c:v>
                </c:pt>
                <c:pt idx="9">
                  <c:v>-1.6610613520923523E-2</c:v>
                </c:pt>
                <c:pt idx="10">
                  <c:v>0.50659407980988702</c:v>
                </c:pt>
                <c:pt idx="11">
                  <c:v>0.37937760660078901</c:v>
                </c:pt>
              </c:numCache>
            </c:numRef>
          </c:xVal>
          <c:yVal>
            <c:numRef>
              <c:f>'OVERALL FITNESS'!$J$47:$U$47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yVal>
          <c:smooth val="0"/>
        </c:ser>
        <c:dLbls>
          <c:showLegendKey val="0"/>
          <c:showVal val="0"/>
          <c:showCatName val="0"/>
          <c:showSerName val="0"/>
          <c:showPercent val="0"/>
          <c:showBubbleSize val="0"/>
        </c:dLbls>
        <c:axId val="149913984"/>
        <c:axId val="149915904"/>
      </c:scatterChart>
      <c:valAx>
        <c:axId val="149913984"/>
        <c:scaling>
          <c:orientation val="minMax"/>
        </c:scaling>
        <c:delete val="0"/>
        <c:axPos val="b"/>
        <c:title>
          <c:tx>
            <c:rich>
              <a:bodyPr/>
              <a:lstStyle/>
              <a:p>
                <a:pPr>
                  <a:defRPr/>
                </a:pPr>
                <a:r>
                  <a:rPr lang="en-US"/>
                  <a:t>Overall Fitness</a:t>
                </a:r>
              </a:p>
            </c:rich>
          </c:tx>
          <c:layout>
            <c:manualLayout>
              <c:xMode val="edge"/>
              <c:yMode val="edge"/>
              <c:x val="0.43872042393855998"/>
              <c:y val="0.95491204207487823"/>
            </c:manualLayout>
          </c:layout>
          <c:overlay val="0"/>
        </c:title>
        <c:numFmt formatCode="0.00" sourceLinked="1"/>
        <c:majorTickMark val="out"/>
        <c:minorTickMark val="none"/>
        <c:tickLblPos val="nextTo"/>
        <c:crossAx val="149915904"/>
        <c:crosses val="autoZero"/>
        <c:crossBetween val="midCat"/>
      </c:valAx>
      <c:valAx>
        <c:axId val="149915904"/>
        <c:scaling>
          <c:orientation val="minMax"/>
        </c:scaling>
        <c:delete val="0"/>
        <c:axPos val="l"/>
        <c:majorGridlines/>
        <c:title>
          <c:tx>
            <c:rich>
              <a:bodyPr rot="-5400000" vert="horz"/>
              <a:lstStyle/>
              <a:p>
                <a:pPr>
                  <a:defRPr/>
                </a:pPr>
                <a:r>
                  <a:rPr lang="en-US"/>
                  <a:t>Injury Severity</a:t>
                </a:r>
              </a:p>
            </c:rich>
          </c:tx>
          <c:layout>
            <c:manualLayout>
              <c:xMode val="edge"/>
              <c:yMode val="edge"/>
              <c:x val="7.0397747272087294E-3"/>
              <c:y val="0.44003351146254727"/>
            </c:manualLayout>
          </c:layout>
          <c:overlay val="0"/>
        </c:title>
        <c:numFmt formatCode="General" sourceLinked="1"/>
        <c:majorTickMark val="out"/>
        <c:minorTickMark val="none"/>
        <c:tickLblPos val="nextTo"/>
        <c:crossAx val="149913984"/>
        <c:crossesAt val="-1"/>
        <c:crossBetween val="midCat"/>
      </c:valAx>
    </c:plotArea>
    <c:legend>
      <c:legendPos val="r"/>
      <c:legendEntry>
        <c:idx val="2"/>
        <c:delete val="1"/>
      </c:legendEntry>
      <c:legendEntry>
        <c:idx val="3"/>
        <c:delete val="1"/>
      </c:legendEntry>
      <c:layout>
        <c:manualLayout>
          <c:xMode val="edge"/>
          <c:yMode val="edge"/>
          <c:x val="0.72720052548869618"/>
          <c:y val="0.72405492913868408"/>
          <c:w val="0.16688578658396316"/>
          <c:h val="0.121057171377429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Male</a:t>
            </a:r>
            <a:r>
              <a:rPr lang="en-US" baseline="0"/>
              <a:t> </a:t>
            </a:r>
            <a:r>
              <a:rPr lang="en-US"/>
              <a:t>Normalized</a:t>
            </a:r>
            <a:r>
              <a:rPr lang="en-US" baseline="0"/>
              <a:t> </a:t>
            </a:r>
            <a:r>
              <a:rPr lang="en-US"/>
              <a:t>Overall Scores</a:t>
            </a:r>
          </a:p>
        </c:rich>
      </c:tx>
      <c:overlay val="1"/>
    </c:title>
    <c:autoTitleDeleted val="0"/>
    <c:plotArea>
      <c:layout/>
      <c:lineChart>
        <c:grouping val="standard"/>
        <c:varyColors val="0"/>
        <c:ser>
          <c:idx val="0"/>
          <c:order val="0"/>
          <c:tx>
            <c:strRef>
              <c:f>'Fitness data'!$B$166</c:f>
              <c:strCache>
                <c:ptCount val="1"/>
                <c:pt idx="0">
                  <c:v>1</c:v>
                </c:pt>
              </c:strCache>
            </c:strRef>
          </c:tx>
          <c:marker>
            <c:symbol val="none"/>
          </c:marker>
          <c:val>
            <c:numRef>
              <c:f>'Fitness data'!$B$167:$B$171</c:f>
              <c:numCache>
                <c:formatCode>General</c:formatCode>
                <c:ptCount val="5"/>
                <c:pt idx="0">
                  <c:v>0.75031687792644686</c:v>
                </c:pt>
                <c:pt idx="2">
                  <c:v>1.2806191664622208</c:v>
                </c:pt>
                <c:pt idx="3">
                  <c:v>0.93552951687266828</c:v>
                </c:pt>
                <c:pt idx="4">
                  <c:v>0.86794061743288575</c:v>
                </c:pt>
              </c:numCache>
            </c:numRef>
          </c:val>
          <c:smooth val="0"/>
        </c:ser>
        <c:ser>
          <c:idx val="1"/>
          <c:order val="1"/>
          <c:tx>
            <c:strRef>
              <c:f>'Fitness data'!$C$166</c:f>
              <c:strCache>
                <c:ptCount val="1"/>
                <c:pt idx="0">
                  <c:v>2</c:v>
                </c:pt>
              </c:strCache>
            </c:strRef>
          </c:tx>
          <c:marker>
            <c:symbol val="none"/>
          </c:marker>
          <c:val>
            <c:numRef>
              <c:f>'Fitness data'!$C$167:$C$171</c:f>
              <c:numCache>
                <c:formatCode>General</c:formatCode>
                <c:ptCount val="5"/>
                <c:pt idx="0">
                  <c:v>0.49899314949527268</c:v>
                </c:pt>
                <c:pt idx="1">
                  <c:v>1.6535764864768343</c:v>
                </c:pt>
                <c:pt idx="2">
                  <c:v>0.55731075279442344</c:v>
                </c:pt>
                <c:pt idx="3">
                  <c:v>0.65735216153325615</c:v>
                </c:pt>
                <c:pt idx="4">
                  <c:v>0.63223315616411524</c:v>
                </c:pt>
              </c:numCache>
            </c:numRef>
          </c:val>
          <c:smooth val="0"/>
        </c:ser>
        <c:ser>
          <c:idx val="2"/>
          <c:order val="2"/>
          <c:tx>
            <c:strRef>
              <c:f>'Fitness data'!$D$166</c:f>
              <c:strCache>
                <c:ptCount val="1"/>
                <c:pt idx="0">
                  <c:v>3</c:v>
                </c:pt>
              </c:strCache>
            </c:strRef>
          </c:tx>
          <c:marker>
            <c:symbol val="none"/>
          </c:marker>
          <c:val>
            <c:numRef>
              <c:f>'Fitness data'!$D$167:$D$171</c:f>
              <c:numCache>
                <c:formatCode>General</c:formatCode>
                <c:ptCount val="5"/>
                <c:pt idx="0">
                  <c:v>-0.51016475037922793</c:v>
                </c:pt>
                <c:pt idx="1">
                  <c:v>-0.78281548186087102</c:v>
                </c:pt>
                <c:pt idx="2">
                  <c:v>-1.2889530074006783</c:v>
                </c:pt>
                <c:pt idx="3">
                  <c:v>-0.978842977471029</c:v>
                </c:pt>
                <c:pt idx="4">
                  <c:v>-0.90031307637156088</c:v>
                </c:pt>
              </c:numCache>
            </c:numRef>
          </c:val>
          <c:smooth val="0"/>
        </c:ser>
        <c:ser>
          <c:idx val="3"/>
          <c:order val="3"/>
          <c:tx>
            <c:strRef>
              <c:f>'Fitness data'!$E$166</c:f>
              <c:strCache>
                <c:ptCount val="1"/>
                <c:pt idx="0">
                  <c:v>4</c:v>
                </c:pt>
              </c:strCache>
            </c:strRef>
          </c:tx>
          <c:marker>
            <c:symbol val="none"/>
          </c:marker>
          <c:val>
            <c:numRef>
              <c:f>'Fitness data'!$E$167:$E$170</c:f>
              <c:numCache>
                <c:formatCode>General</c:formatCode>
                <c:ptCount val="4"/>
                <c:pt idx="0">
                  <c:v>-0.51016475037922793</c:v>
                </c:pt>
                <c:pt idx="1">
                  <c:v>0.1677191899812584</c:v>
                </c:pt>
                <c:pt idx="2">
                  <c:v>-9.4575751825947324E-2</c:v>
                </c:pt>
                <c:pt idx="3">
                  <c:v>-0.24294591078262176</c:v>
                </c:pt>
              </c:numCache>
            </c:numRef>
          </c:val>
          <c:smooth val="0"/>
        </c:ser>
        <c:ser>
          <c:idx val="4"/>
          <c:order val="4"/>
          <c:tx>
            <c:strRef>
              <c:f>'Fitness data'!$F$166</c:f>
              <c:strCache>
                <c:ptCount val="1"/>
                <c:pt idx="0">
                  <c:v>5</c:v>
                </c:pt>
              </c:strCache>
            </c:strRef>
          </c:tx>
          <c:marker>
            <c:symbol val="none"/>
          </c:marker>
          <c:val>
            <c:numRef>
              <c:f>'Fitness data'!$F$167:$F$171</c:f>
              <c:numCache>
                <c:formatCode>General</c:formatCode>
                <c:ptCount val="5"/>
                <c:pt idx="0">
                  <c:v>-1.1643922266136604</c:v>
                </c:pt>
                <c:pt idx="3">
                  <c:v>-0.34626071274588299</c:v>
                </c:pt>
                <c:pt idx="4">
                  <c:v>-0.6510798175590945</c:v>
                </c:pt>
              </c:numCache>
            </c:numRef>
          </c:val>
          <c:smooth val="0"/>
        </c:ser>
        <c:ser>
          <c:idx val="5"/>
          <c:order val="5"/>
          <c:tx>
            <c:strRef>
              <c:f>'Fitness data'!$G$166</c:f>
              <c:strCache>
                <c:ptCount val="1"/>
                <c:pt idx="0">
                  <c:v>6</c:v>
                </c:pt>
              </c:strCache>
            </c:strRef>
          </c:tx>
          <c:marker>
            <c:symbol val="none"/>
          </c:marker>
          <c:val>
            <c:numRef>
              <c:f>'Fitness data'!$G$167:$G$171</c:f>
              <c:numCache>
                <c:formatCode>General</c:formatCode>
                <c:ptCount val="5"/>
                <c:pt idx="2">
                  <c:v>-0.22540492995774636</c:v>
                </c:pt>
                <c:pt idx="3">
                  <c:v>0.78222901631692321</c:v>
                </c:pt>
              </c:numCache>
            </c:numRef>
          </c:val>
          <c:smooth val="0"/>
        </c:ser>
        <c:ser>
          <c:idx val="6"/>
          <c:order val="6"/>
          <c:tx>
            <c:strRef>
              <c:f>'Fitness data'!$H$166</c:f>
              <c:strCache>
                <c:ptCount val="1"/>
                <c:pt idx="0">
                  <c:v>7</c:v>
                </c:pt>
              </c:strCache>
            </c:strRef>
          </c:tx>
          <c:marker>
            <c:symbol val="none"/>
          </c:marker>
          <c:val>
            <c:numRef>
              <c:f>'Fitness data'!$H$167:$H$171</c:f>
              <c:numCache>
                <c:formatCode>General</c:formatCode>
                <c:ptCount val="5"/>
                <c:pt idx="0">
                  <c:v>-4.6276642671025103E-2</c:v>
                </c:pt>
                <c:pt idx="1">
                  <c:v>0.23284102214257071</c:v>
                </c:pt>
                <c:pt idx="2">
                  <c:v>-0.66602730803046795</c:v>
                </c:pt>
              </c:numCache>
            </c:numRef>
          </c:val>
          <c:smooth val="0"/>
        </c:ser>
        <c:ser>
          <c:idx val="7"/>
          <c:order val="7"/>
          <c:tx>
            <c:strRef>
              <c:f>'Fitness data'!$I$166</c:f>
              <c:strCache>
                <c:ptCount val="1"/>
                <c:pt idx="0">
                  <c:v>8</c:v>
                </c:pt>
              </c:strCache>
            </c:strRef>
          </c:tx>
          <c:marker>
            <c:symbol val="none"/>
          </c:marker>
          <c:val>
            <c:numRef>
              <c:f>'Fitness data'!$I$169:$I$171</c:f>
              <c:numCache>
                <c:formatCode>General</c:formatCode>
                <c:ptCount val="3"/>
                <c:pt idx="0">
                  <c:v>-0.88953432632369944</c:v>
                </c:pt>
                <c:pt idx="2">
                  <c:v>-0.53883936925124187</c:v>
                </c:pt>
              </c:numCache>
            </c:numRef>
          </c:val>
          <c:smooth val="0"/>
        </c:ser>
        <c:ser>
          <c:idx val="8"/>
          <c:order val="8"/>
          <c:tx>
            <c:strRef>
              <c:f>'Fitness data'!$L$166</c:f>
              <c:strCache>
                <c:ptCount val="1"/>
                <c:pt idx="0">
                  <c:v>avg</c:v>
                </c:pt>
              </c:strCache>
            </c:strRef>
          </c:tx>
          <c:spPr>
            <a:ln>
              <a:solidFill>
                <a:srgbClr val="FF0000"/>
              </a:solidFill>
            </a:ln>
          </c:spPr>
          <c:marker>
            <c:symbol val="none"/>
          </c:marker>
          <c:val>
            <c:numRef>
              <c:f>'Fitness data'!$L$167:$L$171</c:f>
              <c:numCache>
                <c:formatCode>General</c:formatCode>
                <c:ptCount val="5"/>
                <c:pt idx="0">
                  <c:v>-0.13846028315125583</c:v>
                </c:pt>
                <c:pt idx="1">
                  <c:v>0.41506795487192222</c:v>
                </c:pt>
                <c:pt idx="2">
                  <c:v>-0.24340692359994531</c:v>
                </c:pt>
                <c:pt idx="3">
                  <c:v>8.662578634521749E-2</c:v>
                </c:pt>
                <c:pt idx="4">
                  <c:v>1.5882386135459146E-2</c:v>
                </c:pt>
              </c:numCache>
            </c:numRef>
          </c:val>
          <c:smooth val="0"/>
        </c:ser>
        <c:dLbls>
          <c:showLegendKey val="0"/>
          <c:showVal val="0"/>
          <c:showCatName val="0"/>
          <c:showSerName val="0"/>
          <c:showPercent val="0"/>
          <c:showBubbleSize val="0"/>
        </c:dLbls>
        <c:marker val="1"/>
        <c:smooth val="0"/>
        <c:axId val="143441920"/>
        <c:axId val="143443456"/>
      </c:lineChart>
      <c:catAx>
        <c:axId val="143441920"/>
        <c:scaling>
          <c:orientation val="minMax"/>
        </c:scaling>
        <c:delete val="0"/>
        <c:axPos val="b"/>
        <c:numFmt formatCode="General" sourceLinked="1"/>
        <c:majorTickMark val="out"/>
        <c:minorTickMark val="none"/>
        <c:tickLblPos val="nextTo"/>
        <c:crossAx val="143443456"/>
        <c:crosses val="autoZero"/>
        <c:auto val="1"/>
        <c:lblAlgn val="ctr"/>
        <c:lblOffset val="100"/>
        <c:noMultiLvlLbl val="0"/>
      </c:catAx>
      <c:valAx>
        <c:axId val="143443456"/>
        <c:scaling>
          <c:orientation val="minMax"/>
        </c:scaling>
        <c:delete val="0"/>
        <c:axPos val="l"/>
        <c:majorGridlines/>
        <c:numFmt formatCode="General" sourceLinked="1"/>
        <c:majorTickMark val="out"/>
        <c:minorTickMark val="none"/>
        <c:tickLblPos val="nextTo"/>
        <c:crossAx val="143441920"/>
        <c:crosses val="autoZero"/>
        <c:crossBetween val="between"/>
      </c:valAx>
    </c:plotArea>
    <c:legend>
      <c:legendPos val="r"/>
      <c:overlay val="0"/>
    </c:legend>
    <c:plotVisOnly val="1"/>
    <c:dispBlanksAs val="span"/>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Female </a:t>
            </a:r>
            <a:r>
              <a:rPr lang="en-US"/>
              <a:t>Normalized</a:t>
            </a:r>
            <a:r>
              <a:rPr lang="en-US" baseline="0"/>
              <a:t> </a:t>
            </a:r>
            <a:r>
              <a:rPr lang="en-US"/>
              <a:t>Overall Scores</a:t>
            </a:r>
          </a:p>
        </c:rich>
      </c:tx>
      <c:layout>
        <c:manualLayout>
          <c:xMode val="edge"/>
          <c:yMode val="edge"/>
          <c:x val="0.15205660009144428"/>
          <c:y val="3.8481870400705588E-2"/>
        </c:manualLayout>
      </c:layout>
      <c:overlay val="1"/>
    </c:title>
    <c:autoTitleDeleted val="0"/>
    <c:plotArea>
      <c:layout/>
      <c:lineChart>
        <c:grouping val="standard"/>
        <c:varyColors val="0"/>
        <c:ser>
          <c:idx val="0"/>
          <c:order val="0"/>
          <c:tx>
            <c:strRef>
              <c:f>'Fitness data'!$AM$2</c:f>
              <c:strCache>
                <c:ptCount val="1"/>
                <c:pt idx="0">
                  <c:v>11</c:v>
                </c:pt>
              </c:strCache>
            </c:strRef>
          </c:tx>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data'!$AM$18,'Fitness data'!$AM$34,'Fitness data'!$AM$50,'Fitness data'!$AM$66,'Fitness data'!$AM$82)</c:f>
              <c:numCache>
                <c:formatCode>General</c:formatCode>
                <c:ptCount val="5"/>
                <c:pt idx="0">
                  <c:v>-0.83035980174978818</c:v>
                </c:pt>
                <c:pt idx="2">
                  <c:v>-0.51875139869402243</c:v>
                </c:pt>
                <c:pt idx="3">
                  <c:v>-0.57384917077619813</c:v>
                </c:pt>
              </c:numCache>
            </c:numRef>
          </c:val>
          <c:smooth val="0"/>
        </c:ser>
        <c:ser>
          <c:idx val="1"/>
          <c:order val="1"/>
          <c:tx>
            <c:strRef>
              <c:f>'Fitness data'!$AN$2</c:f>
              <c:strCache>
                <c:ptCount val="1"/>
                <c:pt idx="0">
                  <c:v>12</c:v>
                </c:pt>
              </c:strCache>
            </c:strRef>
          </c:tx>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data'!$AN$18,'Fitness data'!$AN$34,'Fitness data'!$AN$50,'Fitness data'!$AN$66,'Fitness data'!$AN$82)</c:f>
              <c:numCache>
                <c:formatCode>General</c:formatCode>
                <c:ptCount val="5"/>
                <c:pt idx="0">
                  <c:v>0.16544872883504672</c:v>
                </c:pt>
                <c:pt idx="2">
                  <c:v>-0.77827186054967512</c:v>
                </c:pt>
                <c:pt idx="4">
                  <c:v>-0.39965360034814146</c:v>
                </c:pt>
              </c:numCache>
            </c:numRef>
          </c:val>
          <c:smooth val="0"/>
        </c:ser>
        <c:ser>
          <c:idx val="2"/>
          <c:order val="2"/>
          <c:tx>
            <c:strRef>
              <c:f>'Fitness data'!$AO$2</c:f>
              <c:strCache>
                <c:ptCount val="1"/>
                <c:pt idx="0">
                  <c:v>13</c:v>
                </c:pt>
              </c:strCache>
            </c:strRef>
          </c:tx>
          <c:marker>
            <c:symbol val="none"/>
          </c:marker>
          <c:val>
            <c:numRef>
              <c:f>('Fitness data'!$AO$18,'Fitness data'!$AO$34,'Fitness data'!$AO$50,'Fitness data'!$AO$66,'Fitness data'!$AO$82)</c:f>
              <c:numCache>
                <c:formatCode>General</c:formatCode>
                <c:ptCount val="5"/>
                <c:pt idx="2">
                  <c:v>0.14035654885042234</c:v>
                </c:pt>
                <c:pt idx="4">
                  <c:v>-0.41484028871844691</c:v>
                </c:pt>
              </c:numCache>
            </c:numRef>
          </c:val>
          <c:smooth val="0"/>
        </c:ser>
        <c:ser>
          <c:idx val="3"/>
          <c:order val="3"/>
          <c:tx>
            <c:strRef>
              <c:f>'Fitness data'!$AP$2</c:f>
              <c:strCache>
                <c:ptCount val="1"/>
                <c:pt idx="0">
                  <c:v>14</c:v>
                </c:pt>
              </c:strCache>
            </c:strRef>
          </c:tx>
          <c:marker>
            <c:symbol val="none"/>
          </c:marker>
          <c:val>
            <c:numRef>
              <c:f>('Fitness data'!$AP$18,'Fitness data'!$AP$34,'Fitness data'!$AP$50,'Fitness data'!$AP$66,'Fitness data'!$AP$82)</c:f>
              <c:numCache>
                <c:formatCode>General</c:formatCode>
                <c:ptCount val="5"/>
                <c:pt idx="1">
                  <c:v>0.62329676579773463</c:v>
                </c:pt>
                <c:pt idx="2">
                  <c:v>0.73802314357291665</c:v>
                </c:pt>
                <c:pt idx="3">
                  <c:v>1.7947428715482858E-3</c:v>
                </c:pt>
              </c:numCache>
            </c:numRef>
          </c:val>
          <c:smooth val="0"/>
        </c:ser>
        <c:ser>
          <c:idx val="4"/>
          <c:order val="4"/>
          <c:tx>
            <c:strRef>
              <c:f>'Fitness data'!$AQ$2</c:f>
              <c:strCache>
                <c:ptCount val="1"/>
                <c:pt idx="0">
                  <c:v>15</c:v>
                </c:pt>
              </c:strCache>
            </c:strRef>
          </c:tx>
          <c:marker>
            <c:symbol val="none"/>
          </c:marker>
          <c:val>
            <c:numRef>
              <c:f>('Fitness data'!$AQ$18,'Fitness data'!$AQ$34,'Fitness data'!$AQ$50,'Fitness data'!$AQ$66,'Fitness data'!$AQ$82)</c:f>
              <c:numCache>
                <c:formatCode>General</c:formatCode>
                <c:ptCount val="5"/>
                <c:pt idx="0">
                  <c:v>-0.37932686570136281</c:v>
                </c:pt>
                <c:pt idx="1">
                  <c:v>0.70851273715948593</c:v>
                </c:pt>
                <c:pt idx="2">
                  <c:v>0.10277256968411513</c:v>
                </c:pt>
                <c:pt idx="3">
                  <c:v>7.2616717654896523E-2</c:v>
                </c:pt>
                <c:pt idx="4">
                  <c:v>-4.8872433251161973E-2</c:v>
                </c:pt>
              </c:numCache>
            </c:numRef>
          </c:val>
          <c:smooth val="0"/>
        </c:ser>
        <c:ser>
          <c:idx val="5"/>
          <c:order val="5"/>
          <c:tx>
            <c:strRef>
              <c:f>'Fitness data'!$AR$2</c:f>
              <c:strCache>
                <c:ptCount val="1"/>
                <c:pt idx="0">
                  <c:v>16</c:v>
                </c:pt>
              </c:strCache>
            </c:strRef>
          </c:tx>
          <c:marker>
            <c:symbol val="none"/>
          </c:marker>
          <c:val>
            <c:numRef>
              <c:f>('Fitness data'!$AR$18,'Fitness data'!$AR$34,'Fitness data'!$AR$50,'Fitness data'!$AR$66,'Fitness data'!$AR$82)</c:f>
              <c:numCache>
                <c:formatCode>General</c:formatCode>
                <c:ptCount val="5"/>
                <c:pt idx="0">
                  <c:v>-0.59283227755660106</c:v>
                </c:pt>
                <c:pt idx="2">
                  <c:v>8.2694434529391209E-2</c:v>
                </c:pt>
                <c:pt idx="3">
                  <c:v>0.44525110118533434</c:v>
                </c:pt>
              </c:numCache>
            </c:numRef>
          </c:val>
          <c:smooth val="0"/>
        </c:ser>
        <c:ser>
          <c:idx val="6"/>
          <c:order val="6"/>
          <c:tx>
            <c:strRef>
              <c:f>'Fitness data'!$AS$2</c:f>
              <c:strCache>
                <c:ptCount val="1"/>
                <c:pt idx="0">
                  <c:v>17</c:v>
                </c:pt>
              </c:strCache>
            </c:strRef>
          </c:tx>
          <c:marker>
            <c:symbol val="none"/>
          </c:marker>
          <c:val>
            <c:numRef>
              <c:f>('Fitness data'!$AS$18,'Fitness data'!$AS$34,'Fitness data'!$AS$50,'Fitness data'!$AS$66,'Fitness data'!$AS$82)</c:f>
              <c:numCache>
                <c:formatCode>General</c:formatCode>
                <c:ptCount val="5"/>
                <c:pt idx="0">
                  <c:v>0.5966037330167373</c:v>
                </c:pt>
              </c:numCache>
            </c:numRef>
          </c:val>
          <c:smooth val="0"/>
        </c:ser>
        <c:ser>
          <c:idx val="7"/>
          <c:order val="7"/>
          <c:tx>
            <c:strRef>
              <c:f>'Fitness data'!$AT$2</c:f>
              <c:strCache>
                <c:ptCount val="1"/>
                <c:pt idx="0">
                  <c:v>18</c:v>
                </c:pt>
              </c:strCache>
            </c:strRef>
          </c:tx>
          <c:marker>
            <c:symbol val="none"/>
          </c:marker>
          <c:val>
            <c:numRef>
              <c:f>('Fitness data'!$AT$18,'Fitness data'!$AT$34,'Fitness data'!$AT$50,'Fitness data'!$AT$66,'Fitness data'!$AT$82)</c:f>
              <c:numCache>
                <c:formatCode>General</c:formatCode>
                <c:ptCount val="5"/>
                <c:pt idx="0">
                  <c:v>0.3194112159035718</c:v>
                </c:pt>
                <c:pt idx="1">
                  <c:v>0.58111373120306686</c:v>
                </c:pt>
                <c:pt idx="4">
                  <c:v>0.19453054836265596</c:v>
                </c:pt>
              </c:numCache>
            </c:numRef>
          </c:val>
          <c:smooth val="0"/>
        </c:ser>
        <c:ser>
          <c:idx val="8"/>
          <c:order val="8"/>
          <c:tx>
            <c:strRef>
              <c:f>'Fitness data'!$AU$2</c:f>
              <c:strCache>
                <c:ptCount val="1"/>
                <c:pt idx="0">
                  <c:v>Avg</c:v>
                </c:pt>
              </c:strCache>
            </c:strRef>
          </c:tx>
          <c:spPr>
            <a:ln>
              <a:solidFill>
                <a:srgbClr val="FF0000"/>
              </a:solidFill>
            </a:ln>
          </c:spPr>
          <c:marker>
            <c:symbol val="none"/>
          </c:marker>
          <c:val>
            <c:numRef>
              <c:f>('Fitness data'!$AU$18,'Fitness data'!$AU$34,'Fitness data'!$AU$50,'Fitness data'!$AU$66,'Fitness data'!$AU$82)</c:f>
              <c:numCache>
                <c:formatCode>General</c:formatCode>
                <c:ptCount val="5"/>
                <c:pt idx="0">
                  <c:v>-0.12017587787539936</c:v>
                </c:pt>
                <c:pt idx="1">
                  <c:v>0.33413087993797602</c:v>
                </c:pt>
                <c:pt idx="2">
                  <c:v>5.9776859974241779E-2</c:v>
                </c:pt>
                <c:pt idx="3">
                  <c:v>1.5729249858237013E-2</c:v>
                </c:pt>
                <c:pt idx="4">
                  <c:v>-0.16256517589977959</c:v>
                </c:pt>
              </c:numCache>
            </c:numRef>
          </c:val>
          <c:smooth val="0"/>
        </c:ser>
        <c:dLbls>
          <c:showLegendKey val="0"/>
          <c:showVal val="0"/>
          <c:showCatName val="0"/>
          <c:showSerName val="0"/>
          <c:showPercent val="0"/>
          <c:showBubbleSize val="0"/>
        </c:dLbls>
        <c:marker val="1"/>
        <c:smooth val="0"/>
        <c:axId val="147349504"/>
        <c:axId val="147351040"/>
      </c:lineChart>
      <c:catAx>
        <c:axId val="147349504"/>
        <c:scaling>
          <c:orientation val="minMax"/>
        </c:scaling>
        <c:delete val="0"/>
        <c:axPos val="b"/>
        <c:numFmt formatCode="General" sourceLinked="1"/>
        <c:majorTickMark val="out"/>
        <c:minorTickMark val="none"/>
        <c:tickLblPos val="nextTo"/>
        <c:crossAx val="147351040"/>
        <c:crosses val="autoZero"/>
        <c:auto val="1"/>
        <c:lblAlgn val="ctr"/>
        <c:lblOffset val="100"/>
        <c:noMultiLvlLbl val="0"/>
      </c:catAx>
      <c:valAx>
        <c:axId val="147351040"/>
        <c:scaling>
          <c:orientation val="minMax"/>
        </c:scaling>
        <c:delete val="0"/>
        <c:axPos val="l"/>
        <c:majorGridlines/>
        <c:numFmt formatCode="General" sourceLinked="1"/>
        <c:majorTickMark val="out"/>
        <c:minorTickMark val="none"/>
        <c:tickLblPos val="nextTo"/>
        <c:crossAx val="147349504"/>
        <c:crosses val="autoZero"/>
        <c:crossBetween val="between"/>
      </c:valAx>
    </c:plotArea>
    <c:legend>
      <c:legendPos val="r"/>
      <c:overlay val="0"/>
    </c:legend>
    <c:plotVisOnly val="1"/>
    <c:dispBlanksAs val="span"/>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Male</a:t>
            </a:r>
            <a:r>
              <a:rPr lang="en-US" baseline="0"/>
              <a:t> </a:t>
            </a:r>
            <a:r>
              <a:rPr lang="en-US"/>
              <a:t>Normalized</a:t>
            </a:r>
            <a:r>
              <a:rPr lang="en-US" baseline="0"/>
              <a:t> </a:t>
            </a:r>
            <a:r>
              <a:rPr lang="en-US"/>
              <a:t>Ham:Quad Ratio Scores</a:t>
            </a:r>
          </a:p>
        </c:rich>
      </c:tx>
      <c:layout>
        <c:manualLayout>
          <c:xMode val="edge"/>
          <c:yMode val="edge"/>
          <c:x val="0.15512910239301639"/>
          <c:y val="3.654160119829597E-2"/>
        </c:manualLayout>
      </c:layout>
      <c:overlay val="1"/>
    </c:title>
    <c:autoTitleDeleted val="0"/>
    <c:plotArea>
      <c:layout/>
      <c:lineChart>
        <c:grouping val="standard"/>
        <c:varyColors val="0"/>
        <c:ser>
          <c:idx val="0"/>
          <c:order val="0"/>
          <c:tx>
            <c:strRef>
              <c:f>'Fitness data'!$B$200</c:f>
              <c:strCache>
                <c:ptCount val="1"/>
                <c:pt idx="0">
                  <c:v>1</c:v>
                </c:pt>
              </c:strCache>
            </c:strRef>
          </c:tx>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data'!$B$201:$B$205</c:f>
              <c:numCache>
                <c:formatCode>General</c:formatCode>
                <c:ptCount val="5"/>
                <c:pt idx="0">
                  <c:v>0.75</c:v>
                </c:pt>
                <c:pt idx="2">
                  <c:v>0.88524590163934425</c:v>
                </c:pt>
                <c:pt idx="3">
                  <c:v>0.81967213114754101</c:v>
                </c:pt>
                <c:pt idx="4">
                  <c:v>0.82692307692307687</c:v>
                </c:pt>
              </c:numCache>
            </c:numRef>
          </c:val>
          <c:smooth val="0"/>
        </c:ser>
        <c:ser>
          <c:idx val="1"/>
          <c:order val="1"/>
          <c:tx>
            <c:strRef>
              <c:f>'Fitness data'!$C$200</c:f>
              <c:strCache>
                <c:ptCount val="1"/>
                <c:pt idx="0">
                  <c:v>2</c:v>
                </c:pt>
              </c:strCache>
            </c:strRef>
          </c:tx>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data'!$C$201:$C$205</c:f>
              <c:numCache>
                <c:formatCode>General</c:formatCode>
                <c:ptCount val="5"/>
                <c:pt idx="0">
                  <c:v>0.7857142857142857</c:v>
                </c:pt>
                <c:pt idx="2">
                  <c:v>0.78688524590163933</c:v>
                </c:pt>
                <c:pt idx="3">
                  <c:v>0.83636363636363631</c:v>
                </c:pt>
                <c:pt idx="4">
                  <c:v>0.85185185185185186</c:v>
                </c:pt>
              </c:numCache>
            </c:numRef>
          </c:val>
          <c:smooth val="0"/>
        </c:ser>
        <c:ser>
          <c:idx val="2"/>
          <c:order val="2"/>
          <c:tx>
            <c:strRef>
              <c:f>'Fitness data'!$D$200</c:f>
              <c:strCache>
                <c:ptCount val="1"/>
                <c:pt idx="0">
                  <c:v>3</c:v>
                </c:pt>
              </c:strCache>
            </c:strRef>
          </c:tx>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data'!$D$201:$D$205</c:f>
              <c:numCache>
                <c:formatCode>General</c:formatCode>
                <c:ptCount val="5"/>
                <c:pt idx="0">
                  <c:v>0.92307692307692313</c:v>
                </c:pt>
                <c:pt idx="1">
                  <c:v>1</c:v>
                </c:pt>
                <c:pt idx="2">
                  <c:v>0.88888888888888884</c:v>
                </c:pt>
                <c:pt idx="3">
                  <c:v>1</c:v>
                </c:pt>
                <c:pt idx="4">
                  <c:v>1</c:v>
                </c:pt>
              </c:numCache>
            </c:numRef>
          </c:val>
          <c:smooth val="0"/>
        </c:ser>
        <c:ser>
          <c:idx val="3"/>
          <c:order val="3"/>
          <c:tx>
            <c:strRef>
              <c:f>'Fitness data'!$E$200</c:f>
              <c:strCache>
                <c:ptCount val="1"/>
                <c:pt idx="0">
                  <c:v>4</c:v>
                </c:pt>
              </c:strCache>
            </c:strRef>
          </c:tx>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data'!$E$201:$E$205</c:f>
              <c:numCache>
                <c:formatCode>General</c:formatCode>
                <c:ptCount val="5"/>
                <c:pt idx="0">
                  <c:v>0.92307692307692313</c:v>
                </c:pt>
                <c:pt idx="1">
                  <c:v>0.875</c:v>
                </c:pt>
                <c:pt idx="2">
                  <c:v>0.88</c:v>
                </c:pt>
                <c:pt idx="3">
                  <c:v>0.85185185185185186</c:v>
                </c:pt>
                <c:pt idx="4">
                  <c:v>0.84</c:v>
                </c:pt>
              </c:numCache>
            </c:numRef>
          </c:val>
          <c:smooth val="0"/>
        </c:ser>
        <c:ser>
          <c:idx val="4"/>
          <c:order val="4"/>
          <c:tx>
            <c:strRef>
              <c:f>'Fitness data'!$F$200</c:f>
              <c:strCache>
                <c:ptCount val="1"/>
                <c:pt idx="0">
                  <c:v>5</c:v>
                </c:pt>
              </c:strCache>
            </c:strRef>
          </c:tx>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data'!$F$201:$F$205</c:f>
              <c:numCache>
                <c:formatCode>General</c:formatCode>
                <c:ptCount val="5"/>
                <c:pt idx="0">
                  <c:v>1.5714285714285714</c:v>
                </c:pt>
                <c:pt idx="3">
                  <c:v>0.82352941176470584</c:v>
                </c:pt>
                <c:pt idx="4">
                  <c:v>1.1499999999999999</c:v>
                </c:pt>
              </c:numCache>
            </c:numRef>
          </c:val>
          <c:smooth val="0"/>
        </c:ser>
        <c:ser>
          <c:idx val="5"/>
          <c:order val="5"/>
          <c:tx>
            <c:strRef>
              <c:f>'Fitness data'!$H$200</c:f>
              <c:strCache>
                <c:ptCount val="1"/>
                <c:pt idx="0">
                  <c:v>7</c:v>
                </c:pt>
              </c:strCache>
            </c:strRef>
          </c:tx>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data'!$H$201:$H$203</c:f>
              <c:numCache>
                <c:formatCode>General</c:formatCode>
                <c:ptCount val="3"/>
                <c:pt idx="0">
                  <c:v>1</c:v>
                </c:pt>
                <c:pt idx="1">
                  <c:v>0.92307692307692313</c:v>
                </c:pt>
                <c:pt idx="2">
                  <c:v>0.66666666666666663</c:v>
                </c:pt>
              </c:numCache>
            </c:numRef>
          </c:val>
          <c:smooth val="0"/>
        </c:ser>
        <c:ser>
          <c:idx val="10"/>
          <c:order val="6"/>
          <c:tx>
            <c:strRef>
              <c:f>'Fitness data'!$L$200</c:f>
              <c:strCache>
                <c:ptCount val="1"/>
                <c:pt idx="0">
                  <c:v>avg</c:v>
                </c:pt>
              </c:strCache>
            </c:strRef>
          </c:tx>
          <c:spPr>
            <a:ln>
              <a:solidFill>
                <a:srgbClr val="FF0000"/>
              </a:solidFill>
            </a:ln>
          </c:spPr>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data'!$L$201:$L$205</c:f>
              <c:numCache>
                <c:formatCode>General</c:formatCode>
                <c:ptCount val="5"/>
                <c:pt idx="0">
                  <c:v>0.99221611721611724</c:v>
                </c:pt>
                <c:pt idx="1">
                  <c:v>0.93269230769230782</c:v>
                </c:pt>
                <c:pt idx="2">
                  <c:v>0.84035215543412267</c:v>
                </c:pt>
                <c:pt idx="3">
                  <c:v>0.866283406225547</c:v>
                </c:pt>
                <c:pt idx="4">
                  <c:v>0.90060750166013304</c:v>
                </c:pt>
              </c:numCache>
            </c:numRef>
          </c:val>
          <c:smooth val="0"/>
        </c:ser>
        <c:dLbls>
          <c:showLegendKey val="0"/>
          <c:showVal val="0"/>
          <c:showCatName val="0"/>
          <c:showSerName val="0"/>
          <c:showPercent val="0"/>
          <c:showBubbleSize val="0"/>
        </c:dLbls>
        <c:marker val="1"/>
        <c:smooth val="0"/>
        <c:axId val="149432576"/>
        <c:axId val="149438464"/>
      </c:lineChart>
      <c:catAx>
        <c:axId val="149432576"/>
        <c:scaling>
          <c:orientation val="minMax"/>
        </c:scaling>
        <c:delete val="0"/>
        <c:axPos val="b"/>
        <c:numFmt formatCode="General" sourceLinked="1"/>
        <c:majorTickMark val="out"/>
        <c:minorTickMark val="none"/>
        <c:tickLblPos val="nextTo"/>
        <c:crossAx val="149438464"/>
        <c:crosses val="autoZero"/>
        <c:auto val="1"/>
        <c:lblAlgn val="ctr"/>
        <c:lblOffset val="100"/>
        <c:noMultiLvlLbl val="0"/>
      </c:catAx>
      <c:valAx>
        <c:axId val="149438464"/>
        <c:scaling>
          <c:orientation val="minMax"/>
          <c:max val="1.6"/>
          <c:min val="0.60000000000000009"/>
        </c:scaling>
        <c:delete val="0"/>
        <c:axPos val="l"/>
        <c:majorGridlines/>
        <c:numFmt formatCode="General" sourceLinked="1"/>
        <c:majorTickMark val="out"/>
        <c:minorTickMark val="none"/>
        <c:tickLblPos val="nextTo"/>
        <c:crossAx val="149432576"/>
        <c:crosses val="autoZero"/>
        <c:crossBetween val="between"/>
      </c:valAx>
    </c:plotArea>
    <c:legend>
      <c:legendPos val="r"/>
      <c:overlay val="0"/>
    </c:legend>
    <c:plotVisOnly val="1"/>
    <c:dispBlanksAs val="span"/>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baseline="0"/>
              <a:t>Female </a:t>
            </a:r>
            <a:r>
              <a:rPr lang="en-US"/>
              <a:t>Normalized</a:t>
            </a:r>
            <a:r>
              <a:rPr lang="en-US" baseline="0"/>
              <a:t> </a:t>
            </a:r>
            <a:r>
              <a:rPr lang="en-US"/>
              <a:t>Ham:Quad Ratio Scores</a:t>
            </a:r>
          </a:p>
        </c:rich>
      </c:tx>
      <c:overlay val="1"/>
    </c:title>
    <c:autoTitleDeleted val="0"/>
    <c:plotArea>
      <c:layout/>
      <c:lineChart>
        <c:grouping val="standard"/>
        <c:varyColors val="0"/>
        <c:ser>
          <c:idx val="0"/>
          <c:order val="0"/>
          <c:tx>
            <c:strRef>
              <c:f>'Fitness data'!$N$200</c:f>
              <c:strCache>
                <c:ptCount val="1"/>
                <c:pt idx="0">
                  <c:v>11</c:v>
                </c:pt>
              </c:strCache>
            </c:strRef>
          </c:tx>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data'!$N$201:$N$205</c:f>
              <c:numCache>
                <c:formatCode>General</c:formatCode>
                <c:ptCount val="5"/>
                <c:pt idx="0">
                  <c:v>0.66666666666666663</c:v>
                </c:pt>
                <c:pt idx="3">
                  <c:v>1</c:v>
                </c:pt>
              </c:numCache>
            </c:numRef>
          </c:val>
          <c:smooth val="0"/>
        </c:ser>
        <c:ser>
          <c:idx val="1"/>
          <c:order val="1"/>
          <c:tx>
            <c:strRef>
              <c:f>'Fitness data'!$O$200</c:f>
              <c:strCache>
                <c:ptCount val="1"/>
                <c:pt idx="0">
                  <c:v>12</c:v>
                </c:pt>
              </c:strCache>
            </c:strRef>
          </c:tx>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data'!$O$201:$O$205</c:f>
              <c:numCache>
                <c:formatCode>General</c:formatCode>
                <c:ptCount val="5"/>
                <c:pt idx="0">
                  <c:v>1</c:v>
                </c:pt>
                <c:pt idx="2">
                  <c:v>0.75</c:v>
                </c:pt>
                <c:pt idx="4">
                  <c:v>1.2</c:v>
                </c:pt>
              </c:numCache>
            </c:numRef>
          </c:val>
          <c:smooth val="0"/>
        </c:ser>
        <c:ser>
          <c:idx val="2"/>
          <c:order val="2"/>
          <c:tx>
            <c:strRef>
              <c:f>'Fitness data'!$R$200</c:f>
              <c:strCache>
                <c:ptCount val="1"/>
                <c:pt idx="0">
                  <c:v>15</c:v>
                </c:pt>
              </c:strCache>
            </c:strRef>
          </c:tx>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data'!$R$201:$R$205</c:f>
              <c:numCache>
                <c:formatCode>General</c:formatCode>
                <c:ptCount val="5"/>
                <c:pt idx="0">
                  <c:v>0.72727272727272729</c:v>
                </c:pt>
                <c:pt idx="1">
                  <c:v>0.83333333333333337</c:v>
                </c:pt>
                <c:pt idx="2">
                  <c:v>0.91304347826086951</c:v>
                </c:pt>
                <c:pt idx="3">
                  <c:v>0.90476190476190477</c:v>
                </c:pt>
                <c:pt idx="4">
                  <c:v>0.85</c:v>
                </c:pt>
              </c:numCache>
            </c:numRef>
          </c:val>
          <c:smooth val="0"/>
        </c:ser>
        <c:ser>
          <c:idx val="3"/>
          <c:order val="3"/>
          <c:tx>
            <c:strRef>
              <c:f>'Fitness data'!$S$200</c:f>
              <c:strCache>
                <c:ptCount val="1"/>
                <c:pt idx="0">
                  <c:v>16</c:v>
                </c:pt>
              </c:strCache>
            </c:strRef>
          </c:tx>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data'!$S$201:$S$205</c:f>
              <c:numCache>
                <c:formatCode>General</c:formatCode>
                <c:ptCount val="5"/>
                <c:pt idx="0">
                  <c:v>1.125</c:v>
                </c:pt>
                <c:pt idx="2">
                  <c:v>0.8529411764705882</c:v>
                </c:pt>
                <c:pt idx="3">
                  <c:v>0.80434782608695654</c:v>
                </c:pt>
              </c:numCache>
            </c:numRef>
          </c:val>
          <c:smooth val="0"/>
        </c:ser>
        <c:ser>
          <c:idx val="4"/>
          <c:order val="4"/>
          <c:tx>
            <c:strRef>
              <c:f>'Fitness data'!$U$200</c:f>
              <c:strCache>
                <c:ptCount val="1"/>
                <c:pt idx="0">
                  <c:v>18</c:v>
                </c:pt>
              </c:strCache>
            </c:strRef>
          </c:tx>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data'!$U$201:$U$205</c:f>
              <c:numCache>
                <c:formatCode>General</c:formatCode>
                <c:ptCount val="5"/>
                <c:pt idx="0">
                  <c:v>1.2</c:v>
                </c:pt>
                <c:pt idx="1">
                  <c:v>0.83333333333333337</c:v>
                </c:pt>
                <c:pt idx="4">
                  <c:v>0.8571428571428571</c:v>
                </c:pt>
              </c:numCache>
            </c:numRef>
          </c:val>
          <c:smooth val="0"/>
        </c:ser>
        <c:ser>
          <c:idx val="5"/>
          <c:order val="5"/>
          <c:tx>
            <c:strRef>
              <c:f>'Fitness data'!$V$200</c:f>
              <c:strCache>
                <c:ptCount val="1"/>
                <c:pt idx="0">
                  <c:v>avg</c:v>
                </c:pt>
              </c:strCache>
            </c:strRef>
          </c:tx>
          <c:spPr>
            <a:ln>
              <a:solidFill>
                <a:srgbClr val="FF0000"/>
              </a:solidFill>
            </a:ln>
          </c:spPr>
          <c:marker>
            <c:symbol val="none"/>
          </c:marker>
          <c:cat>
            <c:strRef>
              <c:f>('Fitness data'!$W$3,'Fitness data'!$W$19,'Fitness data'!$W$35,'Fitness data'!$W$51,'Fitness data'!$W$67)</c:f>
              <c:strCache>
                <c:ptCount val="5"/>
                <c:pt idx="0">
                  <c:v>C'12</c:v>
                </c:pt>
                <c:pt idx="1">
                  <c:v>D'12</c:v>
                </c:pt>
                <c:pt idx="2">
                  <c:v>A'12</c:v>
                </c:pt>
                <c:pt idx="3">
                  <c:v>B'12</c:v>
                </c:pt>
                <c:pt idx="4">
                  <c:v>C'13</c:v>
                </c:pt>
              </c:strCache>
            </c:strRef>
          </c:cat>
          <c:val>
            <c:numRef>
              <c:f>'Fitness data'!$V$201:$V$205</c:f>
              <c:numCache>
                <c:formatCode>General</c:formatCode>
                <c:ptCount val="5"/>
                <c:pt idx="0">
                  <c:v>0.92285353535353531</c:v>
                </c:pt>
                <c:pt idx="1">
                  <c:v>0.83333333333333337</c:v>
                </c:pt>
                <c:pt idx="2">
                  <c:v>0.83866155157715261</c:v>
                </c:pt>
                <c:pt idx="3">
                  <c:v>0.90303657694962036</c:v>
                </c:pt>
                <c:pt idx="4">
                  <c:v>0.96904761904761905</c:v>
                </c:pt>
              </c:numCache>
            </c:numRef>
          </c:val>
          <c:smooth val="0"/>
        </c:ser>
        <c:dLbls>
          <c:showLegendKey val="0"/>
          <c:showVal val="0"/>
          <c:showCatName val="0"/>
          <c:showSerName val="0"/>
          <c:showPercent val="0"/>
          <c:showBubbleSize val="0"/>
        </c:dLbls>
        <c:marker val="1"/>
        <c:smooth val="0"/>
        <c:axId val="148832256"/>
        <c:axId val="148833792"/>
      </c:lineChart>
      <c:catAx>
        <c:axId val="148832256"/>
        <c:scaling>
          <c:orientation val="minMax"/>
        </c:scaling>
        <c:delete val="0"/>
        <c:axPos val="b"/>
        <c:numFmt formatCode="General" sourceLinked="1"/>
        <c:majorTickMark val="out"/>
        <c:minorTickMark val="none"/>
        <c:tickLblPos val="nextTo"/>
        <c:crossAx val="148833792"/>
        <c:crosses val="autoZero"/>
        <c:auto val="0"/>
        <c:lblAlgn val="ctr"/>
        <c:lblOffset val="100"/>
        <c:noMultiLvlLbl val="0"/>
      </c:catAx>
      <c:valAx>
        <c:axId val="148833792"/>
        <c:scaling>
          <c:orientation val="minMax"/>
          <c:max val="1.25"/>
          <c:min val="0.60000000000000009"/>
        </c:scaling>
        <c:delete val="0"/>
        <c:axPos val="l"/>
        <c:majorGridlines/>
        <c:numFmt formatCode="General" sourceLinked="1"/>
        <c:majorTickMark val="out"/>
        <c:minorTickMark val="none"/>
        <c:tickLblPos val="nextTo"/>
        <c:crossAx val="148832256"/>
        <c:crosses val="autoZero"/>
        <c:crossBetween val="between"/>
      </c:valAx>
    </c:plotArea>
    <c:legend>
      <c:legendPos val="r"/>
      <c:overlay val="0"/>
    </c:legend>
    <c:plotVisOnly val="1"/>
    <c:dispBlanksAs val="span"/>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Male</a:t>
            </a:r>
            <a:r>
              <a:rPr lang="en-US" baseline="0"/>
              <a:t> Average Test </a:t>
            </a:r>
            <a:r>
              <a:rPr lang="en-US"/>
              <a:t>Scores</a:t>
            </a:r>
          </a:p>
        </c:rich>
      </c:tx>
      <c:overlay val="1"/>
    </c:title>
    <c:autoTitleDeleted val="0"/>
    <c:plotArea>
      <c:layout/>
      <c:lineChart>
        <c:grouping val="standard"/>
        <c:varyColors val="0"/>
        <c:ser>
          <c:idx val="0"/>
          <c:order val="0"/>
          <c:tx>
            <c:strRef>
              <c:f>ANOVA!$A$26</c:f>
              <c:strCache>
                <c:ptCount val="1"/>
                <c:pt idx="0">
                  <c:v>Leg Extension</c:v>
                </c:pt>
              </c:strCache>
            </c:strRef>
          </c:tx>
          <c:marker>
            <c:symbol val="square"/>
            <c:size val="5"/>
          </c:marker>
          <c:cat>
            <c:strRef>
              <c:f>ANOVA!$B$25:$F$25</c:f>
              <c:strCache>
                <c:ptCount val="5"/>
                <c:pt idx="0">
                  <c:v>C'12</c:v>
                </c:pt>
                <c:pt idx="1">
                  <c:v>D'12</c:v>
                </c:pt>
                <c:pt idx="2">
                  <c:v>A'12</c:v>
                </c:pt>
                <c:pt idx="3">
                  <c:v>B'12</c:v>
                </c:pt>
                <c:pt idx="4">
                  <c:v>C'13</c:v>
                </c:pt>
              </c:strCache>
            </c:strRef>
          </c:cat>
          <c:val>
            <c:numRef>
              <c:f>ANOVA!$B$26:$F$26</c:f>
              <c:numCache>
                <c:formatCode>General</c:formatCode>
                <c:ptCount val="5"/>
                <c:pt idx="0">
                  <c:v>-0.2912165382369869</c:v>
                </c:pt>
                <c:pt idx="1">
                  <c:v>0.37882181343055926</c:v>
                </c:pt>
                <c:pt idx="2">
                  <c:v>8.4546736907512396E-2</c:v>
                </c:pt>
                <c:pt idx="3">
                  <c:v>0.29545479843338429</c:v>
                </c:pt>
                <c:pt idx="4">
                  <c:v>-0.63020453160862333</c:v>
                </c:pt>
              </c:numCache>
            </c:numRef>
          </c:val>
          <c:smooth val="1"/>
        </c:ser>
        <c:ser>
          <c:idx val="1"/>
          <c:order val="1"/>
          <c:tx>
            <c:strRef>
              <c:f>ANOVA!$A$27</c:f>
              <c:strCache>
                <c:ptCount val="1"/>
                <c:pt idx="0">
                  <c:v>Hamstring Curl</c:v>
                </c:pt>
              </c:strCache>
            </c:strRef>
          </c:tx>
          <c:marker>
            <c:symbol val="square"/>
            <c:size val="5"/>
          </c:marker>
          <c:cat>
            <c:strRef>
              <c:f>ANOVA!$B$25:$F$25</c:f>
              <c:strCache>
                <c:ptCount val="5"/>
                <c:pt idx="0">
                  <c:v>C'12</c:v>
                </c:pt>
                <c:pt idx="1">
                  <c:v>D'12</c:v>
                </c:pt>
                <c:pt idx="2">
                  <c:v>A'12</c:v>
                </c:pt>
                <c:pt idx="3">
                  <c:v>B'12</c:v>
                </c:pt>
                <c:pt idx="4">
                  <c:v>C'13</c:v>
                </c:pt>
              </c:strCache>
            </c:strRef>
          </c:cat>
          <c:val>
            <c:numRef>
              <c:f>ANOVA!$B$27:$F$27</c:f>
              <c:numCache>
                <c:formatCode>General</c:formatCode>
                <c:ptCount val="5"/>
                <c:pt idx="0">
                  <c:v>-0.10872829590477108</c:v>
                </c:pt>
                <c:pt idx="1">
                  <c:v>0.57774049530668248</c:v>
                </c:pt>
                <c:pt idx="2">
                  <c:v>-7.3892366224869097E-2</c:v>
                </c:pt>
                <c:pt idx="3">
                  <c:v>6.889475015925231E-2</c:v>
                </c:pt>
                <c:pt idx="4">
                  <c:v>-1.4625284477278859</c:v>
                </c:pt>
              </c:numCache>
            </c:numRef>
          </c:val>
          <c:smooth val="1"/>
        </c:ser>
        <c:ser>
          <c:idx val="2"/>
          <c:order val="2"/>
          <c:tx>
            <c:strRef>
              <c:f>ANOVA!$A$28</c:f>
              <c:strCache>
                <c:ptCount val="1"/>
                <c:pt idx="0">
                  <c:v>Leg Press</c:v>
                </c:pt>
              </c:strCache>
            </c:strRef>
          </c:tx>
          <c:marker>
            <c:symbol val="square"/>
            <c:size val="5"/>
          </c:marker>
          <c:cat>
            <c:strRef>
              <c:f>ANOVA!$B$25:$F$25</c:f>
              <c:strCache>
                <c:ptCount val="5"/>
                <c:pt idx="0">
                  <c:v>C'12</c:v>
                </c:pt>
                <c:pt idx="1">
                  <c:v>D'12</c:v>
                </c:pt>
                <c:pt idx="2">
                  <c:v>A'12</c:v>
                </c:pt>
                <c:pt idx="3">
                  <c:v>B'12</c:v>
                </c:pt>
                <c:pt idx="4">
                  <c:v>C'13</c:v>
                </c:pt>
              </c:strCache>
            </c:strRef>
          </c:cat>
          <c:val>
            <c:numRef>
              <c:f>ANOVA!$B$28:$F$28</c:f>
              <c:numCache>
                <c:formatCode>General</c:formatCode>
                <c:ptCount val="5"/>
                <c:pt idx="0">
                  <c:v>-4.6028866951172573E-2</c:v>
                </c:pt>
                <c:pt idx="1">
                  <c:v>0.60110757753586042</c:v>
                </c:pt>
                <c:pt idx="2">
                  <c:v>-0.51374565089637836</c:v>
                </c:pt>
                <c:pt idx="3">
                  <c:v>0.23339655462696213</c:v>
                </c:pt>
                <c:pt idx="4">
                  <c:v>1.2798148911117297</c:v>
                </c:pt>
              </c:numCache>
            </c:numRef>
          </c:val>
          <c:smooth val="1"/>
        </c:ser>
        <c:ser>
          <c:idx val="3"/>
          <c:order val="3"/>
          <c:tx>
            <c:strRef>
              <c:f>ANOVA!$A$29</c:f>
              <c:strCache>
                <c:ptCount val="1"/>
                <c:pt idx="0">
                  <c:v>Vertical Jump</c:v>
                </c:pt>
              </c:strCache>
            </c:strRef>
          </c:tx>
          <c:marker>
            <c:symbol val="square"/>
            <c:size val="5"/>
          </c:marker>
          <c:cat>
            <c:strRef>
              <c:f>ANOVA!$B$25:$F$25</c:f>
              <c:strCache>
                <c:ptCount val="5"/>
                <c:pt idx="0">
                  <c:v>C'12</c:v>
                </c:pt>
                <c:pt idx="1">
                  <c:v>D'12</c:v>
                </c:pt>
                <c:pt idx="2">
                  <c:v>A'12</c:v>
                </c:pt>
                <c:pt idx="3">
                  <c:v>B'12</c:v>
                </c:pt>
                <c:pt idx="4">
                  <c:v>C'13</c:v>
                </c:pt>
              </c:strCache>
            </c:strRef>
          </c:cat>
          <c:val>
            <c:numRef>
              <c:f>ANOVA!$B$29:$F$29</c:f>
              <c:numCache>
                <c:formatCode>General</c:formatCode>
                <c:ptCount val="5"/>
                <c:pt idx="3">
                  <c:v>-0.12448824518656736</c:v>
                </c:pt>
                <c:pt idx="4">
                  <c:v>1.6307960119440312</c:v>
                </c:pt>
              </c:numCache>
            </c:numRef>
          </c:val>
          <c:smooth val="0"/>
        </c:ser>
        <c:ser>
          <c:idx val="4"/>
          <c:order val="4"/>
          <c:tx>
            <c:strRef>
              <c:f>ANOVA!$A$30</c:f>
              <c:strCache>
                <c:ptCount val="1"/>
                <c:pt idx="0">
                  <c:v>Stork Test</c:v>
                </c:pt>
              </c:strCache>
            </c:strRef>
          </c:tx>
          <c:marker>
            <c:symbol val="square"/>
            <c:size val="5"/>
          </c:marker>
          <c:cat>
            <c:strRef>
              <c:f>ANOVA!$B$25:$F$25</c:f>
              <c:strCache>
                <c:ptCount val="5"/>
                <c:pt idx="0">
                  <c:v>C'12</c:v>
                </c:pt>
                <c:pt idx="1">
                  <c:v>D'12</c:v>
                </c:pt>
                <c:pt idx="2">
                  <c:v>A'12</c:v>
                </c:pt>
                <c:pt idx="3">
                  <c:v>B'12</c:v>
                </c:pt>
                <c:pt idx="4">
                  <c:v>C'13</c:v>
                </c:pt>
              </c:strCache>
            </c:strRef>
          </c:cat>
          <c:val>
            <c:numRef>
              <c:f>ANOVA!$B$30:$F$30</c:f>
              <c:numCache>
                <c:formatCode>General</c:formatCode>
                <c:ptCount val="5"/>
                <c:pt idx="3">
                  <c:v>-0.17759124540029667</c:v>
                </c:pt>
                <c:pt idx="4">
                  <c:v>1.5105013619761498</c:v>
                </c:pt>
              </c:numCache>
            </c:numRef>
          </c:val>
          <c:smooth val="1"/>
        </c:ser>
        <c:ser>
          <c:idx val="5"/>
          <c:order val="5"/>
          <c:tx>
            <c:strRef>
              <c:f>ANOVA!$A$33</c:f>
              <c:strCache>
                <c:ptCount val="1"/>
                <c:pt idx="0">
                  <c:v>Plank</c:v>
                </c:pt>
              </c:strCache>
            </c:strRef>
          </c:tx>
          <c:marker>
            <c:symbol val="square"/>
            <c:size val="5"/>
          </c:marker>
          <c:cat>
            <c:strRef>
              <c:f>ANOVA!$B$25:$F$25</c:f>
              <c:strCache>
                <c:ptCount val="5"/>
                <c:pt idx="0">
                  <c:v>C'12</c:v>
                </c:pt>
                <c:pt idx="1">
                  <c:v>D'12</c:v>
                </c:pt>
                <c:pt idx="2">
                  <c:v>A'12</c:v>
                </c:pt>
                <c:pt idx="3">
                  <c:v>B'12</c:v>
                </c:pt>
                <c:pt idx="4">
                  <c:v>C'13</c:v>
                </c:pt>
              </c:strCache>
            </c:strRef>
          </c:cat>
          <c:val>
            <c:numRef>
              <c:f>ANOVA!$B$33:$F$33</c:f>
              <c:numCache>
                <c:formatCode>General</c:formatCode>
                <c:ptCount val="5"/>
                <c:pt idx="0">
                  <c:v>6.8049447897640336E-2</c:v>
                </c:pt>
                <c:pt idx="1">
                  <c:v>-9.3370172696762177E-2</c:v>
                </c:pt>
                <c:pt idx="2">
                  <c:v>0.22472143259220742</c:v>
                </c:pt>
                <c:pt idx="3">
                  <c:v>-0.24608579414146645</c:v>
                </c:pt>
              </c:numCache>
            </c:numRef>
          </c:val>
          <c:smooth val="1"/>
        </c:ser>
        <c:ser>
          <c:idx val="6"/>
          <c:order val="6"/>
          <c:tx>
            <c:strRef>
              <c:f>ANOVA!$A$34</c:f>
              <c:strCache>
                <c:ptCount val="1"/>
                <c:pt idx="0">
                  <c:v>Crunch Test</c:v>
                </c:pt>
              </c:strCache>
            </c:strRef>
          </c:tx>
          <c:marker>
            <c:symbol val="square"/>
            <c:size val="5"/>
          </c:marker>
          <c:cat>
            <c:strRef>
              <c:f>ANOVA!$B$25:$F$25</c:f>
              <c:strCache>
                <c:ptCount val="5"/>
                <c:pt idx="0">
                  <c:v>C'12</c:v>
                </c:pt>
                <c:pt idx="1">
                  <c:v>D'12</c:v>
                </c:pt>
                <c:pt idx="2">
                  <c:v>A'12</c:v>
                </c:pt>
                <c:pt idx="3">
                  <c:v>B'12</c:v>
                </c:pt>
                <c:pt idx="4">
                  <c:v>C'13</c:v>
                </c:pt>
              </c:strCache>
            </c:strRef>
          </c:cat>
          <c:val>
            <c:numRef>
              <c:f>ANOVA!$B$34:$F$34</c:f>
              <c:numCache>
                <c:formatCode>General</c:formatCode>
                <c:ptCount val="5"/>
                <c:pt idx="3">
                  <c:v>0.5279141329509921</c:v>
                </c:pt>
                <c:pt idx="4">
                  <c:v>1.4151031619380752</c:v>
                </c:pt>
              </c:numCache>
            </c:numRef>
          </c:val>
          <c:smooth val="0"/>
        </c:ser>
        <c:ser>
          <c:idx val="7"/>
          <c:order val="7"/>
          <c:tx>
            <c:strRef>
              <c:f>ANOVA!$A$35</c:f>
              <c:strCache>
                <c:ptCount val="1"/>
                <c:pt idx="0">
                  <c:v>Wall Sit</c:v>
                </c:pt>
              </c:strCache>
            </c:strRef>
          </c:tx>
          <c:marker>
            <c:symbol val="square"/>
            <c:size val="5"/>
          </c:marker>
          <c:cat>
            <c:strRef>
              <c:f>ANOVA!$B$25:$F$25</c:f>
              <c:strCache>
                <c:ptCount val="5"/>
                <c:pt idx="0">
                  <c:v>C'12</c:v>
                </c:pt>
                <c:pt idx="1">
                  <c:v>D'12</c:v>
                </c:pt>
                <c:pt idx="2">
                  <c:v>A'12</c:v>
                </c:pt>
                <c:pt idx="3">
                  <c:v>B'12</c:v>
                </c:pt>
                <c:pt idx="4">
                  <c:v>C'13</c:v>
                </c:pt>
              </c:strCache>
            </c:strRef>
          </c:cat>
          <c:val>
            <c:numRef>
              <c:f>ANOVA!$B$35:$F$35</c:f>
              <c:numCache>
                <c:formatCode>General</c:formatCode>
                <c:ptCount val="5"/>
                <c:pt idx="1">
                  <c:v>0.17677819483821469</c:v>
                </c:pt>
                <c:pt idx="2">
                  <c:v>0.10824980554364361</c:v>
                </c:pt>
                <c:pt idx="3">
                  <c:v>-1.1798334177765057</c:v>
                </c:pt>
              </c:numCache>
            </c:numRef>
          </c:val>
          <c:smooth val="1"/>
        </c:ser>
        <c:ser>
          <c:idx val="8"/>
          <c:order val="8"/>
          <c:tx>
            <c:strRef>
              <c:f>ANOVA!$A$36</c:f>
              <c:strCache>
                <c:ptCount val="1"/>
                <c:pt idx="0">
                  <c:v>Shuttle</c:v>
                </c:pt>
              </c:strCache>
            </c:strRef>
          </c:tx>
          <c:marker>
            <c:symbol val="square"/>
            <c:size val="5"/>
          </c:marker>
          <c:cat>
            <c:strRef>
              <c:f>ANOVA!$B$25:$F$25</c:f>
              <c:strCache>
                <c:ptCount val="5"/>
                <c:pt idx="0">
                  <c:v>C'12</c:v>
                </c:pt>
                <c:pt idx="1">
                  <c:v>D'12</c:v>
                </c:pt>
                <c:pt idx="2">
                  <c:v>A'12</c:v>
                </c:pt>
                <c:pt idx="3">
                  <c:v>B'12</c:v>
                </c:pt>
                <c:pt idx="4">
                  <c:v>C'13</c:v>
                </c:pt>
              </c:strCache>
            </c:strRef>
          </c:cat>
          <c:val>
            <c:numRef>
              <c:f>ANOVA!$B$36:$F$36</c:f>
              <c:numCache>
                <c:formatCode>General</c:formatCode>
                <c:ptCount val="5"/>
                <c:pt idx="2">
                  <c:v>-0.22138804590003755</c:v>
                </c:pt>
                <c:pt idx="3">
                  <c:v>1.5497163213002629</c:v>
                </c:pt>
              </c:numCache>
            </c:numRef>
          </c:val>
          <c:smooth val="0"/>
        </c:ser>
        <c:ser>
          <c:idx val="9"/>
          <c:order val="9"/>
          <c:tx>
            <c:strRef>
              <c:f>ANOVA!$A$39</c:f>
              <c:strCache>
                <c:ptCount val="1"/>
                <c:pt idx="0">
                  <c:v>Average</c:v>
                </c:pt>
              </c:strCache>
            </c:strRef>
          </c:tx>
          <c:spPr>
            <a:ln>
              <a:solidFill>
                <a:srgbClr val="FF0000"/>
              </a:solidFill>
            </a:ln>
          </c:spPr>
          <c:marker>
            <c:symbol val="square"/>
            <c:size val="5"/>
            <c:spPr>
              <a:solidFill>
                <a:srgbClr val="FF0000"/>
              </a:solidFill>
              <a:ln>
                <a:solidFill>
                  <a:srgbClr val="FF0000"/>
                </a:solidFill>
              </a:ln>
            </c:spPr>
          </c:marker>
          <c:cat>
            <c:strRef>
              <c:f>ANOVA!$B$25:$F$25</c:f>
              <c:strCache>
                <c:ptCount val="5"/>
                <c:pt idx="0">
                  <c:v>C'12</c:v>
                </c:pt>
                <c:pt idx="1">
                  <c:v>D'12</c:v>
                </c:pt>
                <c:pt idx="2">
                  <c:v>A'12</c:v>
                </c:pt>
                <c:pt idx="3">
                  <c:v>B'12</c:v>
                </c:pt>
                <c:pt idx="4">
                  <c:v>C'13</c:v>
                </c:pt>
              </c:strCache>
            </c:strRef>
          </c:cat>
          <c:val>
            <c:numRef>
              <c:f>ANOVA!$B$39:$F$39</c:f>
              <c:numCache>
                <c:formatCode>General</c:formatCode>
                <c:ptCount val="5"/>
                <c:pt idx="0">
                  <c:v>-9.4481063298822554E-2</c:v>
                </c:pt>
                <c:pt idx="1">
                  <c:v>0.32821558168291098</c:v>
                </c:pt>
                <c:pt idx="2">
                  <c:v>-6.5251347996320264E-2</c:v>
                </c:pt>
                <c:pt idx="3">
                  <c:v>0.10526420610733528</c:v>
                </c:pt>
                <c:pt idx="4">
                  <c:v>0.62391374127224608</c:v>
                </c:pt>
              </c:numCache>
            </c:numRef>
          </c:val>
          <c:smooth val="1"/>
        </c:ser>
        <c:dLbls>
          <c:showLegendKey val="0"/>
          <c:showVal val="0"/>
          <c:showCatName val="0"/>
          <c:showSerName val="0"/>
          <c:showPercent val="0"/>
          <c:showBubbleSize val="0"/>
        </c:dLbls>
        <c:marker val="1"/>
        <c:smooth val="0"/>
        <c:axId val="148891904"/>
        <c:axId val="148889984"/>
      </c:lineChart>
      <c:valAx>
        <c:axId val="148889984"/>
        <c:scaling>
          <c:orientation val="minMax"/>
        </c:scaling>
        <c:delete val="0"/>
        <c:axPos val="l"/>
        <c:majorGridlines/>
        <c:numFmt formatCode="General" sourceLinked="1"/>
        <c:majorTickMark val="out"/>
        <c:minorTickMark val="none"/>
        <c:tickLblPos val="nextTo"/>
        <c:crossAx val="148891904"/>
        <c:crossesAt val="1"/>
        <c:crossBetween val="midCat"/>
      </c:valAx>
      <c:catAx>
        <c:axId val="148891904"/>
        <c:scaling>
          <c:orientation val="minMax"/>
        </c:scaling>
        <c:delete val="0"/>
        <c:axPos val="b"/>
        <c:majorTickMark val="out"/>
        <c:minorTickMark val="none"/>
        <c:tickLblPos val="nextTo"/>
        <c:crossAx val="148889984"/>
        <c:crossesAt val="-4"/>
        <c:auto val="1"/>
        <c:lblAlgn val="ctr"/>
        <c:lblOffset val="100"/>
        <c:noMultiLvlLbl val="0"/>
      </c:catAx>
    </c:plotArea>
    <c:legend>
      <c:legendPos val="r"/>
      <c:overlay val="0"/>
    </c:legend>
    <c:plotVisOnly val="1"/>
    <c:dispBlanksAs val="span"/>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Performance of Females</a:t>
            </a:r>
          </a:p>
        </c:rich>
      </c:tx>
      <c:layout>
        <c:manualLayout>
          <c:xMode val="edge"/>
          <c:yMode val="edge"/>
          <c:x val="0.27221491865362174"/>
          <c:y val="4.3890445897652626E-2"/>
        </c:manualLayout>
      </c:layout>
      <c:overlay val="1"/>
    </c:title>
    <c:autoTitleDeleted val="0"/>
    <c:plotArea>
      <c:layout>
        <c:manualLayout>
          <c:layoutTarget val="inner"/>
          <c:xMode val="edge"/>
          <c:yMode val="edge"/>
          <c:x val="7.6159030209097339E-2"/>
          <c:y val="5.3116834971899701E-2"/>
          <c:w val="0.6680231930586884"/>
          <c:h val="0.86382608953541828"/>
        </c:manualLayout>
      </c:layout>
      <c:lineChart>
        <c:grouping val="standard"/>
        <c:varyColors val="0"/>
        <c:ser>
          <c:idx val="0"/>
          <c:order val="0"/>
          <c:tx>
            <c:strRef>
              <c:f>ANOVA!$A$26</c:f>
              <c:strCache>
                <c:ptCount val="1"/>
                <c:pt idx="0">
                  <c:v>Leg Extension</c:v>
                </c:pt>
              </c:strCache>
            </c:strRef>
          </c:tx>
          <c:marker>
            <c:symbol val="square"/>
            <c:size val="7"/>
          </c:marker>
          <c:cat>
            <c:strRef>
              <c:f>ANOVA!$J$25:$N$25</c:f>
              <c:strCache>
                <c:ptCount val="5"/>
                <c:pt idx="0">
                  <c:v>C'12</c:v>
                </c:pt>
                <c:pt idx="1">
                  <c:v>D'12</c:v>
                </c:pt>
                <c:pt idx="2">
                  <c:v>A'12</c:v>
                </c:pt>
                <c:pt idx="3">
                  <c:v>B'12</c:v>
                </c:pt>
                <c:pt idx="4">
                  <c:v>C'13</c:v>
                </c:pt>
              </c:strCache>
            </c:strRef>
          </c:cat>
          <c:val>
            <c:numRef>
              <c:f>ANOVA!$J$26:$N$26</c:f>
              <c:numCache>
                <c:formatCode>General</c:formatCode>
                <c:ptCount val="5"/>
                <c:pt idx="0">
                  <c:v>-0.18708743864771149</c:v>
                </c:pt>
                <c:pt idx="1">
                  <c:v>0.16527970040043227</c:v>
                </c:pt>
                <c:pt idx="2">
                  <c:v>5.624100916403596E-2</c:v>
                </c:pt>
                <c:pt idx="3">
                  <c:v>0.36040156892872033</c:v>
                </c:pt>
                <c:pt idx="4">
                  <c:v>-0.20774740119776558</c:v>
                </c:pt>
              </c:numCache>
            </c:numRef>
          </c:val>
          <c:smooth val="1"/>
        </c:ser>
        <c:ser>
          <c:idx val="1"/>
          <c:order val="1"/>
          <c:tx>
            <c:strRef>
              <c:f>ANOVA!$A$27</c:f>
              <c:strCache>
                <c:ptCount val="1"/>
                <c:pt idx="0">
                  <c:v>Hamstring Curl</c:v>
                </c:pt>
              </c:strCache>
            </c:strRef>
          </c:tx>
          <c:cat>
            <c:strRef>
              <c:f>ANOVA!$J$25:$N$25</c:f>
              <c:strCache>
                <c:ptCount val="5"/>
                <c:pt idx="0">
                  <c:v>C'12</c:v>
                </c:pt>
                <c:pt idx="1">
                  <c:v>D'12</c:v>
                </c:pt>
                <c:pt idx="2">
                  <c:v>A'12</c:v>
                </c:pt>
                <c:pt idx="3">
                  <c:v>B'12</c:v>
                </c:pt>
                <c:pt idx="4">
                  <c:v>C'13</c:v>
                </c:pt>
              </c:strCache>
            </c:strRef>
          </c:cat>
          <c:val>
            <c:numRef>
              <c:f>ANOVA!$J$27:$N$27</c:f>
              <c:numCache>
                <c:formatCode>General</c:formatCode>
                <c:ptCount val="5"/>
                <c:pt idx="0">
                  <c:v>-3.770300125630538E-2</c:v>
                </c:pt>
                <c:pt idx="1">
                  <c:v>-0.10440831117130707</c:v>
                </c:pt>
                <c:pt idx="2">
                  <c:v>-0.15274549226913456</c:v>
                </c:pt>
                <c:pt idx="3">
                  <c:v>0.51430760688088339</c:v>
                </c:pt>
                <c:pt idx="4">
                  <c:v>-0.13631085069587323</c:v>
                </c:pt>
              </c:numCache>
            </c:numRef>
          </c:val>
          <c:smooth val="1"/>
        </c:ser>
        <c:ser>
          <c:idx val="2"/>
          <c:order val="2"/>
          <c:tx>
            <c:strRef>
              <c:f>ANOVA!$A$28</c:f>
              <c:strCache>
                <c:ptCount val="1"/>
                <c:pt idx="0">
                  <c:v>Leg Press</c:v>
                </c:pt>
              </c:strCache>
            </c:strRef>
          </c:tx>
          <c:marker>
            <c:symbol val="square"/>
            <c:size val="7"/>
          </c:marker>
          <c:cat>
            <c:strRef>
              <c:f>ANOVA!$J$25:$N$25</c:f>
              <c:strCache>
                <c:ptCount val="5"/>
                <c:pt idx="0">
                  <c:v>C'12</c:v>
                </c:pt>
                <c:pt idx="1">
                  <c:v>D'12</c:v>
                </c:pt>
                <c:pt idx="2">
                  <c:v>A'12</c:v>
                </c:pt>
                <c:pt idx="3">
                  <c:v>B'12</c:v>
                </c:pt>
                <c:pt idx="4">
                  <c:v>C'13</c:v>
                </c:pt>
              </c:strCache>
            </c:strRef>
          </c:cat>
          <c:val>
            <c:numRef>
              <c:f>ANOVA!$J$28:$N$28</c:f>
              <c:numCache>
                <c:formatCode>General</c:formatCode>
                <c:ptCount val="5"/>
                <c:pt idx="0">
                  <c:v>-7.3728106349942715E-2</c:v>
                </c:pt>
                <c:pt idx="1">
                  <c:v>0.47232068130432059</c:v>
                </c:pt>
                <c:pt idx="2">
                  <c:v>-0.93081734266802674</c:v>
                </c:pt>
                <c:pt idx="3">
                  <c:v>0.30240043620093693</c:v>
                </c:pt>
                <c:pt idx="4">
                  <c:v>0.15206421934675685</c:v>
                </c:pt>
              </c:numCache>
            </c:numRef>
          </c:val>
          <c:smooth val="1"/>
        </c:ser>
        <c:ser>
          <c:idx val="3"/>
          <c:order val="3"/>
          <c:tx>
            <c:strRef>
              <c:f>ANOVA!$A$29</c:f>
              <c:strCache>
                <c:ptCount val="1"/>
                <c:pt idx="0">
                  <c:v>Vertical Jump</c:v>
                </c:pt>
              </c:strCache>
            </c:strRef>
          </c:tx>
          <c:marker>
            <c:symbol val="square"/>
            <c:size val="7"/>
          </c:marker>
          <c:cat>
            <c:strRef>
              <c:f>ANOVA!$J$25:$N$25</c:f>
              <c:strCache>
                <c:ptCount val="5"/>
                <c:pt idx="0">
                  <c:v>C'12</c:v>
                </c:pt>
                <c:pt idx="1">
                  <c:v>D'12</c:v>
                </c:pt>
                <c:pt idx="2">
                  <c:v>A'12</c:v>
                </c:pt>
                <c:pt idx="3">
                  <c:v>B'12</c:v>
                </c:pt>
                <c:pt idx="4">
                  <c:v>C'13</c:v>
                </c:pt>
              </c:strCache>
            </c:strRef>
          </c:cat>
          <c:val>
            <c:numRef>
              <c:f>ANOVA!$J$29:$N$29</c:f>
              <c:numCache>
                <c:formatCode>General</c:formatCode>
                <c:ptCount val="5"/>
                <c:pt idx="3">
                  <c:v>0.18764665626020038</c:v>
                </c:pt>
                <c:pt idx="4">
                  <c:v>-0.37529331252040077</c:v>
                </c:pt>
              </c:numCache>
            </c:numRef>
          </c:val>
          <c:smooth val="0"/>
        </c:ser>
        <c:ser>
          <c:idx val="4"/>
          <c:order val="4"/>
          <c:tx>
            <c:strRef>
              <c:f>ANOVA!$A$30</c:f>
              <c:strCache>
                <c:ptCount val="1"/>
                <c:pt idx="0">
                  <c:v>Stork Test</c:v>
                </c:pt>
              </c:strCache>
            </c:strRef>
          </c:tx>
          <c:marker>
            <c:symbol val="square"/>
            <c:size val="7"/>
          </c:marker>
          <c:cat>
            <c:strRef>
              <c:f>ANOVA!$J$25:$N$25</c:f>
              <c:strCache>
                <c:ptCount val="5"/>
                <c:pt idx="0">
                  <c:v>C'12</c:v>
                </c:pt>
                <c:pt idx="1">
                  <c:v>D'12</c:v>
                </c:pt>
                <c:pt idx="2">
                  <c:v>A'12</c:v>
                </c:pt>
                <c:pt idx="3">
                  <c:v>B'12</c:v>
                </c:pt>
                <c:pt idx="4">
                  <c:v>C'13</c:v>
                </c:pt>
              </c:strCache>
            </c:strRef>
          </c:cat>
          <c:val>
            <c:numRef>
              <c:f>ANOVA!$J$30:$N$30</c:f>
              <c:numCache>
                <c:formatCode>General</c:formatCode>
                <c:ptCount val="5"/>
                <c:pt idx="3">
                  <c:v>8.2093994410812332E-3</c:v>
                </c:pt>
                <c:pt idx="4">
                  <c:v>-8.2093994410812055E-3</c:v>
                </c:pt>
              </c:numCache>
            </c:numRef>
          </c:val>
          <c:smooth val="0"/>
        </c:ser>
        <c:ser>
          <c:idx val="5"/>
          <c:order val="5"/>
          <c:tx>
            <c:strRef>
              <c:f>ANOVA!$A$33</c:f>
              <c:strCache>
                <c:ptCount val="1"/>
                <c:pt idx="0">
                  <c:v>Plank</c:v>
                </c:pt>
              </c:strCache>
            </c:strRef>
          </c:tx>
          <c:marker>
            <c:symbol val="square"/>
            <c:size val="7"/>
          </c:marker>
          <c:cat>
            <c:strRef>
              <c:f>ANOVA!$J$25:$N$25</c:f>
              <c:strCache>
                <c:ptCount val="5"/>
                <c:pt idx="0">
                  <c:v>C'12</c:v>
                </c:pt>
                <c:pt idx="1">
                  <c:v>D'12</c:v>
                </c:pt>
                <c:pt idx="2">
                  <c:v>A'12</c:v>
                </c:pt>
                <c:pt idx="3">
                  <c:v>B'12</c:v>
                </c:pt>
                <c:pt idx="4">
                  <c:v>C'13</c:v>
                </c:pt>
              </c:strCache>
            </c:strRef>
          </c:cat>
          <c:val>
            <c:numRef>
              <c:f>ANOVA!$J$33:$M$33</c:f>
              <c:numCache>
                <c:formatCode>General</c:formatCode>
                <c:ptCount val="4"/>
                <c:pt idx="0">
                  <c:v>-0.31346239260089309</c:v>
                </c:pt>
                <c:pt idx="1">
                  <c:v>0.33631100270857495</c:v>
                </c:pt>
                <c:pt idx="2">
                  <c:v>0.1436381725308761</c:v>
                </c:pt>
                <c:pt idx="3">
                  <c:v>7.4322164339032409E-2</c:v>
                </c:pt>
              </c:numCache>
            </c:numRef>
          </c:val>
          <c:smooth val="1"/>
        </c:ser>
        <c:ser>
          <c:idx val="6"/>
          <c:order val="6"/>
          <c:tx>
            <c:strRef>
              <c:f>ANOVA!$A$34</c:f>
              <c:strCache>
                <c:ptCount val="1"/>
                <c:pt idx="0">
                  <c:v>Crunch Test</c:v>
                </c:pt>
              </c:strCache>
            </c:strRef>
          </c:tx>
          <c:marker>
            <c:symbol val="square"/>
            <c:size val="7"/>
          </c:marker>
          <c:cat>
            <c:strRef>
              <c:f>ANOVA!$J$25:$N$25</c:f>
              <c:strCache>
                <c:ptCount val="5"/>
                <c:pt idx="0">
                  <c:v>C'12</c:v>
                </c:pt>
                <c:pt idx="1">
                  <c:v>D'12</c:v>
                </c:pt>
                <c:pt idx="2">
                  <c:v>A'12</c:v>
                </c:pt>
                <c:pt idx="3">
                  <c:v>B'12</c:v>
                </c:pt>
                <c:pt idx="4">
                  <c:v>C'13</c:v>
                </c:pt>
              </c:strCache>
            </c:strRef>
          </c:cat>
          <c:val>
            <c:numRef>
              <c:f>ANOVA!$J$34:$N$34</c:f>
              <c:numCache>
                <c:formatCode>General</c:formatCode>
                <c:ptCount val="5"/>
                <c:pt idx="3">
                  <c:v>-6.6192832677887781E-2</c:v>
                </c:pt>
                <c:pt idx="4">
                  <c:v>6.6192832677887781E-2</c:v>
                </c:pt>
              </c:numCache>
            </c:numRef>
          </c:val>
          <c:smooth val="0"/>
        </c:ser>
        <c:ser>
          <c:idx val="7"/>
          <c:order val="7"/>
          <c:tx>
            <c:strRef>
              <c:f>ANOVA!$A$35</c:f>
              <c:strCache>
                <c:ptCount val="1"/>
                <c:pt idx="0">
                  <c:v>Wall Sit</c:v>
                </c:pt>
              </c:strCache>
            </c:strRef>
          </c:tx>
          <c:marker>
            <c:symbol val="square"/>
            <c:size val="7"/>
          </c:marker>
          <c:cat>
            <c:strRef>
              <c:f>ANOVA!$J$25:$N$25</c:f>
              <c:strCache>
                <c:ptCount val="5"/>
                <c:pt idx="0">
                  <c:v>C'12</c:v>
                </c:pt>
                <c:pt idx="1">
                  <c:v>D'12</c:v>
                </c:pt>
                <c:pt idx="2">
                  <c:v>A'12</c:v>
                </c:pt>
                <c:pt idx="3">
                  <c:v>B'12</c:v>
                </c:pt>
                <c:pt idx="4">
                  <c:v>C'13</c:v>
                </c:pt>
              </c:strCache>
            </c:strRef>
          </c:cat>
          <c:val>
            <c:numRef>
              <c:f>ANOVA!$J$35:$N$35</c:f>
              <c:numCache>
                <c:formatCode>General</c:formatCode>
                <c:ptCount val="5"/>
                <c:pt idx="1">
                  <c:v>0.59768674352227658</c:v>
                </c:pt>
                <c:pt idx="2">
                  <c:v>5.5963178232423067E-3</c:v>
                </c:pt>
                <c:pt idx="3">
                  <c:v>-0.30723784849600166</c:v>
                </c:pt>
              </c:numCache>
            </c:numRef>
          </c:val>
          <c:smooth val="1"/>
        </c:ser>
        <c:ser>
          <c:idx val="9"/>
          <c:order val="8"/>
          <c:tx>
            <c:strRef>
              <c:f>ANOVA!$A$36</c:f>
              <c:strCache>
                <c:ptCount val="1"/>
                <c:pt idx="0">
                  <c:v>Shuttle</c:v>
                </c:pt>
              </c:strCache>
            </c:strRef>
          </c:tx>
          <c:val>
            <c:numRef>
              <c:f>ANOVA!$J$36:$N$36</c:f>
              <c:numCache>
                <c:formatCode>General</c:formatCode>
                <c:ptCount val="5"/>
                <c:pt idx="2">
                  <c:v>0.4181453030584521</c:v>
                </c:pt>
                <c:pt idx="3">
                  <c:v>-0.4071489678609358</c:v>
                </c:pt>
              </c:numCache>
            </c:numRef>
          </c:val>
          <c:smooth val="0"/>
        </c:ser>
        <c:ser>
          <c:idx val="8"/>
          <c:order val="9"/>
          <c:tx>
            <c:strRef>
              <c:f>ANOVA!$A$39</c:f>
              <c:strCache>
                <c:ptCount val="1"/>
                <c:pt idx="0">
                  <c:v>Average</c:v>
                </c:pt>
              </c:strCache>
            </c:strRef>
          </c:tx>
          <c:spPr>
            <a:ln>
              <a:solidFill>
                <a:srgbClr val="FF0000"/>
              </a:solidFill>
            </a:ln>
          </c:spPr>
          <c:marker>
            <c:symbol val="square"/>
            <c:size val="7"/>
            <c:spPr>
              <a:solidFill>
                <a:srgbClr val="FF0000"/>
              </a:solidFill>
              <a:ln>
                <a:solidFill>
                  <a:srgbClr val="FF0000"/>
                </a:solidFill>
              </a:ln>
            </c:spPr>
          </c:marker>
          <c:cat>
            <c:strRef>
              <c:f>ANOVA!$J$25:$N$25</c:f>
              <c:strCache>
                <c:ptCount val="5"/>
                <c:pt idx="0">
                  <c:v>C'12</c:v>
                </c:pt>
                <c:pt idx="1">
                  <c:v>D'12</c:v>
                </c:pt>
                <c:pt idx="2">
                  <c:v>A'12</c:v>
                </c:pt>
                <c:pt idx="3">
                  <c:v>B'12</c:v>
                </c:pt>
                <c:pt idx="4">
                  <c:v>C'13</c:v>
                </c:pt>
              </c:strCache>
            </c:strRef>
          </c:cat>
          <c:val>
            <c:numRef>
              <c:f>ANOVA!$J$39:$N$39</c:f>
              <c:numCache>
                <c:formatCode>General</c:formatCode>
                <c:ptCount val="5"/>
                <c:pt idx="0">
                  <c:v>-0.15299523471371318</c:v>
                </c:pt>
                <c:pt idx="1">
                  <c:v>0.29343796335285949</c:v>
                </c:pt>
                <c:pt idx="2">
                  <c:v>-7.6657005393425806E-2</c:v>
                </c:pt>
                <c:pt idx="3">
                  <c:v>7.4078687001781052E-2</c:v>
                </c:pt>
                <c:pt idx="4">
                  <c:v>-8.488398530507936E-2</c:v>
                </c:pt>
              </c:numCache>
            </c:numRef>
          </c:val>
          <c:smooth val="1"/>
        </c:ser>
        <c:dLbls>
          <c:showLegendKey val="0"/>
          <c:showVal val="0"/>
          <c:showCatName val="0"/>
          <c:showSerName val="0"/>
          <c:showPercent val="0"/>
          <c:showBubbleSize val="0"/>
        </c:dLbls>
        <c:marker val="1"/>
        <c:smooth val="0"/>
        <c:axId val="149396480"/>
        <c:axId val="149394560"/>
      </c:lineChart>
      <c:valAx>
        <c:axId val="149394560"/>
        <c:scaling>
          <c:orientation val="minMax"/>
        </c:scaling>
        <c:delete val="0"/>
        <c:axPos val="l"/>
        <c:majorGridlines/>
        <c:numFmt formatCode="General" sourceLinked="1"/>
        <c:majorTickMark val="out"/>
        <c:minorTickMark val="none"/>
        <c:tickLblPos val="nextTo"/>
        <c:crossAx val="149396480"/>
        <c:crossesAt val="1"/>
        <c:crossBetween val="midCat"/>
      </c:valAx>
      <c:catAx>
        <c:axId val="149396480"/>
        <c:scaling>
          <c:orientation val="minMax"/>
        </c:scaling>
        <c:delete val="0"/>
        <c:axPos val="b"/>
        <c:majorTickMark val="out"/>
        <c:minorTickMark val="none"/>
        <c:tickLblPos val="nextTo"/>
        <c:crossAx val="149394560"/>
        <c:crossesAt val="-4"/>
        <c:auto val="1"/>
        <c:lblAlgn val="ctr"/>
        <c:lblOffset val="100"/>
        <c:noMultiLvlLbl val="0"/>
      </c:catAx>
    </c:plotArea>
    <c:legend>
      <c:legendPos val="r"/>
      <c:overlay val="0"/>
    </c:legend>
    <c:plotVisOnly val="1"/>
    <c:dispBlanksAs val="span"/>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itle>
    <c:autoTitleDeleted val="0"/>
    <c:plotArea>
      <c:layout/>
      <c:pieChart>
        <c:varyColors val="1"/>
        <c:ser>
          <c:idx val="1"/>
          <c:order val="1"/>
          <c:tx>
            <c:v>Injuries by Type</c:v>
          </c:tx>
          <c:dLbls>
            <c:showLegendKey val="0"/>
            <c:showVal val="0"/>
            <c:showCatName val="1"/>
            <c:showSerName val="0"/>
            <c:showPercent val="1"/>
            <c:showBubbleSize val="0"/>
            <c:showLeaderLines val="1"/>
          </c:dLbls>
          <c:cat>
            <c:strRef>
              <c:f>Injuries!$S$57:$V$57</c:f>
              <c:strCache>
                <c:ptCount val="4"/>
                <c:pt idx="0">
                  <c:v>Knee</c:v>
                </c:pt>
                <c:pt idx="1">
                  <c:v>Toe</c:v>
                </c:pt>
                <c:pt idx="2">
                  <c:v>Face</c:v>
                </c:pt>
                <c:pt idx="3">
                  <c:v>Thumb</c:v>
                </c:pt>
              </c:strCache>
            </c:strRef>
          </c:cat>
          <c:val>
            <c:numRef>
              <c:f>Injuries!$S$58:$V$58</c:f>
              <c:numCache>
                <c:formatCode>General</c:formatCode>
                <c:ptCount val="4"/>
                <c:pt idx="0">
                  <c:v>5</c:v>
                </c:pt>
                <c:pt idx="1">
                  <c:v>2</c:v>
                </c:pt>
                <c:pt idx="2">
                  <c:v>1</c:v>
                </c:pt>
                <c:pt idx="3">
                  <c:v>1</c:v>
                </c:pt>
              </c:numCache>
            </c:numRef>
          </c:val>
        </c:ser>
        <c:ser>
          <c:idx val="0"/>
          <c:order val="0"/>
          <c:tx>
            <c:v>Injuries by Type</c:v>
          </c:tx>
          <c:dLbls>
            <c:showLegendKey val="0"/>
            <c:showVal val="0"/>
            <c:showCatName val="1"/>
            <c:showSerName val="0"/>
            <c:showPercent val="1"/>
            <c:showBubbleSize val="0"/>
            <c:showLeaderLines val="1"/>
          </c:dLbls>
          <c:cat>
            <c:strRef>
              <c:f>Injuries!$S$57:$V$57</c:f>
              <c:strCache>
                <c:ptCount val="4"/>
                <c:pt idx="0">
                  <c:v>Knee</c:v>
                </c:pt>
                <c:pt idx="1">
                  <c:v>Toe</c:v>
                </c:pt>
                <c:pt idx="2">
                  <c:v>Face</c:v>
                </c:pt>
                <c:pt idx="3">
                  <c:v>Thumb</c:v>
                </c:pt>
              </c:strCache>
            </c:strRef>
          </c:cat>
          <c:val>
            <c:numRef>
              <c:f>Injuries!$S$58:$V$58</c:f>
              <c:numCache>
                <c:formatCode>General</c:formatCode>
                <c:ptCount val="4"/>
                <c:pt idx="0">
                  <c:v>5</c:v>
                </c:pt>
                <c:pt idx="1">
                  <c:v>2</c:v>
                </c:pt>
                <c:pt idx="2">
                  <c:v>1</c:v>
                </c:pt>
                <c:pt idx="3">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Injuries by Severity</a:t>
            </a:r>
          </a:p>
        </c:rich>
      </c:tx>
      <c:layout>
        <c:manualLayout>
          <c:xMode val="edge"/>
          <c:yMode val="edge"/>
          <c:x val="0.19381526104417671"/>
          <c:y val="0"/>
        </c:manualLayout>
      </c:layout>
      <c:overlay val="0"/>
    </c:title>
    <c:autoTitleDeleted val="0"/>
    <c:plotArea>
      <c:layout/>
      <c:pieChart>
        <c:varyColors val="1"/>
        <c:ser>
          <c:idx val="0"/>
          <c:order val="0"/>
          <c:tx>
            <c:v>Injuries by Type</c:v>
          </c:tx>
          <c:dLbls>
            <c:showLegendKey val="0"/>
            <c:showVal val="0"/>
            <c:showCatName val="1"/>
            <c:showSerName val="0"/>
            <c:showPercent val="1"/>
            <c:showBubbleSize val="0"/>
            <c:showLeaderLines val="1"/>
          </c:dLbls>
          <c:cat>
            <c:strRef>
              <c:f>Injuries!$Q$75:$T$75</c:f>
              <c:strCache>
                <c:ptCount val="4"/>
                <c:pt idx="0">
                  <c:v>Knee</c:v>
                </c:pt>
                <c:pt idx="1">
                  <c:v>Frostbite</c:v>
                </c:pt>
                <c:pt idx="2">
                  <c:v>Gate injury</c:v>
                </c:pt>
                <c:pt idx="3">
                  <c:v>Thumb</c:v>
                </c:pt>
              </c:strCache>
            </c:strRef>
          </c:cat>
          <c:val>
            <c:numRef>
              <c:f>Injuries!$Q$76:$T$76</c:f>
              <c:numCache>
                <c:formatCode>General</c:formatCode>
                <c:ptCount val="4"/>
                <c:pt idx="0">
                  <c:v>216</c:v>
                </c:pt>
                <c:pt idx="1">
                  <c:v>13</c:v>
                </c:pt>
                <c:pt idx="2">
                  <c:v>12</c:v>
                </c:pt>
                <c:pt idx="3">
                  <c:v>12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How12</b:Tag>
    <b:SourceType>Interview</b:SourceType>
    <b:Guid>{8038E8C5-0FA9-42D2-849C-B6DD3AFCF303}</b:Guid>
    <b:Year>2012</b:Year>
    <b:Month>July</b:Month>
    <b:Day>16</b:Day>
    <b:Author>
      <b:Interviewee>
        <b:NameList>
          <b:Person>
            <b:Last>Howell</b:Last>
            <b:First>Rick</b:First>
          </b:Person>
        </b:NameList>
      </b:Interviewee>
      <b:Interviewer>
        <b:NameList>
          <b:Person>
            <b:Last>Lagassey</b:Last>
            <b:First>Justin</b:First>
          </b:Person>
          <b:Person>
            <b:Last>Merrill</b:Last>
            <b:First>Bradley</b:First>
          </b:Person>
        </b:NameList>
      </b:Interviewer>
    </b:Author>
    <b:RefOrder>13</b:RefOrder>
  </b:Source>
  <b:Source>
    <b:Tag>Placeholder1</b:Tag>
    <b:SourceType>Report</b:SourceType>
    <b:Guid>{EE7C6894-BA70-4FD7-A88D-D3B1465E7173}</b:Guid>
    <b:Title>Fitness Testing Assingment: Alpine Skiing</b:Title>
    <b:Year>2012</b:Year>
    <b:City>Bently, AU</b:City>
    <b:Publisher>Curtin University School of Physiotherapy</b:Publisher>
    <b:Author>
      <b:Author>
        <b:NameList>
          <b:Person>
            <b:Last>Julich</b:Last>
            <b:First>U</b:First>
          </b:Person>
        </b:NameList>
      </b:Author>
    </b:Author>
    <b:RefOrder>17</b:RefOrder>
  </b:Source>
  <b:Source>
    <b:Tag>Hei99</b:Tag>
    <b:SourceType>JournalArticle</b:SourceType>
    <b:Guid>{A1B1C571-2A30-4A5C-9152-6127CF579B42}</b:Guid>
    <b:Title>The skier's thumb</b:Title>
    <b:Year>1999</b:Year>
    <b:Author>
      <b:Author>
        <b:NameList>
          <b:Person>
            <b:Last>Heim</b:Last>
            <b:First>D</b:First>
          </b:Person>
        </b:NameList>
      </b:Author>
    </b:Author>
    <b:JournalName>Acta Orthopaedica Belgica</b:JournalName>
    <b:Pages>440-446</b:Pages>
    <b:Volume>65</b:Volume>
    <b:Issue>4</b:Issue>
    <b:RefOrder>9</b:RefOrder>
  </b:Source>
  <b:Source>
    <b:Tag>Hen02</b:Tag>
    <b:SourceType>JournalArticle</b:SourceType>
    <b:Guid>{3ECD2587-C03A-4783-8CC6-E266118BC307}</b:Guid>
    <b:Title>Skiing and Snowboarding Injuries in the Year 2000</b:Title>
    <b:JournalName>Wilderness Medical Letter</b:JournalName>
    <b:Year>2002</b:Year>
    <b:Author>
      <b:Author>
        <b:NameList>
          <b:Person>
            <b:Last>Heneved</b:Last>
            <b:First>E</b:First>
          </b:Person>
        </b:NameList>
      </b:Author>
    </b:Author>
    <b:InternetSiteTitle>Skiing and Snowboarding Injuries in the Year 2000</b:InternetSiteTitle>
    <b:Volume>19</b:Volume>
    <b:Issue>2</b:Issue>
    <b:RefOrder>11</b:RefOrder>
  </b:Source>
  <b:Source>
    <b:Tag>Lan02</b:Tag>
    <b:SourceType>JournalArticle</b:SourceType>
    <b:Guid>{0A9370CB-7B3D-47FA-9A09-4A3D5DE207C4}</b:Guid>
    <b:Author>
      <b:Author>
        <b:NameList>
          <b:Person>
            <b:Last>Langran</b:Last>
            <b:First>M</b:First>
          </b:Person>
          <b:Person>
            <b:Last>Selvaraj</b:Last>
            <b:First>S</b:First>
          </b:Person>
        </b:NameList>
      </b:Author>
    </b:Author>
    <b:Title>Snow Sports Injuries in Scotland: a Case-Control Study</b:Title>
    <b:JournalName>British Journal of Sports Medicine</b:JournalName>
    <b:Year>2002</b:Year>
    <b:Pages>135-140</b:Pages>
    <b:RefOrder>10</b:RefOrder>
  </b:Source>
  <b:Source>
    <b:Tag>Lan</b:Tag>
    <b:SourceType>InternetSite</b:SourceType>
    <b:Guid>{7EA4D64E-07E9-4DEA-AC60-151C1F9E5E4E}</b:Guid>
    <b:Author>
      <b:Author>
        <b:NameList>
          <b:Person>
            <b:Last>Langran</b:Last>
            <b:First>Mike</b:First>
          </b:Person>
        </b:NameList>
      </b:Author>
    </b:Author>
    <b:City>Aviemore</b:City>
    <b:CountryRegion>Scotland</b:CountryRegion>
    <b:Year>2012</b:Year>
    <b:InternetSiteTitle>Ski-Injury</b:InternetSiteTitle>
    <b:YearAccessed>2013</b:YearAccessed>
    <b:MonthAccessed>May</b:MonthAccessed>
    <b:DayAccessed>2</b:DayAccessed>
    <b:URL>www.ski-injury.com</b:URL>
    <b:RefOrder>5</b:RefOrder>
  </b:Source>
  <b:Source>
    <b:Tag>Ack07</b:Tag>
    <b:SourceType>JournalArticle</b:SourceType>
    <b:Guid>{CA4DD2EB-BBEA-42F7-BE3E-A7E97D4D0779}</b:Guid>
    <b:Author>
      <b:Author>
        <b:NameList>
          <b:Person>
            <b:Last>Ackery</b:Last>
            <b:First>A.,</b:First>
            <b:Middle>Hagel, B. E., Provvidenza, C., &amp; Tator, C. H</b:Middle>
          </b:Person>
        </b:NameList>
      </b:Author>
    </b:Author>
    <b:Title>An international review of head and spinal cord injuries in alpine skiing and snowboarding</b:Title>
    <b:JournalName>Injury Prevention</b:JournalName>
    <b:Year>2007</b:Year>
    <b:Pages>368-375</b:Pages>
    <b:Volume>13</b:Volume>
    <b:Issue>6</b:Issue>
    <b:RefOrder>6</b:RefOrder>
  </b:Source>
  <b:Source>
    <b:Tag>Sie91</b:Tag>
    <b:SourceType>JournalArticle</b:SourceType>
    <b:Guid>{39A84EE0-18F2-48F1-82A7-504C071A7379}</b:Guid>
    <b:Author>
      <b:Author>
        <b:NameList>
          <b:Person>
            <b:Last>Siegel</b:Last>
            <b:First>J.</b:First>
            <b:Middle>H.</b:Middle>
          </b:Person>
          <b:Person>
            <b:Last>Gens</b:Last>
            <b:First>D.</b:First>
            <b:Middle>R.</b:Middle>
          </b:Person>
          <b:Person>
            <b:Last>Mamantov</b:Last>
            <b:First>T.</b:First>
          </b:Person>
          <b:Person>
            <b:Last>Geisler</b:Last>
            <b:First>F.</b:First>
            <b:Middle>H.</b:Middle>
          </b:Person>
          <b:Person>
            <b:Last>Goodarzi</b:Last>
            <b:First>S.</b:First>
          </b:Person>
          <b:Person>
            <b:Last>MacKenzie</b:Last>
            <b:First>E.</b:First>
            <b:Middle>J.</b:Middle>
          </b:Person>
        </b:NameList>
      </b:Author>
    </b:Author>
    <b:Title>Effect of associated injuries and blood volume replacement on death, rehabilitation needs, and disability in blunt traumatic brain injury</b:Title>
    <b:JournalName>Critical Care Medicine</b:JournalName>
    <b:Year>1991</b:Year>
    <b:Pages>1252-1265</b:Pages>
    <b:Volume>19</b:Volume>
    <b:Issue>10</b:Issue>
    <b:RefOrder>2</b:RefOrder>
  </b:Source>
  <b:Source>
    <b:Tag>USC99</b:Tag>
    <b:SourceType>Report</b:SourceType>
    <b:Guid>{69570D0B-CEEB-43AD-ABAE-6F6EDF34B6EA}</b:Guid>
    <b:Title>Skiing helmets an evaluation of the potential to reduce head injury</b:Title>
    <b:Year>1999</b:Year>
    <b:Author>
      <b:Author>
        <b:Corporate>U.S. Consumer Product Safety Commission</b:Corporate>
      </b:Author>
    </b:Author>
    <b:Publisher>United States Government</b:Publisher>
    <b:City>Washington D.C.</b:City>
    <b:RefOrder>3</b:RefOrder>
  </b:Source>
  <b:Source>
    <b:Tag>Sul06</b:Tag>
    <b:SourceType>JournalArticle</b:SourceType>
    <b:Guid>{D4BD9B6C-E207-487D-B2E6-B77B6F1B098A}</b:Guid>
    <b:Title>Helmet use and risk of head injuries in alpine skiers and snowboarders</b:Title>
    <b:Year>2006</b:Year>
    <b:JournalName>Journal of the American Medical Association</b:JournalName>
    <b:Pages>919-924</b:Pages>
    <b:Volume>29</b:Volume>
    <b:Issue>8</b:Issue>
    <b:Author>
      <b:Author>
        <b:NameList>
          <b:Person>
            <b:Last>Sulheim</b:Last>
            <b:First>Steinar</b:First>
            <b:Middle>M.</b:Middle>
          </b:Person>
          <b:Person>
            <b:Last>Holme</b:Last>
            <b:First>Ingar</b:First>
            <b:Middle>P.</b:Middle>
          </b:Person>
          <b:Person>
            <b:Last>Ekeland</b:Last>
            <b:First>Arne</b:First>
            <b:Middle>M.</b:Middle>
          </b:Person>
          <b:Person>
            <b:Last>Bahr</b:Last>
            <b:First>Roald</b:First>
            <b:Middle>M.</b:Middle>
          </b:Person>
        </b:NameList>
      </b:Author>
    </b:Author>
    <b:RefOrder>1</b:RefOrder>
  </b:Source>
  <b:Source>
    <b:Tag>Ras11</b:Tag>
    <b:SourceType>JournalArticle</b:SourceType>
    <b:Guid>{59B75261-91C5-4C9D-B8A8-304FBE298851}</b:Guid>
    <b:Author>
      <b:Author>
        <b:NameList>
          <b:Person>
            <b:Last>Raschner</b:Last>
            <b:First>C</b:First>
          </b:Person>
          <b:Person>
            <b:Last>Platzer</b:Last>
            <b:First>H</b:First>
          </b:Person>
          <b:Person>
            <b:Last>Patterson</b:Last>
            <b:First>C</b:First>
          </b:Person>
          <b:Person>
            <b:Last>Werner</b:Last>
            <b:First>I</b:First>
          </b:Person>
          <b:Person>
            <b:Last>Hildebrandt</b:Last>
            <b:First>C</b:First>
          </b:Person>
        </b:NameList>
      </b:Author>
    </b:Author>
    <b:Title>The relationship between ACL injuries and physical fitness in junior austrian alpine ski racers – a 10 year longitudinal study</b:Title>
    <b:JournalName>British Journal of Sports Medicine</b:JournalName>
    <b:Year>2011</b:Year>
    <b:Pages>310-311</b:Pages>
    <b:RefOrder>18</b:RefOrder>
  </b:Source>
  <b:Source>
    <b:Tag>Lev02</b:Tag>
    <b:SourceType>JournalArticle</b:SourceType>
    <b:Guid>{A2A4A796-F1E9-4060-8BC3-EB87AE76B80F}</b:Guid>
    <b:Author>
      <b:Author>
        <b:NameList>
          <b:Person>
            <b:Last>Levy</b:Last>
            <b:First>A.</b:First>
          </b:Person>
          <b:Person>
            <b:Last>Hawkes</b:Last>
            <b:First>A.</b:First>
          </b:Person>
          <b:Person>
            <b:Last>Hemminger</b:Last>
            <b:First>L.</b:First>
          </b:Person>
          <b:Person>
            <b:Last>Knight</b:Last>
            <b:First>S.</b:First>
          </b:Person>
        </b:NameList>
      </b:Author>
    </b:Author>
    <b:Title>An analysis of head injuries among skiers and snowboarders</b:Title>
    <b:JournalName>The Journal of Trauma</b:JournalName>
    <b:Year>2002</b:Year>
    <b:Pages>695-704</b:Pages>
    <b:RefOrder>4</b:RefOrder>
  </b:Source>
  <b:Source>
    <b:Tag>Fle13</b:Tag>
    <b:SourceType>InternetSite</b:SourceType>
    <b:Guid>{45421F93-4910-4944-A036-A4DA84997FB7}</b:Guid>
    <b:Title>Flexmeter Snowboard Wrist Guards</b:Title>
    <b:InternetSiteTitle>Snowboard Protection Shop</b:InternetSiteTitle>
    <b:YearAccessed>2013</b:YearAccessed>
    <b:MonthAccessed>May</b:MonthAccessed>
    <b:DayAccessed>1</b:DayAccessed>
    <b:URL>http://www.wrist-guard.com/#</b:URL>
    <b:Author>
      <b:Author>
        <b:Corporate>Flexmeter</b:Corporate>
      </b:Author>
    </b:Author>
    <b:Year>2013</b:Year>
    <b:RefOrder>7</b:RefOrder>
  </b:Source>
  <b:Source>
    <b:Tag>Ahl12</b:Tag>
    <b:SourceType>InternetSite</b:SourceType>
    <b:Guid>{FB659B63-81A2-4A11-A1E8-DC0AB0D5E253}</b:Guid>
    <b:Author>
      <b:Author>
        <b:NameList>
          <b:Person>
            <b:Last>Ahlbaumer</b:Last>
            <b:First>G</b:First>
          </b:Person>
        </b:NameList>
      </b:Author>
    </b:Author>
    <b:Title>Biomex Protection Systems</b:Title>
    <b:InternetSiteTitle>Snowboard</b:InternetSiteTitle>
    <b:Year>2012</b:Year>
    <b:YearAccessed>2013</b:YearAccessed>
    <b:MonthAccessed>January</b:MonthAccessed>
    <b:DayAccessed>1</b:DayAccessed>
    <b:URL>www.biomex-protection.com/snowboard/snowboard_gloves.html</b:URL>
    <b:RefOrder>8</b:RefOrder>
  </b:Source>
  <b:Source>
    <b:Tag>Bro06</b:Tag>
    <b:SourceType>DocumentFromInternetSite</b:SourceType>
    <b:Guid>{5486A94C-C81F-4521-91DB-6DE9E30F2C48}</b:Guid>
    <b:Title>Axiomatic Design and the Evolution of Conventional Alpine Ski Bindings</b:Title>
    <b:Year>2006</b:Year>
    <b:Author>
      <b:Author>
        <b:NameList>
          <b:Person>
            <b:Last>Brown</b:Last>
            <b:First>Christopher</b:First>
            <b:Middle>A.</b:Middle>
          </b:Person>
        </b:NameList>
      </b:Author>
    </b:Author>
    <b:InternetSiteTitle>Axiomatic Design</b:InternetSiteTitle>
    <b:YearAccessed>2013</b:YearAccessed>
    <b:MonthAccessed>March</b:MonthAccessed>
    <b:DayAccessed>8</b:DayAccessed>
    <b:URL>http://www.axiomaticdesign.org/docs/AxiomaticDesignandSkiBindings.pdf</b:URL>
    <b:RefOrder>12</b:RefOrder>
  </b:Source>
  <b:Source>
    <b:Tag>Pur13</b:Tag>
    <b:SourceType>InternetSite</b:SourceType>
    <b:Guid>{7E86F9A4-6ABE-4716-80E4-7E0BD5F62FB4}</b:Guid>
    <b:Title>Pure Lateral</b:Title>
    <b:InternetSiteTitle>KneeBinding</b:InternetSiteTitle>
    <b:YearAccessed>2013</b:YearAccessed>
    <b:MonthAccessed>February</b:MonthAccessed>
    <b:DayAccessed>6</b:DayAccessed>
    <b:URL>http://kneebinding.com/KB-Product-PureLateral.aspx</b:URL>
    <b:Year>2013</b:Year>
    <b:RefOrder>14</b:RefOrder>
  </b:Source>
  <b:Source>
    <b:Tag>Kin13</b:Tag>
    <b:SourceType>InternetSite</b:SourceType>
    <b:Guid>{BA720C85-21EC-4ADA-8984-893F4875B60D}</b:Guid>
    <b:Title>Ski~Mojo</b:Title>
    <b:InternetSiteTitle>Power Assisted Skiing</b:InternetSiteTitle>
    <b:Year>2013</b:Year>
    <b:YearAccessed>2013</b:YearAccessed>
    <b:MonthAccessed>Apirl</b:MonthAccessed>
    <b:DayAccessed>17</b:DayAccessed>
    <b:URL>http://www.skiallday.co.uk/sm/</b:URL>
    <b:Author>
      <b:Author>
        <b:Corporate>Kinetic Innovations Ltd.</b:Corporate>
      </b:Author>
    </b:Author>
    <b:RefOrder>15</b:RefOrder>
  </b:Source>
  <b:Source>
    <b:Tag>Tro12</b:Tag>
    <b:SourceType>DocumentFromInternetSite</b:SourceType>
    <b:Guid>{C6F3BDE6-FC90-4AE7-98EE-0D38C4F2B4A3}</b:Guid>
    <b:Author>
      <b:Author>
        <b:Corporate>Troy Hawks</b:Corporate>
      </b:Author>
    </b:Author>
    <b:Title>NSAA Fact Sheet</b:Title>
    <b:InternetSiteTitle>nsaa.org</b:InternetSiteTitle>
    <b:Year>2012</b:Year>
    <b:Month>October</b:Month>
    <b:Day>1</b:Day>
    <b:YearAccessed>2012</b:YearAccessed>
    <b:MonthAccessed>December</b:MonthAccessed>
    <b:DayAccessed>4</b:DayAccessed>
    <b:URL>https://www.nsaa.org/media/68045/NSAA-Facts-About-Skiing-Snowboarding-Safety-10-1-12.pdf</b:URL>
    <b:RefOrder>16</b:RefOrder>
  </b:Source>
</b:Sources>
</file>

<file path=customXml/itemProps1.xml><?xml version="1.0" encoding="utf-8"?>
<ds:datastoreItem xmlns:ds="http://schemas.openxmlformats.org/officeDocument/2006/customXml" ds:itemID="{06AEE8D8-1BDA-4000-827A-F921B0AA5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69</Pages>
  <Words>15675</Words>
  <Characters>89353</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Web Based Snow-Sport Injury Reduction</vt:lpstr>
    </vt:vector>
  </TitlesOfParts>
  <Company>Worcester Polytechnic Institute</Company>
  <LinksUpToDate>false</LinksUpToDate>
  <CharactersWithSpaces>104819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Based Snow-Sport Injury Reduction</dc:title>
  <dc:creator>CCC Labs</dc:creator>
  <cp:lastModifiedBy>Paul</cp:lastModifiedBy>
  <cp:revision>21</cp:revision>
  <cp:lastPrinted>2012-10-11T15:37:00Z</cp:lastPrinted>
  <dcterms:created xsi:type="dcterms:W3CDTF">2013-05-06T18:52:00Z</dcterms:created>
  <dcterms:modified xsi:type="dcterms:W3CDTF">2013-05-11T21:09:00Z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1jJ5zejBpwXMxHv2UVAQ3kuLmlLJaA-RQGOoDTstw9bQ</vt:lpwstr>
  </property>
  <property fmtid="{D5CDD505-2E9C-101B-9397-08002B2CF9AE}" pid="4" name="Google.Documents.RevisionId">
    <vt:lpwstr>17093557704156081262</vt:lpwstr>
  </property>
  <property fmtid="{D5CDD505-2E9C-101B-9397-08002B2CF9AE}" pid="5" name="Google.Documents.PreviousRevisionId">
    <vt:lpwstr>18025137060223065508</vt:lpwstr>
  </property>
  <property fmtid="{D5CDD505-2E9C-101B-9397-08002B2CF9AE}" pid="6" name="Google.Documents.PluginVersion">
    <vt:lpwstr>2.0.2662.553</vt:lpwstr>
  </property>
  <property fmtid="{D5CDD505-2E9C-101B-9397-08002B2CF9AE}" pid="7" name="Google.Documents.MergeIncapabilityFlags">
    <vt:i4>0</vt:i4>
  </property>
</Properties>
</file>